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Default Extension="ti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892867" w14:textId="77777777" w:rsidR="00AA601F" w:rsidRDefault="006F2CF7" w:rsidP="008A612E">
      <w:pPr>
        <w:rPr>
          <w:rFonts w:ascii="Arial" w:hAnsi="Arial" w:cs="Arial"/>
          <w:color w:val="0000FF"/>
          <w:sz w:val="22"/>
          <w:szCs w:val="22"/>
        </w:rPr>
      </w:pPr>
      <w:r>
        <w:rPr>
          <w:rFonts w:ascii="Times" w:hAnsi="Times"/>
          <w:noProof/>
          <w:color w:val="0000FF"/>
          <w:szCs w:val="20"/>
          <w:lang w:val="en-GB" w:eastAsia="en-GB"/>
        </w:rPr>
        <w:drawing>
          <wp:anchor distT="0" distB="0" distL="114300" distR="114300" simplePos="0" relativeHeight="251658240" behindDoc="0" locked="0" layoutInCell="1" allowOverlap="1" wp14:anchorId="4A427C8D" wp14:editId="73B10230">
            <wp:simplePos x="0" y="0"/>
            <wp:positionH relativeFrom="column">
              <wp:posOffset>-85725</wp:posOffset>
            </wp:positionH>
            <wp:positionV relativeFrom="paragraph">
              <wp:posOffset>151765</wp:posOffset>
            </wp:positionV>
            <wp:extent cx="1238250" cy="762000"/>
            <wp:effectExtent l="0" t="0" r="0" b="0"/>
            <wp:wrapSquare wrapText="bothSides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7A98" w:rsidRPr="00DA5352">
        <w:rPr>
          <w:rFonts w:ascii="Arial" w:hAnsi="Arial" w:cs="Arial"/>
          <w:color w:val="0000FF"/>
          <w:sz w:val="22"/>
          <w:szCs w:val="22"/>
        </w:rPr>
        <w:t xml:space="preserve">This </w:t>
      </w:r>
      <w:r w:rsidR="00DC2ACB">
        <w:rPr>
          <w:rFonts w:ascii="Arial" w:hAnsi="Arial" w:cs="Arial"/>
          <w:color w:val="0000FF"/>
          <w:sz w:val="22"/>
          <w:szCs w:val="22"/>
        </w:rPr>
        <w:t>Word module</w:t>
      </w:r>
      <w:r w:rsidR="00C67A98" w:rsidRPr="00DA5352">
        <w:rPr>
          <w:rFonts w:ascii="Arial" w:hAnsi="Arial" w:cs="Arial"/>
          <w:color w:val="0000FF"/>
          <w:sz w:val="22"/>
          <w:szCs w:val="22"/>
        </w:rPr>
        <w:t xml:space="preserve"> should be used for all taxonomic pro</w:t>
      </w:r>
      <w:r w:rsidR="009F32F7">
        <w:rPr>
          <w:rFonts w:ascii="Arial" w:hAnsi="Arial" w:cs="Arial"/>
          <w:color w:val="0000FF"/>
          <w:sz w:val="22"/>
          <w:szCs w:val="22"/>
        </w:rPr>
        <w:t>posals</w:t>
      </w:r>
      <w:r w:rsidR="009F32F7" w:rsidRPr="008A612E">
        <w:rPr>
          <w:rFonts w:ascii="Arial" w:hAnsi="Arial" w:cs="Arial"/>
          <w:color w:val="0000FF"/>
          <w:sz w:val="22"/>
          <w:szCs w:val="22"/>
        </w:rPr>
        <w:t xml:space="preserve">. </w:t>
      </w:r>
    </w:p>
    <w:p w14:paraId="34DFEDA8" w14:textId="77777777" w:rsidR="008A612E" w:rsidRPr="008A612E" w:rsidRDefault="008A612E" w:rsidP="008A612E">
      <w:pPr>
        <w:rPr>
          <w:rFonts w:ascii="Arial" w:hAnsi="Arial" w:cs="Arial"/>
          <w:color w:val="0000FF"/>
          <w:sz w:val="22"/>
          <w:szCs w:val="22"/>
        </w:rPr>
      </w:pPr>
      <w:r w:rsidRPr="008A612E">
        <w:rPr>
          <w:rFonts w:ascii="Arial" w:hAnsi="Arial" w:cs="Arial"/>
          <w:color w:val="0000FF"/>
          <w:sz w:val="22"/>
          <w:szCs w:val="22"/>
        </w:rPr>
        <w:t xml:space="preserve">Please complete </w:t>
      </w:r>
      <w:r w:rsidRPr="00AA601F">
        <w:rPr>
          <w:rFonts w:ascii="Arial" w:hAnsi="Arial" w:cs="Arial"/>
          <w:b/>
          <w:color w:val="0000FF"/>
          <w:sz w:val="22"/>
          <w:szCs w:val="22"/>
        </w:rPr>
        <w:t>Part 1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and:</w:t>
      </w:r>
    </w:p>
    <w:p w14:paraId="0DAD11CA" w14:textId="77777777" w:rsidR="008A612E" w:rsidRPr="008A612E" w:rsidRDefault="008A612E" w:rsidP="00AA601F">
      <w:pPr>
        <w:ind w:left="2160" w:firstLine="534"/>
        <w:rPr>
          <w:rFonts w:ascii="Arial" w:hAnsi="Arial" w:cs="Arial"/>
          <w:color w:val="0000FF"/>
          <w:sz w:val="22"/>
          <w:szCs w:val="22"/>
        </w:rPr>
      </w:pPr>
      <w:r w:rsidRPr="00AA601F">
        <w:rPr>
          <w:rFonts w:ascii="Arial" w:hAnsi="Arial" w:cs="Arial"/>
          <w:color w:val="0000FF"/>
          <w:sz w:val="22"/>
          <w:szCs w:val="22"/>
          <w:u w:val="single"/>
        </w:rPr>
        <w:t>either</w:t>
      </w:r>
      <w:r w:rsidRPr="00AA601F">
        <w:rPr>
          <w:rFonts w:ascii="Arial" w:hAnsi="Arial" w:cs="Arial"/>
          <w:b/>
          <w:color w:val="0000FF"/>
          <w:sz w:val="22"/>
          <w:szCs w:val="22"/>
        </w:rPr>
        <w:t xml:space="preserve"> Part 3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for proposals to create new t</w:t>
      </w:r>
      <w:r>
        <w:rPr>
          <w:rFonts w:ascii="Arial" w:hAnsi="Arial" w:cs="Arial"/>
          <w:color w:val="0000FF"/>
          <w:sz w:val="22"/>
          <w:szCs w:val="22"/>
        </w:rPr>
        <w:t xml:space="preserve">axa 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or change existing taxa </w:t>
      </w:r>
    </w:p>
    <w:p w14:paraId="439017FF" w14:textId="77777777" w:rsidR="008F2BEE" w:rsidRDefault="008A612E" w:rsidP="00AA601F">
      <w:pPr>
        <w:ind w:left="2160" w:firstLine="534"/>
        <w:rPr>
          <w:b/>
          <w:sz w:val="22"/>
          <w:szCs w:val="22"/>
        </w:rPr>
      </w:pPr>
      <w:r w:rsidRPr="00AA601F">
        <w:rPr>
          <w:rFonts w:ascii="Arial" w:hAnsi="Arial" w:cs="Arial"/>
          <w:color w:val="0000FF"/>
          <w:sz w:val="22"/>
          <w:szCs w:val="22"/>
          <w:u w:val="single"/>
        </w:rPr>
        <w:t>or</w:t>
      </w:r>
      <w:r w:rsidRPr="00AA601F">
        <w:rPr>
          <w:rFonts w:ascii="Arial" w:hAnsi="Arial" w:cs="Arial"/>
          <w:b/>
          <w:color w:val="0000FF"/>
          <w:sz w:val="22"/>
          <w:szCs w:val="22"/>
        </w:rPr>
        <w:t xml:space="preserve"> Part 2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for proposals of a general nature. </w:t>
      </w:r>
      <w:r w:rsidRPr="008A612E">
        <w:rPr>
          <w:b/>
          <w:sz w:val="22"/>
          <w:szCs w:val="22"/>
        </w:rPr>
        <w:t xml:space="preserve">  </w:t>
      </w:r>
    </w:p>
    <w:p w14:paraId="09F57286" w14:textId="77777777" w:rsidR="008F2BEE" w:rsidRDefault="008F2BEE" w:rsidP="008F2BEE">
      <w:pPr>
        <w:pStyle w:val="BodyTextIndent"/>
        <w:spacing w:after="120"/>
        <w:ind w:left="2007" w:firstLine="0"/>
        <w:rPr>
          <w:rFonts w:ascii="Arial" w:hAnsi="Arial" w:cs="Arial"/>
          <w:color w:val="0000FF"/>
          <w:sz w:val="22"/>
          <w:szCs w:val="22"/>
        </w:rPr>
      </w:pPr>
      <w:r>
        <w:rPr>
          <w:rFonts w:ascii="Arial" w:hAnsi="Arial" w:cs="Arial"/>
          <w:color w:val="0000FF"/>
          <w:sz w:val="22"/>
          <w:szCs w:val="22"/>
        </w:rPr>
        <w:t xml:space="preserve">Submit the completed </w:t>
      </w:r>
      <w:r w:rsidRPr="009F32F7">
        <w:rPr>
          <w:rFonts w:ascii="Arial" w:hAnsi="Arial" w:cs="Arial"/>
          <w:color w:val="0000FF"/>
          <w:sz w:val="22"/>
          <w:szCs w:val="22"/>
        </w:rPr>
        <w:t xml:space="preserve">Word </w:t>
      </w:r>
      <w:r>
        <w:rPr>
          <w:rFonts w:ascii="Arial" w:hAnsi="Arial" w:cs="Arial"/>
          <w:color w:val="0000FF"/>
          <w:sz w:val="22"/>
          <w:szCs w:val="22"/>
        </w:rPr>
        <w:t xml:space="preserve">module, together with the accompanying </w:t>
      </w:r>
      <w:r w:rsidRPr="009F32F7">
        <w:rPr>
          <w:rFonts w:ascii="Arial" w:hAnsi="Arial" w:cs="Arial"/>
          <w:color w:val="0000FF"/>
          <w:sz w:val="22"/>
          <w:szCs w:val="22"/>
        </w:rPr>
        <w:t>Excel module</w:t>
      </w:r>
      <w:r>
        <w:rPr>
          <w:rFonts w:ascii="Arial" w:hAnsi="Arial" w:cs="Arial"/>
          <w:color w:val="0000FF"/>
          <w:sz w:val="22"/>
          <w:szCs w:val="22"/>
        </w:rPr>
        <w:t xml:space="preserve"> named in Part 3, </w:t>
      </w:r>
      <w:r w:rsidRPr="009F32F7">
        <w:rPr>
          <w:rFonts w:ascii="Arial" w:hAnsi="Arial" w:cs="Arial"/>
          <w:color w:val="0000FF"/>
          <w:sz w:val="22"/>
          <w:szCs w:val="22"/>
        </w:rPr>
        <w:t>to the appropriate ICTV Subcommittee Chair.</w:t>
      </w:r>
    </w:p>
    <w:p w14:paraId="28372CD6" w14:textId="77777777" w:rsidR="006D1B4E" w:rsidRPr="005557FC" w:rsidRDefault="00C67A98" w:rsidP="005557FC">
      <w:pPr>
        <w:pStyle w:val="BodyTextIndent"/>
        <w:spacing w:after="120"/>
        <w:ind w:left="2007" w:firstLine="0"/>
        <w:rPr>
          <w:rFonts w:ascii="Arial" w:hAnsi="Arial" w:cs="Arial"/>
          <w:color w:val="0000FF"/>
          <w:sz w:val="22"/>
          <w:szCs w:val="22"/>
        </w:rPr>
      </w:pPr>
      <w:r w:rsidRPr="00DA5352">
        <w:rPr>
          <w:rFonts w:ascii="Arial" w:hAnsi="Arial" w:cs="Arial"/>
          <w:color w:val="0000FF"/>
          <w:sz w:val="22"/>
          <w:szCs w:val="22"/>
        </w:rPr>
        <w:t>For guidance, see the notes written in blue</w:t>
      </w:r>
      <w:r w:rsidR="004D236F">
        <w:rPr>
          <w:rFonts w:ascii="Arial" w:hAnsi="Arial" w:cs="Arial"/>
          <w:color w:val="0000FF"/>
          <w:sz w:val="22"/>
          <w:szCs w:val="22"/>
        </w:rPr>
        <w:t xml:space="preserve">, below, </w:t>
      </w:r>
      <w:r w:rsidRPr="00DA5352">
        <w:rPr>
          <w:rFonts w:ascii="Arial" w:hAnsi="Arial" w:cs="Arial"/>
          <w:color w:val="0000FF"/>
          <w:sz w:val="22"/>
          <w:szCs w:val="22"/>
        </w:rPr>
        <w:t xml:space="preserve">and the </w:t>
      </w:r>
      <w:r w:rsidR="004D236F">
        <w:rPr>
          <w:rFonts w:ascii="Arial" w:hAnsi="Arial" w:cs="Arial"/>
          <w:color w:val="0000FF"/>
          <w:sz w:val="22"/>
          <w:szCs w:val="22"/>
        </w:rPr>
        <w:t xml:space="preserve">help notes in file </w:t>
      </w:r>
      <w:r w:rsidR="004D236F" w:rsidRPr="004D236F">
        <w:rPr>
          <w:rFonts w:ascii="Arial" w:hAnsi="Arial" w:cs="Arial"/>
          <w:color w:val="0000FF"/>
          <w:sz w:val="22"/>
          <w:szCs w:val="22"/>
        </w:rPr>
        <w:t>Taxonomic_Proposals_Help_2018</w:t>
      </w:r>
      <w:r w:rsidR="004D236F">
        <w:rPr>
          <w:rFonts w:ascii="Arial" w:hAnsi="Arial" w:cs="Arial"/>
          <w:color w:val="0000FF"/>
          <w:sz w:val="22"/>
          <w:szCs w:val="22"/>
        </w:rPr>
        <w:t>.</w:t>
      </w:r>
    </w:p>
    <w:p w14:paraId="67BFE362" w14:textId="77777777" w:rsidR="00AA1E2F" w:rsidRPr="009320C8" w:rsidRDefault="00CF3890" w:rsidP="006D1B4E">
      <w:pPr>
        <w:rPr>
          <w:rFonts w:ascii="Arial" w:hAnsi="Arial" w:cs="Arial"/>
          <w:sz w:val="22"/>
          <w:szCs w:val="22"/>
          <w:lang w:val="en-GB"/>
        </w:rPr>
      </w:pPr>
      <w:r w:rsidRPr="004D236F">
        <w:rPr>
          <w:rFonts w:ascii="Arial" w:hAnsi="Arial" w:cs="Arial"/>
          <w:b/>
          <w:color w:val="000000"/>
        </w:rPr>
        <w:t>Part</w:t>
      </w:r>
      <w:r w:rsidR="00AA1E2F" w:rsidRPr="004D236F">
        <w:rPr>
          <w:rFonts w:ascii="Arial" w:hAnsi="Arial" w:cs="Arial"/>
          <w:b/>
          <w:color w:val="000000"/>
        </w:rPr>
        <w:t xml:space="preserve"> 1:</w:t>
      </w:r>
      <w:r w:rsidR="00AA1E2F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AA1E2F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TITLE</w:t>
      </w:r>
      <w:r w:rsidR="00C67A98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, AUTHORS, etc</w:t>
      </w:r>
    </w:p>
    <w:p w14:paraId="4783180B" w14:textId="77777777" w:rsidR="00AA1E2F" w:rsidRPr="009320C8" w:rsidRDefault="00AA1E2F" w:rsidP="006D1B4E">
      <w:pPr>
        <w:rPr>
          <w:rFonts w:ascii="Arial" w:hAnsi="Arial" w:cs="Arial"/>
          <w:sz w:val="22"/>
          <w:szCs w:val="22"/>
          <w:lang w:val="en-GB"/>
        </w:rPr>
      </w:pPr>
    </w:p>
    <w:tbl>
      <w:tblPr>
        <w:tblW w:w="9468" w:type="dxa"/>
        <w:tblLook w:val="04A0" w:firstRow="1" w:lastRow="0" w:firstColumn="1" w:lastColumn="0" w:noHBand="0" w:noVBand="1"/>
      </w:tblPr>
      <w:tblGrid>
        <w:gridCol w:w="2518"/>
        <w:gridCol w:w="2693"/>
        <w:gridCol w:w="575"/>
        <w:gridCol w:w="3682"/>
      </w:tblGrid>
      <w:tr w:rsidR="006D1B4E" w:rsidRPr="009320C8" w14:paraId="3DFE2343" w14:textId="77777777" w:rsidTr="00EF7D67">
        <w:tc>
          <w:tcPr>
            <w:tcW w:w="2518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0B3E37FD" w14:textId="77777777" w:rsidR="006D1B4E" w:rsidRPr="009320C8" w:rsidRDefault="006D1B4E" w:rsidP="00291213">
            <w:pPr>
              <w:pStyle w:val="BodyTextIndent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  <w:r w:rsidRPr="009320C8">
              <w:rPr>
                <w:rFonts w:ascii="Arial" w:hAnsi="Arial" w:cs="Arial"/>
                <w:b/>
                <w:szCs w:val="24"/>
              </w:rPr>
              <w:t>Code assigned:</w:t>
            </w:r>
          </w:p>
        </w:tc>
        <w:tc>
          <w:tcPr>
            <w:tcW w:w="3268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69E27" w14:textId="6628318D" w:rsidR="006D1B4E" w:rsidRPr="009320C8" w:rsidRDefault="003A37FE" w:rsidP="003A37FE">
            <w:pPr>
              <w:pStyle w:val="BodyTextIndent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  <w:r w:rsidRPr="003A37FE">
              <w:rPr>
                <w:rFonts w:ascii="Arial" w:hAnsi="Arial" w:cs="Arial"/>
                <w:b/>
                <w:i/>
                <w:sz w:val="36"/>
                <w:szCs w:val="36"/>
              </w:rPr>
              <w:t>2018.048B</w:t>
            </w:r>
          </w:p>
        </w:tc>
        <w:tc>
          <w:tcPr>
            <w:tcW w:w="3682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4C1E35AE" w14:textId="77777777" w:rsidR="006D1B4E" w:rsidRPr="009320C8" w:rsidRDefault="006D1B4E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  <w:color w:val="0000FF"/>
                <w:sz w:val="20"/>
              </w:rPr>
              <w:t>(to be completed by ICTV officers)</w:t>
            </w:r>
          </w:p>
        </w:tc>
      </w:tr>
      <w:tr w:rsidR="006D1B4E" w:rsidRPr="009320C8" w14:paraId="55E82CA8" w14:textId="77777777">
        <w:tc>
          <w:tcPr>
            <w:tcW w:w="9468" w:type="dxa"/>
            <w:gridSpan w:val="4"/>
            <w:tcBorders>
              <w:left w:val="double" w:sz="4" w:space="0" w:color="auto"/>
              <w:right w:val="double" w:sz="4" w:space="0" w:color="auto"/>
            </w:tcBorders>
          </w:tcPr>
          <w:p w14:paraId="599B8D04" w14:textId="77777777" w:rsidR="00CF0A9B" w:rsidRPr="009320C8" w:rsidRDefault="006D1B4E" w:rsidP="00CF0A9B">
            <w:pPr>
              <w:spacing w:before="120"/>
              <w:rPr>
                <w:rFonts w:ascii="Arial" w:hAnsi="Arial" w:cs="Arial"/>
                <w:color w:val="0000FF"/>
                <w:sz w:val="20"/>
              </w:rPr>
            </w:pPr>
            <w:r w:rsidRPr="009320C8">
              <w:rPr>
                <w:rFonts w:ascii="Arial" w:hAnsi="Arial" w:cs="Arial"/>
                <w:b/>
              </w:rPr>
              <w:t>Short title:</w:t>
            </w:r>
            <w:r w:rsidR="00AA3952" w:rsidRPr="009320C8">
              <w:rPr>
                <w:rFonts w:ascii="Arial" w:hAnsi="Arial" w:cs="Arial"/>
                <w:b/>
              </w:rPr>
              <w:t xml:space="preserve"> </w:t>
            </w:r>
            <w:r w:rsidR="00D70DF3" w:rsidRPr="009320C8">
              <w:rPr>
                <w:rFonts w:ascii="Arial" w:hAnsi="Arial" w:cs="Arial"/>
                <w:color w:val="0000FF"/>
                <w:sz w:val="20"/>
              </w:rPr>
              <w:t xml:space="preserve">(e.g. </w:t>
            </w:r>
            <w:r w:rsidR="00CF0A9B" w:rsidRPr="009320C8">
              <w:rPr>
                <w:rFonts w:ascii="Arial" w:hAnsi="Arial" w:cs="Arial"/>
                <w:color w:val="0000FF"/>
                <w:sz w:val="20"/>
              </w:rPr>
              <w:t>“</w:t>
            </w:r>
            <w:r w:rsidR="00D70DF3" w:rsidRPr="009320C8">
              <w:rPr>
                <w:rFonts w:ascii="Arial" w:hAnsi="Arial" w:cs="Arial"/>
                <w:color w:val="0000FF"/>
                <w:sz w:val="20"/>
              </w:rPr>
              <w:t xml:space="preserve">6 new species in the genus </w:t>
            </w:r>
            <w:r w:rsidR="00D70DF3" w:rsidRPr="009320C8">
              <w:rPr>
                <w:rFonts w:ascii="Arial" w:hAnsi="Arial" w:cs="Arial"/>
                <w:i/>
                <w:color w:val="0000FF"/>
                <w:sz w:val="20"/>
              </w:rPr>
              <w:t>Zetavirus</w:t>
            </w:r>
            <w:r w:rsidR="00CF0A9B" w:rsidRPr="009320C8">
              <w:rPr>
                <w:rFonts w:ascii="Arial" w:hAnsi="Arial" w:cs="Arial"/>
                <w:i/>
                <w:color w:val="0000FF"/>
                <w:sz w:val="20"/>
              </w:rPr>
              <w:t>”</w:t>
            </w:r>
            <w:r w:rsidR="00D70DF3" w:rsidRPr="009320C8">
              <w:rPr>
                <w:rFonts w:ascii="Arial" w:hAnsi="Arial" w:cs="Arial"/>
                <w:color w:val="0000FF"/>
                <w:sz w:val="20"/>
              </w:rPr>
              <w:t>)</w:t>
            </w:r>
          </w:p>
          <w:p w14:paraId="3F7DBDD3" w14:textId="57B4CFE3" w:rsidR="00CF0A9B" w:rsidRPr="009320C8" w:rsidRDefault="009A2777" w:rsidP="00CF0A9B">
            <w:pPr>
              <w:spacing w:before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To create one (1) new genus, </w:t>
            </w:r>
            <w:r w:rsidR="002916A4">
              <w:rPr>
                <w:rFonts w:ascii="Arial" w:hAnsi="Arial" w:cs="Arial"/>
                <w:b/>
              </w:rPr>
              <w:t xml:space="preserve"> </w:t>
            </w:r>
            <w:r w:rsidR="00F41196">
              <w:rPr>
                <w:rFonts w:ascii="Arial" w:hAnsi="Arial" w:cs="Arial"/>
                <w:b/>
                <w:i/>
              </w:rPr>
              <w:t>Chunghsing</w:t>
            </w:r>
            <w:r w:rsidR="002916A4" w:rsidRPr="002916A4">
              <w:rPr>
                <w:rFonts w:ascii="Arial" w:hAnsi="Arial" w:cs="Arial"/>
                <w:b/>
                <w:i/>
              </w:rPr>
              <w:t>virus</w:t>
            </w:r>
            <w:r w:rsidR="002916A4">
              <w:rPr>
                <w:rFonts w:ascii="Arial" w:hAnsi="Arial" w:cs="Arial"/>
                <w:b/>
              </w:rPr>
              <w:t xml:space="preserve">, containing </w:t>
            </w:r>
            <w:r w:rsidR="00F41196">
              <w:rPr>
                <w:rFonts w:ascii="Arial" w:hAnsi="Arial" w:cs="Arial"/>
                <w:b/>
              </w:rPr>
              <w:t>a single</w:t>
            </w:r>
            <w:r w:rsidR="002916A4">
              <w:rPr>
                <w:rFonts w:ascii="Arial" w:hAnsi="Arial" w:cs="Arial"/>
                <w:b/>
              </w:rPr>
              <w:t xml:space="preserve"> species in the family </w:t>
            </w:r>
            <w:r w:rsidR="002916A4" w:rsidRPr="002916A4">
              <w:rPr>
                <w:rFonts w:ascii="Arial" w:hAnsi="Arial" w:cs="Arial"/>
                <w:b/>
                <w:i/>
              </w:rPr>
              <w:t>Siphoviridae</w:t>
            </w:r>
            <w:r w:rsidR="002916A4">
              <w:rPr>
                <w:rFonts w:ascii="Arial" w:hAnsi="Arial" w:cs="Arial"/>
                <w:b/>
              </w:rPr>
              <w:t>.</w:t>
            </w:r>
          </w:p>
        </w:tc>
      </w:tr>
      <w:tr w:rsidR="00CF0A9B" w:rsidRPr="001E492D" w14:paraId="4BCE8083" w14:textId="77777777" w:rsidTr="004D236F">
        <w:trPr>
          <w:trHeight w:val="245"/>
        </w:trPr>
        <w:tc>
          <w:tcPr>
            <w:tcW w:w="9468" w:type="dxa"/>
            <w:gridSpan w:val="4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705FD2D" w14:textId="77777777" w:rsidR="00CF0A9B" w:rsidRDefault="00CF0A9B" w:rsidP="004B5D02">
            <w:pPr>
              <w:rPr>
                <w:b/>
              </w:rPr>
            </w:pPr>
            <w:r>
              <w:rPr>
                <w:b/>
              </w:rPr>
              <w:t xml:space="preserve">  </w:t>
            </w:r>
          </w:p>
        </w:tc>
      </w:tr>
      <w:tr w:rsidR="00636B14" w:rsidRPr="009320C8" w14:paraId="42AEB28C" w14:textId="77777777">
        <w:tc>
          <w:tcPr>
            <w:tcW w:w="9468" w:type="dxa"/>
            <w:gridSpan w:val="4"/>
          </w:tcPr>
          <w:p w14:paraId="4C250146" w14:textId="77777777" w:rsidR="00636B14" w:rsidRPr="009320C8" w:rsidRDefault="00636B14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Author(s):</w:t>
            </w:r>
          </w:p>
        </w:tc>
      </w:tr>
      <w:tr w:rsidR="00636B14" w:rsidRPr="009320C8" w14:paraId="1C3E8491" w14:textId="77777777" w:rsidTr="004D236F">
        <w:trPr>
          <w:trHeight w:val="531"/>
        </w:trPr>
        <w:tc>
          <w:tcPr>
            <w:tcW w:w="9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3AE75" w14:textId="52763EC4" w:rsidR="00C02500" w:rsidRDefault="00C02500" w:rsidP="00C02500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Andrew M. Kropinski, University of Guelph</w:t>
            </w:r>
          </w:p>
          <w:p w14:paraId="43046FB6" w14:textId="35D5780F" w:rsidR="00636B14" w:rsidRPr="009320C8" w:rsidRDefault="00C02500" w:rsidP="00C02500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Evelien M. Adriaenssens, University of Liverpool</w:t>
            </w:r>
          </w:p>
        </w:tc>
      </w:tr>
      <w:tr w:rsidR="00CE5ECF" w:rsidRPr="009320C8" w14:paraId="6629E48A" w14:textId="77777777" w:rsidTr="003B1954">
        <w:tc>
          <w:tcPr>
            <w:tcW w:w="9468" w:type="dxa"/>
            <w:gridSpan w:val="4"/>
          </w:tcPr>
          <w:p w14:paraId="25707449" w14:textId="77777777" w:rsidR="00CE5ECF" w:rsidRPr="009320C8" w:rsidRDefault="00CE5ECF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Corresponding author with e-mail address:</w:t>
            </w:r>
          </w:p>
        </w:tc>
      </w:tr>
      <w:tr w:rsidR="00CE5ECF" w:rsidRPr="009320C8" w14:paraId="36566F6F" w14:textId="77777777" w:rsidTr="004D236F">
        <w:trPr>
          <w:trHeight w:val="319"/>
        </w:trPr>
        <w:tc>
          <w:tcPr>
            <w:tcW w:w="9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18208" w14:textId="77777777" w:rsidR="00CE5ECF" w:rsidRPr="009320C8" w:rsidRDefault="00AA3213" w:rsidP="003B1954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Andrew M. Kropinski  Phage.Canada@gmail.com</w:t>
            </w:r>
          </w:p>
        </w:tc>
      </w:tr>
      <w:tr w:rsidR="00D1634C" w:rsidRPr="009320C8" w14:paraId="1CAE7636" w14:textId="77777777">
        <w:tc>
          <w:tcPr>
            <w:tcW w:w="9468" w:type="dxa"/>
            <w:gridSpan w:val="4"/>
          </w:tcPr>
          <w:p w14:paraId="2CFDB8FC" w14:textId="77777777" w:rsidR="00D1634C" w:rsidRPr="009320C8" w:rsidRDefault="00C15EC4" w:rsidP="00C15EC4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List the ICTV study group(s) that have seen this proposal:</w:t>
            </w:r>
          </w:p>
        </w:tc>
      </w:tr>
      <w:tr w:rsidR="00D1634C" w:rsidRPr="009320C8" w14:paraId="3A2B50C4" w14:textId="77777777" w:rsidTr="001578A6">
        <w:trPr>
          <w:tblHeader/>
        </w:trPr>
        <w:tc>
          <w:tcPr>
            <w:tcW w:w="5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9C736" w14:textId="77777777" w:rsidR="00D1634C" w:rsidRPr="009320C8" w:rsidRDefault="00C15EC4" w:rsidP="00295698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0"/>
              </w:rPr>
            </w:pPr>
            <w:r w:rsidRPr="009320C8">
              <w:rPr>
                <w:rFonts w:ascii="Arial" w:hAnsi="Arial" w:cs="Arial"/>
                <w:color w:val="0000FF"/>
                <w:sz w:val="20"/>
              </w:rPr>
              <w:t xml:space="preserve">A list of study groups and contacts is provided at </w:t>
            </w:r>
            <w:hyperlink r:id="rId8" w:history="1">
              <w:r w:rsidRPr="009320C8">
                <w:rPr>
                  <w:rStyle w:val="Hyperlink"/>
                  <w:rFonts w:ascii="Arial" w:hAnsi="Arial" w:cs="Arial"/>
                  <w:sz w:val="20"/>
                </w:rPr>
                <w:t>http://www.ictvonline.org/subcommittees.asp</w:t>
              </w:r>
            </w:hyperlink>
            <w:r w:rsidRPr="009320C8">
              <w:rPr>
                <w:rFonts w:ascii="Arial" w:hAnsi="Arial" w:cs="Arial"/>
                <w:color w:val="0000FF"/>
                <w:sz w:val="20"/>
              </w:rPr>
              <w:t xml:space="preserve"> . If in doubt, contact the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appropriate subcommittee chair (</w:t>
            </w:r>
            <w:r w:rsidR="001578A6" w:rsidRPr="009320C8">
              <w:rPr>
                <w:rFonts w:ascii="Arial" w:hAnsi="Arial" w:cs="Arial"/>
                <w:color w:val="0000FF"/>
                <w:sz w:val="20"/>
              </w:rPr>
              <w:t xml:space="preserve">there are six virus subcommittees: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animal DNA and retroviruses</w:t>
            </w:r>
            <w:r w:rsidR="00F95CC4" w:rsidRPr="009320C8">
              <w:rPr>
                <w:rFonts w:ascii="Arial" w:hAnsi="Arial" w:cs="Arial"/>
                <w:color w:val="0000FF"/>
                <w:sz w:val="20"/>
              </w:rPr>
              <w:t xml:space="preserve">, animal ssRNA-,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 xml:space="preserve">animal ssRNA+, </w:t>
            </w:r>
            <w:r w:rsidRPr="009320C8">
              <w:rPr>
                <w:rFonts w:ascii="Arial" w:hAnsi="Arial" w:cs="Arial"/>
                <w:color w:val="0000FF"/>
                <w:sz w:val="20"/>
              </w:rPr>
              <w:t>fungal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 xml:space="preserve"> and protist,</w:t>
            </w:r>
            <w:r w:rsidRPr="009320C8">
              <w:rPr>
                <w:rFonts w:ascii="Arial" w:hAnsi="Arial" w:cs="Arial"/>
                <w:color w:val="0000FF"/>
                <w:sz w:val="20"/>
              </w:rPr>
              <w:t xml:space="preserve"> plant,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bacterial and archaeal</w:t>
            </w:r>
            <w:r w:rsidRPr="009320C8">
              <w:rPr>
                <w:rFonts w:ascii="Arial" w:hAnsi="Arial" w:cs="Arial"/>
                <w:color w:val="0000FF"/>
                <w:sz w:val="20"/>
              </w:rPr>
              <w:t>)</w:t>
            </w:r>
          </w:p>
        </w:tc>
        <w:tc>
          <w:tcPr>
            <w:tcW w:w="4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C5B66" w14:textId="77777777" w:rsidR="00D1634C" w:rsidRPr="009320C8" w:rsidRDefault="00AA3213" w:rsidP="00C15EC4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Bacterial and Archaeal Viruses</w:t>
            </w:r>
            <w:r w:rsidR="00830C98">
              <w:rPr>
                <w:rFonts w:ascii="Arial" w:hAnsi="Arial" w:cs="Arial"/>
                <w:b/>
              </w:rPr>
              <w:t xml:space="preserve"> Subcommittee</w:t>
            </w:r>
          </w:p>
        </w:tc>
      </w:tr>
      <w:tr w:rsidR="00AA3952" w:rsidRPr="009320C8" w14:paraId="11C235A2" w14:textId="77777777">
        <w:trPr>
          <w:tblHeader/>
        </w:trPr>
        <w:tc>
          <w:tcPr>
            <w:tcW w:w="9468" w:type="dxa"/>
            <w:gridSpan w:val="4"/>
          </w:tcPr>
          <w:p w14:paraId="2AC63A95" w14:textId="77777777" w:rsidR="00AA3952" w:rsidRPr="009320C8" w:rsidRDefault="00AA3952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 xml:space="preserve">ICTV Study Group comments </w:t>
            </w:r>
            <w:r w:rsidR="00CE5ECF" w:rsidRPr="009320C8">
              <w:rPr>
                <w:rFonts w:ascii="Arial" w:hAnsi="Arial" w:cs="Arial"/>
                <w:b/>
              </w:rPr>
              <w:t xml:space="preserve">(if any) </w:t>
            </w:r>
            <w:r w:rsidRPr="009320C8">
              <w:rPr>
                <w:rFonts w:ascii="Arial" w:hAnsi="Arial" w:cs="Arial"/>
                <w:b/>
              </w:rPr>
              <w:t>and response of the proposer:</w:t>
            </w:r>
          </w:p>
        </w:tc>
      </w:tr>
      <w:tr w:rsidR="00AA3952" w:rsidRPr="009320C8" w14:paraId="50A5C9AE" w14:textId="77777777" w:rsidTr="004D236F">
        <w:trPr>
          <w:trHeight w:val="428"/>
        </w:trPr>
        <w:tc>
          <w:tcPr>
            <w:tcW w:w="946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290309C" w14:textId="77777777" w:rsidR="00AA3952" w:rsidRPr="009320C8" w:rsidRDefault="00D1634C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 w:rsidRPr="009320C8">
              <w:rPr>
                <w:rFonts w:ascii="Arial" w:hAnsi="Arial" w:cs="Arial"/>
                <w:color w:val="000000"/>
              </w:rPr>
              <w:fldChar w:fldCharType="begin">
                <w:ffData>
                  <w:name w:val="Text8"/>
                  <w:enabled/>
                  <w:calcOnExit w:val="0"/>
                  <w:statusText w:type="text" w:val="This box will be used to record comments from the Executive committee and/or relevant study groups"/>
                  <w:textInput/>
                </w:ffData>
              </w:fldChar>
            </w:r>
            <w:r w:rsidRPr="009320C8">
              <w:rPr>
                <w:rFonts w:ascii="Arial" w:hAnsi="Arial" w:cs="Arial"/>
                <w:color w:val="000000"/>
              </w:rPr>
              <w:instrText xml:space="preserve"> FORMTEXT </w:instrText>
            </w:r>
            <w:r w:rsidRPr="009320C8">
              <w:rPr>
                <w:rFonts w:ascii="Arial" w:hAnsi="Arial" w:cs="Arial"/>
                <w:color w:val="000000"/>
              </w:rPr>
            </w:r>
            <w:r w:rsidRPr="009320C8">
              <w:rPr>
                <w:rFonts w:ascii="Arial" w:hAnsi="Arial" w:cs="Arial"/>
                <w:color w:val="000000"/>
              </w:rPr>
              <w:fldChar w:fldCharType="separate"/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color w:val="000000"/>
              </w:rPr>
              <w:fldChar w:fldCharType="end"/>
            </w:r>
          </w:p>
        </w:tc>
      </w:tr>
      <w:tr w:rsidR="00422FF0" w:rsidRPr="009320C8" w14:paraId="6FF3373E" w14:textId="77777777">
        <w:trPr>
          <w:trHeight w:val="270"/>
        </w:trPr>
        <w:tc>
          <w:tcPr>
            <w:tcW w:w="9468" w:type="dxa"/>
            <w:gridSpan w:val="4"/>
            <w:tcBorders>
              <w:top w:val="single" w:sz="4" w:space="0" w:color="auto"/>
            </w:tcBorders>
          </w:tcPr>
          <w:p w14:paraId="0336FF77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</w:p>
        </w:tc>
      </w:tr>
      <w:tr w:rsidR="00422FF0" w:rsidRPr="009320C8" w14:paraId="019F1588" w14:textId="77777777" w:rsidTr="00C15EC4">
        <w:trPr>
          <w:trHeight w:val="270"/>
        </w:trPr>
        <w:tc>
          <w:tcPr>
            <w:tcW w:w="5786" w:type="dxa"/>
            <w:gridSpan w:val="3"/>
          </w:tcPr>
          <w:p w14:paraId="609B3C83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</w:rPr>
              <w:t>Date first submitted to ICTV:</w:t>
            </w:r>
          </w:p>
        </w:tc>
        <w:tc>
          <w:tcPr>
            <w:tcW w:w="3682" w:type="dxa"/>
          </w:tcPr>
          <w:p w14:paraId="3E6D493A" w14:textId="7305D83D" w:rsidR="00422FF0" w:rsidRPr="009320C8" w:rsidRDefault="003A37FE" w:rsidP="006F44A4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May 2018</w:t>
            </w:r>
          </w:p>
        </w:tc>
      </w:tr>
      <w:tr w:rsidR="00422FF0" w:rsidRPr="009320C8" w14:paraId="231D1DD3" w14:textId="77777777" w:rsidTr="00C15EC4">
        <w:trPr>
          <w:trHeight w:val="270"/>
        </w:trPr>
        <w:tc>
          <w:tcPr>
            <w:tcW w:w="5786" w:type="dxa"/>
            <w:gridSpan w:val="3"/>
            <w:tcBorders>
              <w:bottom w:val="single" w:sz="4" w:space="0" w:color="auto"/>
            </w:tcBorders>
          </w:tcPr>
          <w:p w14:paraId="4F09C59E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</w:rPr>
              <w:t>Date of this revision (if different to above):</w:t>
            </w:r>
          </w:p>
        </w:tc>
        <w:tc>
          <w:tcPr>
            <w:tcW w:w="3682" w:type="dxa"/>
            <w:tcBorders>
              <w:bottom w:val="single" w:sz="4" w:space="0" w:color="auto"/>
            </w:tcBorders>
          </w:tcPr>
          <w:p w14:paraId="44EF159E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 w:rsidRPr="009320C8">
              <w:rPr>
                <w:rFonts w:ascii="Arial" w:hAnsi="Arial" w:cs="Arial"/>
                <w:color w:val="000000"/>
              </w:rPr>
              <w:fldChar w:fldCharType="begin">
                <w:ffData>
                  <w:name w:val="Text1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9320C8">
              <w:rPr>
                <w:rFonts w:ascii="Arial" w:hAnsi="Arial" w:cs="Arial"/>
                <w:color w:val="000000"/>
              </w:rPr>
              <w:instrText xml:space="preserve"> FORMTEXT </w:instrText>
            </w:r>
            <w:r w:rsidRPr="009320C8">
              <w:rPr>
                <w:rFonts w:ascii="Arial" w:hAnsi="Arial" w:cs="Arial"/>
                <w:color w:val="000000"/>
              </w:rPr>
            </w:r>
            <w:r w:rsidRPr="009320C8">
              <w:rPr>
                <w:rFonts w:ascii="Arial" w:hAnsi="Arial" w:cs="Arial"/>
                <w:color w:val="000000"/>
              </w:rPr>
              <w:fldChar w:fldCharType="separate"/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color w:val="000000"/>
              </w:rPr>
              <w:fldChar w:fldCharType="end"/>
            </w:r>
          </w:p>
        </w:tc>
      </w:tr>
    </w:tbl>
    <w:p w14:paraId="2F0DEFCF" w14:textId="77777777" w:rsidR="008E736E" w:rsidRPr="009320C8" w:rsidRDefault="008E736E" w:rsidP="00AA3952">
      <w:pPr>
        <w:pStyle w:val="BodyTextIndent"/>
        <w:ind w:left="0" w:firstLine="0"/>
        <w:rPr>
          <w:rFonts w:ascii="Arial" w:hAnsi="Arial" w:cs="Arial"/>
          <w:color w:val="000000"/>
        </w:rPr>
      </w:pPr>
    </w:p>
    <w:tbl>
      <w:tblPr>
        <w:tblW w:w="9468" w:type="dxa"/>
        <w:tblLook w:val="04A0" w:firstRow="1" w:lastRow="0" w:firstColumn="1" w:lastColumn="0" w:noHBand="0" w:noVBand="1"/>
      </w:tblPr>
      <w:tblGrid>
        <w:gridCol w:w="9468"/>
      </w:tblGrid>
      <w:tr w:rsidR="00CE5ECF" w:rsidRPr="009320C8" w14:paraId="0906209C" w14:textId="77777777" w:rsidTr="003B1954">
        <w:tc>
          <w:tcPr>
            <w:tcW w:w="9468" w:type="dxa"/>
          </w:tcPr>
          <w:p w14:paraId="44B5AEF7" w14:textId="77777777" w:rsidR="00CE5ECF" w:rsidRPr="009320C8" w:rsidRDefault="00CE5ECF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ICTV-EC comments and response of the proposer:</w:t>
            </w:r>
          </w:p>
        </w:tc>
      </w:tr>
      <w:tr w:rsidR="00CE5ECF" w:rsidRPr="00C61931" w14:paraId="4FD6AD7B" w14:textId="77777777" w:rsidTr="004D236F">
        <w:trPr>
          <w:trHeight w:val="487"/>
        </w:trPr>
        <w:tc>
          <w:tcPr>
            <w:tcW w:w="9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DC335" w14:textId="77777777" w:rsidR="00CE5ECF" w:rsidRPr="00C61931" w:rsidRDefault="00CE5ECF" w:rsidP="003B1954">
            <w:pPr>
              <w:pStyle w:val="BodyTextIndent"/>
              <w:ind w:left="0" w:firstLine="0"/>
              <w:rPr>
                <w:rFonts w:ascii="Times New Roman" w:hAnsi="Times New Roman"/>
                <w:color w:val="000000"/>
              </w:rPr>
            </w:pPr>
            <w:r w:rsidRPr="00AA3952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A3952">
              <w:instrText xml:space="preserve"> FORMTEXT </w:instrText>
            </w:r>
            <w:r w:rsidRPr="00AA3952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AA3952">
              <w:fldChar w:fldCharType="end"/>
            </w:r>
          </w:p>
        </w:tc>
      </w:tr>
    </w:tbl>
    <w:p w14:paraId="79CA30BB" w14:textId="77777777" w:rsidR="004D236F" w:rsidRDefault="004D236F" w:rsidP="00D2300C">
      <w:pPr>
        <w:pStyle w:val="BodyTextIndent"/>
        <w:spacing w:after="120"/>
        <w:ind w:left="0" w:firstLine="0"/>
        <w:rPr>
          <w:rFonts w:ascii="Arial" w:hAnsi="Arial" w:cs="Arial"/>
          <w:b/>
          <w:color w:val="000000"/>
          <w:sz w:val="20"/>
        </w:rPr>
      </w:pPr>
    </w:p>
    <w:p w14:paraId="5CBC6919" w14:textId="77777777" w:rsidR="00034DE5" w:rsidRPr="009320C8" w:rsidRDefault="006B2EE7" w:rsidP="00D2300C">
      <w:pPr>
        <w:pStyle w:val="BodyTextIndent"/>
        <w:spacing w:after="120"/>
        <w:ind w:left="0" w:firstLine="0"/>
        <w:rPr>
          <w:rFonts w:ascii="Arial" w:hAnsi="Arial" w:cs="Arial"/>
          <w:color w:val="000000"/>
          <w:sz w:val="20"/>
        </w:rPr>
      </w:pPr>
      <w:r w:rsidRPr="004D236F">
        <w:rPr>
          <w:rFonts w:ascii="Arial" w:hAnsi="Arial" w:cs="Arial"/>
          <w:b/>
          <w:color w:val="000000"/>
          <w:szCs w:val="24"/>
        </w:rPr>
        <w:t xml:space="preserve">Part </w:t>
      </w:r>
      <w:r w:rsidR="00DC2ACB" w:rsidRPr="004D236F">
        <w:rPr>
          <w:rFonts w:ascii="Arial" w:hAnsi="Arial" w:cs="Arial"/>
          <w:b/>
          <w:color w:val="000000"/>
          <w:szCs w:val="24"/>
        </w:rPr>
        <w:t>2</w:t>
      </w:r>
      <w:r w:rsidR="00034DE5" w:rsidRPr="004D236F">
        <w:rPr>
          <w:rFonts w:ascii="Arial" w:hAnsi="Arial" w:cs="Arial"/>
          <w:b/>
          <w:color w:val="000000"/>
          <w:szCs w:val="24"/>
        </w:rPr>
        <w:t>:</w:t>
      </w:r>
      <w:r w:rsidR="00034DE5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034DE5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NON-STANDARD</w:t>
      </w:r>
    </w:p>
    <w:p w14:paraId="4318C4F7" w14:textId="77777777" w:rsidR="00034DE5" w:rsidRPr="009320C8" w:rsidRDefault="00034DE5" w:rsidP="00034DE5">
      <w:pPr>
        <w:pStyle w:val="BodyTextIndent"/>
        <w:ind w:left="0" w:firstLine="0"/>
        <w:rPr>
          <w:rFonts w:ascii="Arial" w:hAnsi="Arial" w:cs="Arial"/>
          <w:color w:val="0000FF"/>
          <w:sz w:val="20"/>
        </w:rPr>
      </w:pPr>
      <w:r w:rsidRPr="009320C8">
        <w:rPr>
          <w:rFonts w:ascii="Arial" w:hAnsi="Arial" w:cs="Arial"/>
          <w:color w:val="0000FF"/>
          <w:sz w:val="20"/>
        </w:rPr>
        <w:t xml:space="preserve">Template for any proposal </w:t>
      </w:r>
      <w:r w:rsidR="00D62298" w:rsidRPr="009320C8">
        <w:rPr>
          <w:rFonts w:ascii="Arial" w:hAnsi="Arial" w:cs="Arial"/>
          <w:color w:val="0000FF"/>
          <w:sz w:val="20"/>
        </w:rPr>
        <w:t xml:space="preserve">regarding </w:t>
      </w:r>
      <w:r w:rsidR="00DE1FCF" w:rsidRPr="009320C8">
        <w:rPr>
          <w:rFonts w:ascii="Arial" w:hAnsi="Arial" w:cs="Arial"/>
          <w:color w:val="0000FF"/>
          <w:sz w:val="20"/>
        </w:rPr>
        <w:t xml:space="preserve">ICTV </w:t>
      </w:r>
      <w:r w:rsidR="00D62298" w:rsidRPr="009320C8">
        <w:rPr>
          <w:rFonts w:ascii="Arial" w:hAnsi="Arial" w:cs="Arial"/>
          <w:color w:val="0000FF"/>
          <w:sz w:val="20"/>
        </w:rPr>
        <w:t xml:space="preserve">procedures, rules or </w:t>
      </w:r>
      <w:r w:rsidR="00DE1FCF" w:rsidRPr="009320C8">
        <w:rPr>
          <w:rFonts w:ascii="Arial" w:hAnsi="Arial" w:cs="Arial"/>
          <w:color w:val="0000FF"/>
          <w:sz w:val="20"/>
        </w:rPr>
        <w:t>policy,</w:t>
      </w:r>
      <w:r w:rsidR="00D62298" w:rsidRPr="009320C8">
        <w:rPr>
          <w:rFonts w:ascii="Arial" w:hAnsi="Arial" w:cs="Arial"/>
          <w:color w:val="0000FF"/>
          <w:sz w:val="20"/>
        </w:rPr>
        <w:t xml:space="preserve"> </w:t>
      </w:r>
      <w:r w:rsidR="00DE1FCF" w:rsidRPr="009320C8">
        <w:rPr>
          <w:rFonts w:ascii="Arial" w:hAnsi="Arial" w:cs="Arial"/>
          <w:color w:val="0000FF"/>
          <w:sz w:val="20"/>
          <w:u w:val="single"/>
        </w:rPr>
        <w:t>not</w:t>
      </w:r>
      <w:r w:rsidR="00DE1FCF" w:rsidRPr="009320C8">
        <w:rPr>
          <w:rFonts w:ascii="Arial" w:hAnsi="Arial" w:cs="Arial"/>
          <w:color w:val="0000FF"/>
          <w:sz w:val="20"/>
        </w:rPr>
        <w:t xml:space="preserve"> </w:t>
      </w:r>
      <w:r w:rsidR="00D62298" w:rsidRPr="009320C8">
        <w:rPr>
          <w:rFonts w:ascii="Arial" w:hAnsi="Arial" w:cs="Arial"/>
          <w:color w:val="0000FF"/>
          <w:sz w:val="20"/>
        </w:rPr>
        <w:t xml:space="preserve">involving </w:t>
      </w:r>
      <w:r w:rsidR="00DE1FCF" w:rsidRPr="009320C8">
        <w:rPr>
          <w:rFonts w:ascii="Arial" w:hAnsi="Arial" w:cs="Arial"/>
          <w:color w:val="0000FF"/>
          <w:sz w:val="20"/>
        </w:rPr>
        <w:t>the creation of new taxonomy</w:t>
      </w:r>
      <w:r w:rsidR="005F4309" w:rsidRPr="009320C8">
        <w:rPr>
          <w:rFonts w:ascii="Arial" w:hAnsi="Arial" w:cs="Arial"/>
          <w:color w:val="0000FF"/>
          <w:sz w:val="20"/>
        </w:rPr>
        <w:t xml:space="preserve">. </w:t>
      </w:r>
    </w:p>
    <w:tbl>
      <w:tblPr>
        <w:tblW w:w="9468" w:type="dxa"/>
        <w:tblLook w:val="04A0" w:firstRow="1" w:lastRow="0" w:firstColumn="1" w:lastColumn="0" w:noHBand="0" w:noVBand="1"/>
      </w:tblPr>
      <w:tblGrid>
        <w:gridCol w:w="9468"/>
      </w:tblGrid>
      <w:tr w:rsidR="00034DE5" w:rsidRPr="009320C8" w14:paraId="1567C8E5" w14:textId="77777777">
        <w:trPr>
          <w:tblHeader/>
        </w:trPr>
        <w:tc>
          <w:tcPr>
            <w:tcW w:w="9468" w:type="dxa"/>
          </w:tcPr>
          <w:p w14:paraId="28490C40" w14:textId="77777777" w:rsidR="00034DE5" w:rsidRPr="009320C8" w:rsidRDefault="00034DE5" w:rsidP="00A11A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Text of proposal:</w:t>
            </w:r>
          </w:p>
        </w:tc>
      </w:tr>
      <w:tr w:rsidR="00034DE5" w:rsidRPr="001E492D" w14:paraId="40C7E2D0" w14:textId="77777777" w:rsidTr="004F23EA">
        <w:trPr>
          <w:trHeight w:val="60"/>
        </w:trPr>
        <w:tc>
          <w:tcPr>
            <w:tcW w:w="94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92C445" w14:textId="77777777" w:rsidR="00D87539" w:rsidRPr="00BD47D7" w:rsidRDefault="00D87539" w:rsidP="00D87539">
            <w:pPr>
              <w:rPr>
                <w:rFonts w:ascii="Calibri" w:hAnsi="Calibri"/>
              </w:rPr>
            </w:pPr>
          </w:p>
          <w:p w14:paraId="1E80650F" w14:textId="77777777" w:rsidR="00F050DB" w:rsidRPr="00BD47D7" w:rsidRDefault="00F050DB" w:rsidP="00D87539">
            <w:pPr>
              <w:rPr>
                <w:rFonts w:ascii="Calibri" w:hAnsi="Calibri"/>
                <w:color w:val="000000"/>
              </w:rPr>
            </w:pPr>
          </w:p>
          <w:p w14:paraId="3EB1A9B2" w14:textId="77777777" w:rsidR="00024051" w:rsidRPr="00C61931" w:rsidRDefault="00024051" w:rsidP="00A11ACF">
            <w:pPr>
              <w:pStyle w:val="BodyTextIndent"/>
              <w:ind w:left="0" w:firstLine="0"/>
              <w:rPr>
                <w:rFonts w:ascii="Times New Roman" w:hAnsi="Times New Roman"/>
                <w:color w:val="000000"/>
              </w:rPr>
            </w:pPr>
          </w:p>
        </w:tc>
      </w:tr>
    </w:tbl>
    <w:p w14:paraId="4F551489" w14:textId="77777777" w:rsidR="00991A82" w:rsidRDefault="00991A82" w:rsidP="00603CFD">
      <w:pPr>
        <w:pStyle w:val="BodyTextIndent"/>
        <w:ind w:left="0" w:firstLine="0"/>
        <w:rPr>
          <w:rFonts w:ascii="Arial" w:hAnsi="Arial" w:cs="Arial"/>
          <w:color w:val="000000"/>
          <w:sz w:val="20"/>
        </w:rPr>
      </w:pPr>
    </w:p>
    <w:p w14:paraId="0E01B6D8" w14:textId="77777777" w:rsidR="00534EED" w:rsidRDefault="00534EED" w:rsidP="00603CFD">
      <w:pPr>
        <w:pStyle w:val="BodyTextIndent"/>
        <w:ind w:left="0" w:firstLine="0"/>
        <w:rPr>
          <w:rFonts w:ascii="Arial" w:hAnsi="Arial" w:cs="Arial"/>
          <w:color w:val="000000"/>
          <w:sz w:val="20"/>
        </w:rPr>
      </w:pPr>
    </w:p>
    <w:p w14:paraId="72D04599" w14:textId="77777777" w:rsidR="00534EED" w:rsidRDefault="00534EED" w:rsidP="00603CFD">
      <w:pPr>
        <w:pStyle w:val="BodyTextIndent"/>
        <w:ind w:left="0" w:firstLine="0"/>
        <w:rPr>
          <w:rFonts w:ascii="Arial" w:hAnsi="Arial" w:cs="Arial"/>
          <w:color w:val="000000"/>
          <w:sz w:val="20"/>
        </w:rPr>
      </w:pPr>
    </w:p>
    <w:p w14:paraId="3B0AE336" w14:textId="77777777" w:rsidR="009F32F7" w:rsidRPr="009320C8" w:rsidRDefault="006B2EE7" w:rsidP="009F32F7">
      <w:pPr>
        <w:pStyle w:val="BodyTextIndent"/>
        <w:ind w:left="0" w:firstLine="0"/>
        <w:rPr>
          <w:rFonts w:ascii="Arial" w:hAnsi="Arial" w:cs="Arial"/>
          <w:color w:val="000000"/>
          <w:sz w:val="22"/>
          <w:szCs w:val="22"/>
        </w:rPr>
      </w:pPr>
      <w:r w:rsidRPr="004D236F">
        <w:rPr>
          <w:rFonts w:ascii="Arial" w:hAnsi="Arial" w:cs="Arial"/>
          <w:b/>
          <w:color w:val="000000"/>
          <w:szCs w:val="24"/>
        </w:rPr>
        <w:t>Part</w:t>
      </w:r>
      <w:r w:rsidR="00AC0E72" w:rsidRPr="004D236F">
        <w:rPr>
          <w:rFonts w:ascii="Arial" w:hAnsi="Arial" w:cs="Arial"/>
          <w:b/>
          <w:color w:val="000000"/>
          <w:szCs w:val="24"/>
        </w:rPr>
        <w:t xml:space="preserve"> </w:t>
      </w:r>
      <w:r w:rsidR="00DC2ACB" w:rsidRPr="004D236F">
        <w:rPr>
          <w:rFonts w:ascii="Arial" w:hAnsi="Arial" w:cs="Arial"/>
          <w:b/>
          <w:color w:val="000000"/>
          <w:szCs w:val="24"/>
        </w:rPr>
        <w:t>3</w:t>
      </w:r>
      <w:r w:rsidR="00AC0E72" w:rsidRPr="009320C8">
        <w:rPr>
          <w:rFonts w:ascii="Arial" w:hAnsi="Arial" w:cs="Arial"/>
          <w:b/>
          <w:color w:val="000000"/>
          <w:sz w:val="22"/>
          <w:szCs w:val="22"/>
        </w:rPr>
        <w:t>:</w:t>
      </w:r>
      <w:r w:rsidR="00AC0E72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9F32F7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PROPOSED TAXONOMY</w:t>
      </w:r>
    </w:p>
    <w:p w14:paraId="2BBB665C" w14:textId="77777777" w:rsidR="009F32F7" w:rsidRDefault="009F32F7" w:rsidP="009F32F7">
      <w:pPr>
        <w:pStyle w:val="BodyTextIndent"/>
        <w:ind w:left="0" w:firstLine="0"/>
        <w:rPr>
          <w:b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8"/>
      </w:tblGrid>
      <w:tr w:rsidR="009F32F7" w:rsidRPr="001E492D" w14:paraId="30AF5CCD" w14:textId="77777777" w:rsidTr="00BF75AF">
        <w:trPr>
          <w:trHeight w:val="598"/>
        </w:trPr>
        <w:tc>
          <w:tcPr>
            <w:tcW w:w="946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14:paraId="4F52A5CC" w14:textId="75579C77" w:rsidR="009F32F7" w:rsidRPr="009320C8" w:rsidRDefault="009F32F7" w:rsidP="00BF75AF">
            <w:pPr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9320C8">
              <w:rPr>
                <w:rFonts w:ascii="Arial" w:hAnsi="Arial" w:cs="Arial"/>
                <w:b/>
                <w:sz w:val="22"/>
                <w:szCs w:val="22"/>
              </w:rPr>
              <w:t>Name of accompanying Excel module:</w:t>
            </w:r>
            <w:r w:rsidR="002916A4">
              <w:rPr>
                <w:rFonts w:ascii="Arial" w:hAnsi="Arial" w:cs="Arial"/>
                <w:b/>
                <w:sz w:val="22"/>
                <w:szCs w:val="22"/>
              </w:rPr>
              <w:t xml:space="preserve">  </w:t>
            </w:r>
            <w:r w:rsidR="003A37FE" w:rsidRPr="003A37FE">
              <w:rPr>
                <w:rFonts w:ascii="Arial" w:hAnsi="Arial" w:cs="Arial"/>
                <w:b/>
                <w:sz w:val="22"/>
                <w:szCs w:val="22"/>
              </w:rPr>
              <w:t>2018.048B.N.v1.Chunghsingvirus</w:t>
            </w:r>
            <w:bookmarkStart w:id="4" w:name="_GoBack"/>
            <w:bookmarkEnd w:id="4"/>
          </w:p>
        </w:tc>
      </w:tr>
    </w:tbl>
    <w:p w14:paraId="5287E835" w14:textId="77777777" w:rsidR="009F32F7" w:rsidRPr="00DC2ACB" w:rsidRDefault="009320C8" w:rsidP="00AA601F">
      <w:pPr>
        <w:pStyle w:val="BodyTextIndent"/>
        <w:spacing w:before="120" w:after="120"/>
        <w:ind w:left="0" w:firstLine="0"/>
        <w:rPr>
          <w:rFonts w:ascii="Arial" w:hAnsi="Arial" w:cs="Arial"/>
          <w:color w:val="0000FF"/>
          <w:sz w:val="20"/>
        </w:rPr>
      </w:pPr>
      <w:r>
        <w:rPr>
          <w:rFonts w:ascii="Arial" w:hAnsi="Arial" w:cs="Arial"/>
          <w:color w:val="0000FF"/>
          <w:sz w:val="20"/>
        </w:rPr>
        <w:t>T</w:t>
      </w:r>
      <w:r w:rsidR="009F32F7" w:rsidRPr="003B7125">
        <w:rPr>
          <w:rFonts w:ascii="Arial" w:hAnsi="Arial" w:cs="Arial"/>
          <w:color w:val="0000FF"/>
          <w:sz w:val="20"/>
        </w:rPr>
        <w:t xml:space="preserve">he taxonomic changes you are proposing </w:t>
      </w:r>
      <w:r>
        <w:rPr>
          <w:rFonts w:ascii="Arial" w:hAnsi="Arial" w:cs="Arial"/>
          <w:color w:val="0000FF"/>
          <w:sz w:val="20"/>
        </w:rPr>
        <w:t xml:space="preserve">should be presented </w:t>
      </w:r>
      <w:r w:rsidR="009F32F7" w:rsidRPr="003B7125">
        <w:rPr>
          <w:rFonts w:ascii="Arial" w:hAnsi="Arial" w:cs="Arial"/>
          <w:color w:val="0000FF"/>
          <w:sz w:val="20"/>
        </w:rPr>
        <w:t xml:space="preserve">on </w:t>
      </w:r>
      <w:r>
        <w:rPr>
          <w:rFonts w:ascii="Arial" w:hAnsi="Arial" w:cs="Arial"/>
          <w:color w:val="0000FF"/>
          <w:sz w:val="20"/>
        </w:rPr>
        <w:t xml:space="preserve">an accompanying </w:t>
      </w:r>
      <w:r w:rsidR="009F32F7">
        <w:rPr>
          <w:rFonts w:ascii="Arial" w:hAnsi="Arial" w:cs="Arial"/>
          <w:color w:val="0000FF"/>
          <w:sz w:val="20"/>
        </w:rPr>
        <w:t>Excel</w:t>
      </w:r>
      <w:r>
        <w:rPr>
          <w:rFonts w:ascii="Arial" w:hAnsi="Arial" w:cs="Arial"/>
          <w:color w:val="0000FF"/>
          <w:sz w:val="20"/>
        </w:rPr>
        <w:t xml:space="preserve"> module, </w:t>
      </w:r>
      <w:r w:rsidR="009F32F7" w:rsidRPr="003B7125">
        <w:rPr>
          <w:rFonts w:ascii="Arial" w:hAnsi="Arial" w:cs="Arial"/>
          <w:color w:val="0000FF"/>
          <w:sz w:val="20"/>
        </w:rPr>
        <w:t>2017_TP_Template_</w:t>
      </w:r>
      <w:r w:rsidR="009F32F7">
        <w:rPr>
          <w:rFonts w:ascii="Arial" w:hAnsi="Arial" w:cs="Arial"/>
          <w:color w:val="0000FF"/>
          <w:sz w:val="20"/>
        </w:rPr>
        <w:t>Excel_module</w:t>
      </w:r>
      <w:r w:rsidR="009F32F7" w:rsidRPr="003B7125">
        <w:rPr>
          <w:rFonts w:ascii="Arial" w:hAnsi="Arial" w:cs="Arial"/>
          <w:color w:val="0000FF"/>
          <w:sz w:val="20"/>
        </w:rPr>
        <w:t xml:space="preserve">. </w:t>
      </w:r>
      <w:r w:rsidR="00AA601F">
        <w:rPr>
          <w:rFonts w:ascii="Arial" w:hAnsi="Arial" w:cs="Arial"/>
          <w:color w:val="0000FF"/>
          <w:sz w:val="20"/>
        </w:rPr>
        <w:t xml:space="preserve">Please enter the </w:t>
      </w:r>
      <w:r>
        <w:rPr>
          <w:rFonts w:ascii="Arial" w:hAnsi="Arial" w:cs="Arial"/>
          <w:color w:val="0000FF"/>
          <w:sz w:val="20"/>
        </w:rPr>
        <w:t xml:space="preserve">file </w:t>
      </w:r>
      <w:r w:rsidR="00AA601F">
        <w:rPr>
          <w:rFonts w:ascii="Arial" w:hAnsi="Arial" w:cs="Arial"/>
          <w:color w:val="0000FF"/>
          <w:sz w:val="20"/>
        </w:rPr>
        <w:t xml:space="preserve">name </w:t>
      </w:r>
      <w:r w:rsidR="000B7774">
        <w:rPr>
          <w:rFonts w:ascii="Arial" w:hAnsi="Arial" w:cs="Arial"/>
          <w:color w:val="0000FF"/>
          <w:sz w:val="20"/>
        </w:rPr>
        <w:t xml:space="preserve">of </w:t>
      </w:r>
      <w:r w:rsidRPr="003B7125">
        <w:rPr>
          <w:rFonts w:ascii="Arial" w:hAnsi="Arial" w:cs="Arial"/>
          <w:color w:val="0000FF"/>
          <w:sz w:val="20"/>
        </w:rPr>
        <w:t xml:space="preserve">the </w:t>
      </w:r>
      <w:r>
        <w:rPr>
          <w:rFonts w:ascii="Arial" w:hAnsi="Arial" w:cs="Arial"/>
          <w:color w:val="0000FF"/>
          <w:sz w:val="20"/>
        </w:rPr>
        <w:t xml:space="preserve">completed module </w:t>
      </w:r>
      <w:r w:rsidR="00AA601F">
        <w:rPr>
          <w:rFonts w:ascii="Arial" w:hAnsi="Arial" w:cs="Arial"/>
          <w:color w:val="0000FF"/>
          <w:sz w:val="20"/>
        </w:rPr>
        <w:t>in this box</w:t>
      </w:r>
      <w:r w:rsidR="009F32F7" w:rsidRPr="003B7125">
        <w:rPr>
          <w:rFonts w:ascii="Arial" w:hAnsi="Arial" w:cs="Arial"/>
          <w:color w:val="0000FF"/>
          <w:sz w:val="20"/>
        </w:rPr>
        <w:t>.</w:t>
      </w:r>
    </w:p>
    <w:p w14:paraId="42E41AE3" w14:textId="77777777" w:rsidR="008A612E" w:rsidRPr="009320C8" w:rsidRDefault="00AA601F" w:rsidP="008A612E">
      <w:pPr>
        <w:pStyle w:val="BodyTextIndent"/>
        <w:ind w:left="0" w:firstLine="0"/>
        <w:rPr>
          <w:b/>
          <w:szCs w:val="24"/>
        </w:rPr>
      </w:pPr>
      <w:r w:rsidRPr="009320C8">
        <w:rPr>
          <w:rFonts w:ascii="Arial" w:hAnsi="Arial" w:cs="Arial"/>
          <w:b/>
          <w:color w:val="000000"/>
          <w:szCs w:val="24"/>
        </w:rPr>
        <w:t>S</w:t>
      </w:r>
      <w:r w:rsidR="008A612E" w:rsidRPr="009320C8">
        <w:rPr>
          <w:rFonts w:ascii="Arial" w:hAnsi="Arial" w:cs="Arial"/>
          <w:b/>
          <w:color w:val="000000"/>
          <w:szCs w:val="24"/>
        </w:rPr>
        <w:t>upporting material</w:t>
      </w:r>
      <w:r w:rsidR="009320C8">
        <w:rPr>
          <w:rFonts w:ascii="Arial" w:hAnsi="Arial" w:cs="Arial"/>
          <w:b/>
          <w:color w:val="000000"/>
          <w:szCs w:val="24"/>
        </w:rPr>
        <w:t>:</w:t>
      </w:r>
    </w:p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8A612E" w:rsidRPr="001E492D" w14:paraId="40834759" w14:textId="77777777" w:rsidTr="00AA601F">
        <w:trPr>
          <w:trHeight w:val="266"/>
          <w:tblHeader/>
        </w:trPr>
        <w:tc>
          <w:tcPr>
            <w:tcW w:w="9228" w:type="dxa"/>
          </w:tcPr>
          <w:p w14:paraId="43E843F1" w14:textId="77777777" w:rsidR="008A612E" w:rsidRPr="008071B6" w:rsidRDefault="008A612E" w:rsidP="00AA601F">
            <w:pPr>
              <w:rPr>
                <w:b/>
                <w:color w:val="808080"/>
                <w:szCs w:val="20"/>
              </w:rPr>
            </w:pPr>
            <w:r w:rsidRPr="008071B6">
              <w:rPr>
                <w:rFonts w:ascii="Arial" w:hAnsi="Arial" w:cs="Arial"/>
                <w:color w:val="808080"/>
                <w:sz w:val="20"/>
                <w:szCs w:val="20"/>
              </w:rPr>
              <w:t>additional material in support of this proposal</w:t>
            </w:r>
          </w:p>
        </w:tc>
      </w:tr>
      <w:tr w:rsidR="00AC0E72" w:rsidRPr="001E492D" w14:paraId="675DE6D0" w14:textId="77777777" w:rsidTr="001E59C1">
        <w:trPr>
          <w:trHeight w:val="1566"/>
        </w:trPr>
        <w:tc>
          <w:tcPr>
            <w:tcW w:w="9228" w:type="dxa"/>
          </w:tcPr>
          <w:p w14:paraId="0754F029" w14:textId="77777777" w:rsidR="00F657DF" w:rsidRDefault="00724490" w:rsidP="008418CD">
            <w:pPr>
              <w:ind w:left="284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 xml:space="preserve">Please explain the reasons for the taxonomic changes you are proposing and </w:t>
            </w:r>
            <w:r w:rsidR="00F85A70">
              <w:rPr>
                <w:rFonts w:ascii="Arial" w:hAnsi="Arial" w:cs="Arial"/>
                <w:color w:val="0000FF"/>
                <w:sz w:val="20"/>
              </w:rPr>
              <w:t xml:space="preserve">provide </w:t>
            </w:r>
            <w:r>
              <w:rPr>
                <w:rFonts w:ascii="Arial" w:hAnsi="Arial" w:cs="Arial"/>
                <w:color w:val="0000FF"/>
                <w:sz w:val="20"/>
              </w:rPr>
              <w:t xml:space="preserve">evidence to support them. </w:t>
            </w:r>
            <w:r w:rsidR="00F657DF">
              <w:rPr>
                <w:rFonts w:ascii="Arial" w:hAnsi="Arial" w:cs="Arial"/>
                <w:color w:val="0000FF"/>
                <w:sz w:val="20"/>
              </w:rPr>
              <w:t>The following information should be provided, where relevant:</w:t>
            </w:r>
          </w:p>
          <w:p w14:paraId="608E0BAA" w14:textId="77777777" w:rsidR="00F657DF" w:rsidRPr="00A77BC1" w:rsidRDefault="001E7FD5" w:rsidP="00CB3A13">
            <w:pPr>
              <w:pStyle w:val="BodyTextIndent"/>
              <w:numPr>
                <w:ilvl w:val="0"/>
                <w:numId w:val="24"/>
              </w:numPr>
              <w:ind w:left="567" w:hanging="283"/>
              <w:rPr>
                <w:rFonts w:ascii="Arial" w:hAnsi="Arial" w:cs="Arial"/>
                <w:color w:val="0000FF"/>
                <w:sz w:val="20"/>
              </w:rPr>
            </w:pPr>
            <w:r w:rsidRPr="00F071D8">
              <w:rPr>
                <w:rFonts w:ascii="Arial" w:hAnsi="Arial" w:cs="Arial"/>
                <w:b/>
                <w:color w:val="0000FF"/>
                <w:sz w:val="20"/>
              </w:rPr>
              <w:t>S</w:t>
            </w:r>
            <w:r w:rsidR="00F657DF" w:rsidRPr="00F071D8">
              <w:rPr>
                <w:rFonts w:ascii="Arial" w:hAnsi="Arial" w:cs="Arial"/>
                <w:b/>
                <w:color w:val="0000FF"/>
                <w:sz w:val="20"/>
              </w:rPr>
              <w:t>pecies</w:t>
            </w:r>
            <w:r w:rsidR="00F071D8" w:rsidRPr="00F071D8">
              <w:rPr>
                <w:rFonts w:ascii="Arial" w:hAnsi="Arial" w:cs="Arial"/>
                <w:b/>
                <w:color w:val="0000FF"/>
                <w:sz w:val="20"/>
              </w:rPr>
              <w:t xml:space="preserve"> </w:t>
            </w:r>
            <w:r w:rsidR="00F071D8" w:rsidRPr="00A77BC1">
              <w:rPr>
                <w:rFonts w:ascii="Arial" w:hAnsi="Arial" w:cs="Arial"/>
                <w:b/>
                <w:color w:val="0000FF"/>
                <w:sz w:val="20"/>
              </w:rPr>
              <w:t>demarcation criteria</w:t>
            </w:r>
            <w:r w:rsidR="00F657DF">
              <w:rPr>
                <w:rFonts w:ascii="Arial" w:hAnsi="Arial" w:cs="Arial"/>
                <w:color w:val="0000FF"/>
                <w:sz w:val="20"/>
              </w:rPr>
              <w:t xml:space="preserve">: </w:t>
            </w:r>
            <w:r w:rsidR="00F657DF" w:rsidRPr="00A77BC1">
              <w:rPr>
                <w:rFonts w:ascii="Arial" w:hAnsi="Arial" w:cs="Arial"/>
                <w:color w:val="0000FF"/>
                <w:sz w:val="20"/>
              </w:rPr>
              <w:t xml:space="preserve">Explain how new species differ from others in the genus and demonstrate that these differences meet the criteria previously established for demarcating between species. If no </w:t>
            </w:r>
            <w:r w:rsidR="00F071D8">
              <w:rPr>
                <w:rFonts w:ascii="Arial" w:hAnsi="Arial" w:cs="Arial"/>
                <w:color w:val="0000FF"/>
                <w:sz w:val="20"/>
              </w:rPr>
              <w:t>criteria</w:t>
            </w:r>
            <w:r w:rsidR="00F657DF" w:rsidRPr="00A77BC1">
              <w:rPr>
                <w:rFonts w:ascii="Arial" w:hAnsi="Arial" w:cs="Arial"/>
                <w:b/>
                <w:color w:val="0000FF"/>
                <w:sz w:val="20"/>
              </w:rPr>
              <w:t xml:space="preserve"> </w:t>
            </w:r>
            <w:r w:rsidR="00F657DF" w:rsidRPr="00A77BC1">
              <w:rPr>
                <w:rFonts w:ascii="Arial" w:hAnsi="Arial" w:cs="Arial"/>
                <w:color w:val="0000FF"/>
                <w:sz w:val="20"/>
              </w:rPr>
              <w:t>have previously been established, and if there will now be more than one species in the genus, please state the demarcation criteria you are proposing.</w:t>
            </w:r>
            <w:r w:rsidR="006A1735" w:rsidRPr="00A77BC1">
              <w:rPr>
                <w:rFonts w:ascii="Arial" w:hAnsi="Arial" w:cs="Arial"/>
                <w:color w:val="0000FF"/>
                <w:sz w:val="20"/>
              </w:rPr>
              <w:t xml:space="preserve"> </w:t>
            </w:r>
          </w:p>
          <w:p w14:paraId="4462707E" w14:textId="77777777" w:rsidR="00C46C65" w:rsidRDefault="001E7FD5" w:rsidP="00CB3A13">
            <w:pPr>
              <w:pStyle w:val="BodyTextIndent"/>
              <w:numPr>
                <w:ilvl w:val="0"/>
                <w:numId w:val="24"/>
              </w:numPr>
              <w:ind w:left="567" w:hanging="283"/>
              <w:rPr>
                <w:rFonts w:ascii="Arial" w:hAnsi="Arial" w:cs="Arial"/>
                <w:color w:val="0000FF"/>
                <w:sz w:val="20"/>
              </w:rPr>
            </w:pPr>
            <w:r w:rsidRPr="008F03D2">
              <w:rPr>
                <w:rFonts w:ascii="Arial" w:hAnsi="Arial" w:cs="Arial"/>
                <w:b/>
                <w:color w:val="0000FF"/>
                <w:sz w:val="20"/>
              </w:rPr>
              <w:t>Higher taxa</w:t>
            </w:r>
            <w:r w:rsidR="00F657DF" w:rsidRPr="00F657DF">
              <w:rPr>
                <w:rFonts w:ascii="Arial" w:hAnsi="Arial" w:cs="Arial"/>
                <w:color w:val="0000FF"/>
                <w:sz w:val="20"/>
              </w:rPr>
              <w:t xml:space="preserve">: </w:t>
            </w:r>
          </w:p>
          <w:p w14:paraId="0F8275A8" w14:textId="77777777" w:rsidR="001E7FD5" w:rsidRDefault="00B12D76" w:rsidP="00CB3A13">
            <w:pPr>
              <w:pStyle w:val="BodyTextIndent"/>
              <w:numPr>
                <w:ilvl w:val="1"/>
                <w:numId w:val="24"/>
              </w:numPr>
              <w:tabs>
                <w:tab w:val="left" w:pos="1134"/>
              </w:tabs>
              <w:ind w:left="1134" w:hanging="426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>T</w:t>
            </w:r>
            <w:r w:rsidR="009551D6">
              <w:rPr>
                <w:rFonts w:ascii="Arial" w:hAnsi="Arial" w:cs="Arial"/>
                <w:color w:val="0000FF"/>
                <w:sz w:val="20"/>
              </w:rPr>
              <w:t xml:space="preserve">here is no formal requirement </w:t>
            </w:r>
            <w:r w:rsidR="0012796D">
              <w:rPr>
                <w:rFonts w:ascii="Arial" w:hAnsi="Arial" w:cs="Arial"/>
                <w:color w:val="0000FF"/>
                <w:sz w:val="20"/>
              </w:rPr>
              <w:t>to state demarcation criteria whe</w:t>
            </w:r>
            <w:r>
              <w:rPr>
                <w:rFonts w:ascii="Arial" w:hAnsi="Arial" w:cs="Arial"/>
                <w:color w:val="0000FF"/>
                <w:sz w:val="20"/>
              </w:rPr>
              <w:t>n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 proposing new genera or other higher taxa</w:t>
            </w:r>
            <w:r w:rsidR="00F071D8">
              <w:rPr>
                <w:rFonts w:ascii="Arial" w:hAnsi="Arial" w:cs="Arial"/>
                <w:color w:val="0000FF"/>
                <w:sz w:val="20"/>
              </w:rPr>
              <w:t>. However, a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 similar concept should apply</w:t>
            </w:r>
            <w:r w:rsidR="00F071D8">
              <w:rPr>
                <w:rFonts w:ascii="Arial" w:hAnsi="Arial" w:cs="Arial"/>
                <w:color w:val="0000FF"/>
                <w:sz w:val="20"/>
              </w:rPr>
              <w:t xml:space="preserve"> </w:t>
            </w:r>
            <w:r w:rsidR="006C4A0C">
              <w:rPr>
                <w:rFonts w:ascii="Arial" w:hAnsi="Arial" w:cs="Arial"/>
                <w:color w:val="0000FF"/>
                <w:sz w:val="20"/>
              </w:rPr>
              <w:t xml:space="preserve">in </w:t>
            </w:r>
            <w:r>
              <w:rPr>
                <w:rFonts w:ascii="Arial" w:hAnsi="Arial" w:cs="Arial"/>
                <w:color w:val="0000FF"/>
                <w:sz w:val="20"/>
              </w:rPr>
              <w:t xml:space="preserve">pursuit of </w:t>
            </w:r>
            <w:r w:rsidR="006A1735">
              <w:rPr>
                <w:rFonts w:ascii="Arial" w:hAnsi="Arial" w:cs="Arial"/>
                <w:color w:val="0000FF"/>
                <w:sz w:val="20"/>
              </w:rPr>
              <w:t xml:space="preserve">a rational and consistent </w:t>
            </w:r>
            <w:r w:rsidR="00F071D8">
              <w:rPr>
                <w:rFonts w:ascii="Arial" w:hAnsi="Arial" w:cs="Arial"/>
                <w:color w:val="0000FF"/>
                <w:sz w:val="20"/>
              </w:rPr>
              <w:t xml:space="preserve">virus </w:t>
            </w:r>
            <w:r w:rsidR="006A1735">
              <w:rPr>
                <w:rFonts w:ascii="Arial" w:hAnsi="Arial" w:cs="Arial"/>
                <w:color w:val="0000FF"/>
                <w:sz w:val="20"/>
              </w:rPr>
              <w:t xml:space="preserve">taxonomy. </w:t>
            </w:r>
          </w:p>
          <w:p w14:paraId="1AE86661" w14:textId="77777777" w:rsidR="001E7FD5" w:rsidRDefault="0012796D" w:rsidP="00CB3A13">
            <w:pPr>
              <w:pStyle w:val="BodyTextIndent"/>
              <w:numPr>
                <w:ilvl w:val="1"/>
                <w:numId w:val="24"/>
              </w:numPr>
              <w:tabs>
                <w:tab w:val="left" w:pos="1134"/>
              </w:tabs>
              <w:ind w:left="1134" w:hanging="426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 xml:space="preserve">Please </w:t>
            </w:r>
            <w:r w:rsidR="006A1735">
              <w:rPr>
                <w:rFonts w:ascii="Arial" w:hAnsi="Arial" w:cs="Arial"/>
                <w:color w:val="0000FF"/>
                <w:sz w:val="20"/>
              </w:rPr>
              <w:t xml:space="preserve">indicate the </w:t>
            </w:r>
            <w:r w:rsidR="001E7FD5" w:rsidRPr="00B12D76">
              <w:rPr>
                <w:rFonts w:ascii="Arial" w:hAnsi="Arial" w:cs="Arial"/>
                <w:b/>
                <w:color w:val="0000FF"/>
                <w:sz w:val="20"/>
              </w:rPr>
              <w:t>origin of names</w:t>
            </w:r>
            <w:r w:rsidR="001E7FD5">
              <w:rPr>
                <w:rFonts w:ascii="Arial" w:hAnsi="Arial" w:cs="Arial"/>
                <w:color w:val="0000FF"/>
                <w:sz w:val="20"/>
              </w:rPr>
              <w:t xml:space="preserve"> assigned to </w:t>
            </w:r>
            <w:r w:rsidR="00B12D76">
              <w:rPr>
                <w:rFonts w:ascii="Arial" w:hAnsi="Arial" w:cs="Arial"/>
                <w:color w:val="0000FF"/>
                <w:sz w:val="20"/>
              </w:rPr>
              <w:t xml:space="preserve">new </w:t>
            </w:r>
            <w:r w:rsidR="006A1735">
              <w:rPr>
                <w:rFonts w:ascii="Arial" w:hAnsi="Arial" w:cs="Arial"/>
                <w:color w:val="0000FF"/>
                <w:sz w:val="20"/>
              </w:rPr>
              <w:t>taxa</w:t>
            </w:r>
            <w:r w:rsidR="001E7FD5">
              <w:rPr>
                <w:rFonts w:ascii="Arial" w:hAnsi="Arial" w:cs="Arial"/>
                <w:color w:val="0000FF"/>
                <w:sz w:val="20"/>
              </w:rPr>
              <w:t xml:space="preserve"> at genus level and above</w:t>
            </w:r>
            <w:r w:rsidR="006A1735">
              <w:rPr>
                <w:rFonts w:ascii="Arial" w:hAnsi="Arial" w:cs="Arial"/>
                <w:color w:val="0000FF"/>
                <w:sz w:val="20"/>
              </w:rPr>
              <w:t>.</w:t>
            </w:r>
          </w:p>
          <w:p w14:paraId="60AC617E" w14:textId="77777777" w:rsidR="00F657DF" w:rsidRDefault="00260377" w:rsidP="00CB3A13">
            <w:pPr>
              <w:pStyle w:val="BodyTextIndent"/>
              <w:numPr>
                <w:ilvl w:val="1"/>
                <w:numId w:val="24"/>
              </w:numPr>
              <w:tabs>
                <w:tab w:val="left" w:pos="1134"/>
              </w:tabs>
              <w:ind w:left="1134" w:hanging="426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 xml:space="preserve">For each new genus 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a </w:t>
            </w:r>
            <w:r w:rsidR="009551D6" w:rsidRPr="0012796D">
              <w:rPr>
                <w:rFonts w:ascii="Arial" w:hAnsi="Arial" w:cs="Arial"/>
                <w:b/>
                <w:color w:val="0000FF"/>
                <w:sz w:val="20"/>
              </w:rPr>
              <w:t>type species</w:t>
            </w:r>
            <w:r>
              <w:rPr>
                <w:rFonts w:ascii="Arial" w:hAnsi="Arial" w:cs="Arial"/>
                <w:color w:val="0000FF"/>
                <w:sz w:val="20"/>
              </w:rPr>
              <w:t xml:space="preserve"> 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must be designated </w:t>
            </w:r>
            <w:r>
              <w:rPr>
                <w:rFonts w:ascii="Arial" w:hAnsi="Arial" w:cs="Arial"/>
                <w:color w:val="0000FF"/>
                <w:sz w:val="20"/>
              </w:rPr>
              <w:t>to represent it</w:t>
            </w:r>
            <w:r w:rsidR="0012796D">
              <w:rPr>
                <w:rFonts w:ascii="Arial" w:hAnsi="Arial" w:cs="Arial"/>
                <w:color w:val="0000FF"/>
                <w:sz w:val="20"/>
              </w:rPr>
              <w:t>. Please</w:t>
            </w:r>
            <w:r>
              <w:rPr>
                <w:rFonts w:ascii="Arial" w:hAnsi="Arial" w:cs="Arial"/>
                <w:color w:val="0000FF"/>
                <w:sz w:val="20"/>
              </w:rPr>
              <w:t xml:space="preserve"> explain </w:t>
            </w:r>
            <w:r w:rsidR="0012796D">
              <w:rPr>
                <w:rFonts w:ascii="Arial" w:hAnsi="Arial" w:cs="Arial"/>
                <w:color w:val="0000FF"/>
                <w:sz w:val="20"/>
              </w:rPr>
              <w:t>your</w:t>
            </w:r>
            <w:r>
              <w:rPr>
                <w:rFonts w:ascii="Arial" w:hAnsi="Arial" w:cs="Arial"/>
                <w:color w:val="0000FF"/>
                <w:sz w:val="20"/>
              </w:rPr>
              <w:t xml:space="preserve"> choice. </w:t>
            </w:r>
          </w:p>
          <w:p w14:paraId="5024F8D6" w14:textId="77777777" w:rsidR="006B2EE7" w:rsidRPr="00F657DF" w:rsidRDefault="006A1735" w:rsidP="00CB3A13">
            <w:pPr>
              <w:pStyle w:val="BodyTextIndent"/>
              <w:numPr>
                <w:ilvl w:val="0"/>
                <w:numId w:val="24"/>
              </w:numPr>
              <w:spacing w:after="120"/>
              <w:ind w:left="567" w:hanging="283"/>
              <w:rPr>
                <w:rFonts w:ascii="Arial" w:hAnsi="Arial" w:cs="Arial"/>
                <w:color w:val="0000FF"/>
                <w:sz w:val="20"/>
              </w:rPr>
            </w:pPr>
            <w:r w:rsidRPr="008F03D2">
              <w:rPr>
                <w:rFonts w:ascii="Arial" w:hAnsi="Arial" w:cs="Arial"/>
                <w:b/>
                <w:color w:val="0000FF"/>
                <w:sz w:val="20"/>
              </w:rPr>
              <w:t>Supporting evidence</w:t>
            </w:r>
            <w:r>
              <w:rPr>
                <w:rFonts w:ascii="Arial" w:hAnsi="Arial" w:cs="Arial"/>
                <w:color w:val="0000FF"/>
                <w:sz w:val="20"/>
              </w:rPr>
              <w:t xml:space="preserve">: </w:t>
            </w:r>
            <w:r w:rsidR="006B2EE7" w:rsidRPr="00F657DF">
              <w:rPr>
                <w:rFonts w:ascii="Arial" w:hAnsi="Arial" w:cs="Arial"/>
                <w:color w:val="0000FF"/>
                <w:sz w:val="20"/>
              </w:rPr>
              <w:t xml:space="preserve">The use of Figures and Tables is strongly recommended (note that copying from publications will require permission from the copyright holder). For phylogenetic analysis, try to provide a tree where branch length is related to genetic distance. </w:t>
            </w:r>
          </w:p>
          <w:p w14:paraId="356B1052" w14:textId="77777777" w:rsidR="001E59C1" w:rsidRPr="00B91D87" w:rsidRDefault="001E59C1" w:rsidP="00724490">
            <w:pPr>
              <w:rPr>
                <w:rFonts w:ascii="Arial" w:hAnsi="Arial" w:cs="Arial"/>
                <w:color w:val="0000FF"/>
                <w:sz w:val="20"/>
              </w:rPr>
            </w:pPr>
          </w:p>
        </w:tc>
      </w:tr>
    </w:tbl>
    <w:p w14:paraId="03A773D9" w14:textId="77777777" w:rsidR="00384F60" w:rsidRDefault="00384F60" w:rsidP="00384F60">
      <w:pPr>
        <w:rPr>
          <w:lang w:val="en-GB"/>
        </w:rPr>
      </w:pPr>
      <w:r w:rsidRPr="00F071D8">
        <w:rPr>
          <w:rFonts w:ascii="Arial" w:hAnsi="Arial" w:cs="Arial"/>
          <w:b/>
          <w:color w:val="0000FF"/>
          <w:sz w:val="20"/>
        </w:rPr>
        <w:t>Spe</w:t>
      </w:r>
      <w:r w:rsidRPr="000761B3">
        <w:rPr>
          <w:rFonts w:ascii="Arial" w:hAnsi="Arial" w:cs="Arial"/>
          <w:b/>
          <w:color w:val="0000FF"/>
          <w:sz w:val="20"/>
        </w:rPr>
        <w:t xml:space="preserve">cies </w:t>
      </w:r>
      <w:r w:rsidRPr="00A77BC1">
        <w:rPr>
          <w:rFonts w:ascii="Arial" w:hAnsi="Arial" w:cs="Arial"/>
          <w:b/>
          <w:color w:val="0000FF"/>
          <w:sz w:val="20"/>
        </w:rPr>
        <w:t>demarcation criteria</w:t>
      </w:r>
      <w:r w:rsidRPr="00771B1C">
        <w:rPr>
          <w:lang w:val="en-GB"/>
        </w:rPr>
        <w:t xml:space="preserve"> We have chosen 95% DNA sequence identity as the criterion for demarcation of species in this new genus. Each of the proposed species differs from the others with more than 5% at the DNA level as confirmed with the BLASTN algorithm.   </w:t>
      </w:r>
    </w:p>
    <w:p w14:paraId="4A140141" w14:textId="77777777" w:rsidR="00384F60" w:rsidRDefault="00384F60" w:rsidP="00384F60">
      <w:pPr>
        <w:rPr>
          <w:lang w:val="en-GB"/>
        </w:rPr>
      </w:pPr>
    </w:p>
    <w:p w14:paraId="7C810801" w14:textId="7016B444" w:rsidR="00384F60" w:rsidRPr="007547AA" w:rsidRDefault="00384F60" w:rsidP="00384F60">
      <w:pPr>
        <w:rPr>
          <w:rFonts w:ascii="Arial" w:hAnsi="Arial" w:cs="Arial"/>
          <w:sz w:val="20"/>
          <w:szCs w:val="20"/>
          <w:lang w:val="en-GB"/>
        </w:rPr>
      </w:pPr>
      <w:r w:rsidRPr="00685D58">
        <w:rPr>
          <w:rFonts w:ascii="Arial" w:hAnsi="Arial" w:cs="Arial"/>
          <w:b/>
          <w:color w:val="0000FF"/>
          <w:sz w:val="20"/>
          <w:szCs w:val="20"/>
          <w:lang w:val="en-GB"/>
        </w:rPr>
        <w:t>Source of the name of this taxon</w:t>
      </w:r>
      <w:r w:rsidR="00685D58">
        <w:rPr>
          <w:rFonts w:ascii="Arial" w:hAnsi="Arial" w:cs="Arial"/>
          <w:b/>
          <w:color w:val="0000FF"/>
          <w:sz w:val="20"/>
          <w:szCs w:val="20"/>
          <w:lang w:val="en-GB"/>
        </w:rPr>
        <w:t>:</w:t>
      </w:r>
      <w:r w:rsidRPr="00685D58"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  </w:t>
      </w:r>
      <w:r w:rsidR="007547AA" w:rsidRPr="007547AA">
        <w:rPr>
          <w:rFonts w:ascii="Arial" w:hAnsi="Arial" w:cs="Arial"/>
          <w:sz w:val="20"/>
          <w:szCs w:val="20"/>
          <w:lang w:val="en-GB"/>
        </w:rPr>
        <w:t xml:space="preserve">This is </w:t>
      </w:r>
      <w:r w:rsidR="00F41196">
        <w:rPr>
          <w:rFonts w:ascii="Arial" w:hAnsi="Arial" w:cs="Arial"/>
          <w:sz w:val="20"/>
          <w:szCs w:val="20"/>
          <w:lang w:val="en-GB"/>
        </w:rPr>
        <w:t>recognizes the institution, Chung Hsing University (Taiwan) where this virus was studied.</w:t>
      </w:r>
    </w:p>
    <w:p w14:paraId="186CAF47" w14:textId="77777777" w:rsidR="006C4A0C" w:rsidRDefault="006C4A0C" w:rsidP="00AC0E72">
      <w:pPr>
        <w:rPr>
          <w:lang w:val="en-GB"/>
        </w:rPr>
      </w:pPr>
    </w:p>
    <w:p w14:paraId="1C8CF7FC" w14:textId="5E95DAB6" w:rsidR="006C4A0C" w:rsidRPr="002151A2" w:rsidRDefault="009A6F42" w:rsidP="002151A2">
      <w:pPr>
        <w:rPr>
          <w:rFonts w:ascii="Arial" w:hAnsi="Arial" w:cs="Arial"/>
          <w:sz w:val="20"/>
          <w:szCs w:val="20"/>
          <w:lang w:val="en-GB"/>
        </w:rPr>
      </w:pPr>
      <w:r w:rsidRPr="00805C88">
        <w:rPr>
          <w:rFonts w:ascii="Arial" w:hAnsi="Arial" w:cs="Arial"/>
          <w:b/>
          <w:color w:val="0000FF"/>
          <w:sz w:val="20"/>
          <w:szCs w:val="20"/>
          <w:lang w:val="en-GB"/>
        </w:rPr>
        <w:t>History:</w:t>
      </w:r>
      <w:r w:rsidR="00A047A7"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  </w:t>
      </w:r>
      <w:r w:rsidR="00605777">
        <w:rPr>
          <w:rFonts w:ascii="Arial" w:hAnsi="Arial" w:cs="Arial"/>
          <w:b/>
          <w:color w:val="0000FF"/>
          <w:sz w:val="20"/>
          <w:szCs w:val="20"/>
          <w:lang w:val="en-GB"/>
        </w:rPr>
        <w:t>“</w:t>
      </w:r>
      <w:r w:rsidR="00605777" w:rsidRPr="00605777">
        <w:rPr>
          <w:rFonts w:ascii="Arial" w:hAnsi="Arial" w:cs="Arial"/>
          <w:sz w:val="20"/>
          <w:szCs w:val="20"/>
          <w:lang w:val="en-GB"/>
        </w:rPr>
        <w:t>P1201 is a lytic corynephage of Corynebacterium glutamicum NCHU 87078. Its genome consists of a linear</w:t>
      </w:r>
      <w:r w:rsidR="00605777">
        <w:rPr>
          <w:rFonts w:ascii="Arial" w:hAnsi="Arial" w:cs="Arial"/>
          <w:sz w:val="20"/>
          <w:szCs w:val="20"/>
          <w:lang w:val="en-GB"/>
        </w:rPr>
        <w:t xml:space="preserve"> </w:t>
      </w:r>
      <w:r w:rsidR="00605777" w:rsidRPr="00605777">
        <w:rPr>
          <w:rFonts w:ascii="Arial" w:hAnsi="Arial" w:cs="Arial"/>
          <w:sz w:val="20"/>
          <w:szCs w:val="20"/>
          <w:lang w:val="en-GB"/>
        </w:rPr>
        <w:t>double-stranded DNA molecule of 70,579 base pairs, with 3′-protruding cohesive ends of ten nucleotides.</w:t>
      </w:r>
      <w:r w:rsidR="00605777">
        <w:rPr>
          <w:rFonts w:ascii="Arial" w:hAnsi="Arial" w:cs="Arial"/>
          <w:sz w:val="20"/>
          <w:szCs w:val="20"/>
          <w:lang w:val="en-GB"/>
        </w:rPr>
        <w:t>” Furthermore, its possesses</w:t>
      </w:r>
      <w:r w:rsidR="002151A2">
        <w:rPr>
          <w:rFonts w:ascii="Arial" w:hAnsi="Arial" w:cs="Arial"/>
          <w:sz w:val="20"/>
          <w:szCs w:val="20"/>
          <w:lang w:val="en-GB"/>
        </w:rPr>
        <w:t xml:space="preserve"> </w:t>
      </w:r>
      <w:r w:rsidR="002151A2" w:rsidRPr="002151A2">
        <w:rPr>
          <w:rFonts w:ascii="Arial" w:hAnsi="Arial" w:cs="Arial"/>
          <w:sz w:val="20"/>
          <w:szCs w:val="20"/>
          <w:lang w:val="en-GB"/>
        </w:rPr>
        <w:t>an isometric</w:t>
      </w:r>
      <w:r w:rsidR="002151A2">
        <w:rPr>
          <w:rFonts w:ascii="Arial" w:hAnsi="Arial" w:cs="Arial"/>
          <w:sz w:val="20"/>
          <w:szCs w:val="20"/>
          <w:lang w:val="en-GB"/>
        </w:rPr>
        <w:t xml:space="preserve"> </w:t>
      </w:r>
      <w:r w:rsidR="002151A2" w:rsidRPr="002151A2">
        <w:rPr>
          <w:rFonts w:ascii="Arial" w:hAnsi="Arial" w:cs="Arial"/>
          <w:sz w:val="20"/>
          <w:szCs w:val="20"/>
          <w:lang w:val="en-GB"/>
        </w:rPr>
        <w:t>head 52 nm wide, and a 321 nm non-contractile striated tail</w:t>
      </w:r>
      <w:r w:rsidR="00605777">
        <w:rPr>
          <w:rFonts w:ascii="Arial" w:hAnsi="Arial" w:cs="Arial"/>
          <w:sz w:val="20"/>
          <w:szCs w:val="20"/>
          <w:lang w:val="en-GB"/>
        </w:rPr>
        <w:t xml:space="preserve"> [2]</w:t>
      </w:r>
      <w:r w:rsidR="002151A2">
        <w:rPr>
          <w:rFonts w:ascii="Arial" w:hAnsi="Arial" w:cs="Arial"/>
          <w:sz w:val="20"/>
          <w:szCs w:val="20"/>
          <w:lang w:val="en-GB"/>
        </w:rPr>
        <w:t>.</w:t>
      </w:r>
      <w:r w:rsidR="00605777">
        <w:rPr>
          <w:rFonts w:ascii="Arial" w:hAnsi="Arial" w:cs="Arial"/>
          <w:sz w:val="20"/>
          <w:szCs w:val="20"/>
          <w:lang w:val="en-GB"/>
        </w:rPr>
        <w:t xml:space="preserve"> </w:t>
      </w:r>
    </w:p>
    <w:p w14:paraId="665D1C6C" w14:textId="2DB9A258" w:rsidR="00C74088" w:rsidRPr="00805C88" w:rsidRDefault="00C74088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4595D951" w14:textId="168FD1EE" w:rsidR="00C74088" w:rsidRPr="00605777" w:rsidRDefault="00C74088" w:rsidP="00AC0E72">
      <w:pPr>
        <w:rPr>
          <w:rFonts w:ascii="Arial" w:hAnsi="Arial" w:cs="Arial"/>
          <w:sz w:val="20"/>
          <w:szCs w:val="20"/>
          <w:lang w:val="en-GB"/>
        </w:rPr>
      </w:pPr>
      <w:r w:rsidRPr="00805C88">
        <w:rPr>
          <w:rFonts w:ascii="Arial" w:hAnsi="Arial" w:cs="Arial"/>
          <w:b/>
          <w:color w:val="0000FF"/>
          <w:sz w:val="20"/>
          <w:szCs w:val="20"/>
          <w:lang w:val="en-GB"/>
        </w:rPr>
        <w:t>GenBank Summary:</w:t>
      </w:r>
      <w:r w:rsidR="00605777"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  </w:t>
      </w:r>
    </w:p>
    <w:p w14:paraId="2D004D39" w14:textId="7F9F4484" w:rsidR="00C54C4D" w:rsidRDefault="00C54C4D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51"/>
        <w:gridCol w:w="1570"/>
        <w:gridCol w:w="1503"/>
        <w:gridCol w:w="983"/>
        <w:gridCol w:w="978"/>
        <w:gridCol w:w="1010"/>
        <w:gridCol w:w="980"/>
      </w:tblGrid>
      <w:tr w:rsidR="00605777" w:rsidRPr="008E7E3B" w14:paraId="74EE6D34" w14:textId="5377603D" w:rsidTr="00605777">
        <w:tc>
          <w:tcPr>
            <w:tcW w:w="1451" w:type="dxa"/>
          </w:tcPr>
          <w:p w14:paraId="61BA04C0" w14:textId="77777777" w:rsidR="00605777" w:rsidRPr="008E7E3B" w:rsidRDefault="00605777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Phage name</w:t>
            </w:r>
          </w:p>
        </w:tc>
        <w:tc>
          <w:tcPr>
            <w:tcW w:w="1570" w:type="dxa"/>
          </w:tcPr>
          <w:p w14:paraId="24A5B49F" w14:textId="7EFF28FF" w:rsidR="00605777" w:rsidRPr="008E7E3B" w:rsidRDefault="00605777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RefSeq No.</w:t>
            </w:r>
          </w:p>
        </w:tc>
        <w:tc>
          <w:tcPr>
            <w:tcW w:w="1503" w:type="dxa"/>
          </w:tcPr>
          <w:p w14:paraId="385514DD" w14:textId="2467293C" w:rsidR="00605777" w:rsidRPr="008E7E3B" w:rsidRDefault="00605777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 xml:space="preserve">INSDC </w:t>
            </w:r>
          </w:p>
        </w:tc>
        <w:tc>
          <w:tcPr>
            <w:tcW w:w="983" w:type="dxa"/>
          </w:tcPr>
          <w:p w14:paraId="330E3754" w14:textId="77777777" w:rsidR="00605777" w:rsidRPr="008E7E3B" w:rsidRDefault="00605777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>Size (Kb)</w:t>
            </w:r>
          </w:p>
        </w:tc>
        <w:tc>
          <w:tcPr>
            <w:tcW w:w="978" w:type="dxa"/>
          </w:tcPr>
          <w:p w14:paraId="436D7193" w14:textId="77777777" w:rsidR="00605777" w:rsidRPr="008E7E3B" w:rsidRDefault="00605777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 xml:space="preserve">GC% </w:t>
            </w:r>
          </w:p>
        </w:tc>
        <w:tc>
          <w:tcPr>
            <w:tcW w:w="1010" w:type="dxa"/>
          </w:tcPr>
          <w:p w14:paraId="58AAE8FF" w14:textId="77777777" w:rsidR="00605777" w:rsidRPr="008E7E3B" w:rsidRDefault="00605777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 xml:space="preserve">Protein </w:t>
            </w:r>
          </w:p>
        </w:tc>
        <w:tc>
          <w:tcPr>
            <w:tcW w:w="980" w:type="dxa"/>
          </w:tcPr>
          <w:p w14:paraId="2FB95B40" w14:textId="77777777" w:rsidR="00605777" w:rsidRPr="008E7E3B" w:rsidRDefault="00605777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>tRNA</w:t>
            </w:r>
          </w:p>
        </w:tc>
      </w:tr>
      <w:tr w:rsidR="00605777" w:rsidRPr="008E7E3B" w14:paraId="7986ECD9" w14:textId="3B087D89" w:rsidTr="00605777">
        <w:tc>
          <w:tcPr>
            <w:tcW w:w="1451" w:type="dxa"/>
          </w:tcPr>
          <w:p w14:paraId="79E0649D" w14:textId="3C2159ED" w:rsidR="00605777" w:rsidRPr="008E7E3B" w:rsidRDefault="00605777" w:rsidP="0060577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P1201</w:t>
            </w:r>
          </w:p>
        </w:tc>
        <w:tc>
          <w:tcPr>
            <w:tcW w:w="1570" w:type="dxa"/>
            <w:vAlign w:val="center"/>
          </w:tcPr>
          <w:p w14:paraId="4D68BD8E" w14:textId="609979D5" w:rsidR="00605777" w:rsidRPr="008E7E3B" w:rsidRDefault="00605777" w:rsidP="0060577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05777">
              <w:t>NC_009816.1</w:t>
            </w:r>
          </w:p>
        </w:tc>
        <w:tc>
          <w:tcPr>
            <w:tcW w:w="1503" w:type="dxa"/>
            <w:vAlign w:val="center"/>
          </w:tcPr>
          <w:p w14:paraId="3080DDA3" w14:textId="5E11D91A" w:rsidR="00605777" w:rsidRPr="008E7E3B" w:rsidRDefault="00605777" w:rsidP="0060577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05777">
              <w:t>DQ499600.1</w:t>
            </w:r>
          </w:p>
        </w:tc>
        <w:tc>
          <w:tcPr>
            <w:tcW w:w="983" w:type="dxa"/>
            <w:vAlign w:val="center"/>
          </w:tcPr>
          <w:p w14:paraId="5AC380C4" w14:textId="1901D3D7" w:rsidR="00605777" w:rsidRPr="008E7E3B" w:rsidRDefault="00605777" w:rsidP="0060577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70.58</w:t>
            </w:r>
          </w:p>
        </w:tc>
        <w:tc>
          <w:tcPr>
            <w:tcW w:w="978" w:type="dxa"/>
            <w:vAlign w:val="center"/>
          </w:tcPr>
          <w:p w14:paraId="192FD525" w14:textId="76288F82" w:rsidR="00605777" w:rsidRPr="008E7E3B" w:rsidRDefault="00605777" w:rsidP="0060577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50.9</w:t>
            </w:r>
          </w:p>
        </w:tc>
        <w:tc>
          <w:tcPr>
            <w:tcW w:w="1010" w:type="dxa"/>
            <w:vAlign w:val="center"/>
          </w:tcPr>
          <w:p w14:paraId="5B109C2B" w14:textId="0D16551B" w:rsidR="00605777" w:rsidRPr="008E7E3B" w:rsidRDefault="00605777" w:rsidP="0060577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97</w:t>
            </w:r>
          </w:p>
        </w:tc>
        <w:tc>
          <w:tcPr>
            <w:tcW w:w="980" w:type="dxa"/>
            <w:vAlign w:val="center"/>
          </w:tcPr>
          <w:p w14:paraId="27441283" w14:textId="2CCBAF6C" w:rsidR="00605777" w:rsidRPr="008E7E3B" w:rsidRDefault="00605777" w:rsidP="0060577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4</w:t>
            </w:r>
          </w:p>
        </w:tc>
      </w:tr>
    </w:tbl>
    <w:p w14:paraId="27A59E53" w14:textId="1EFCFF96" w:rsidR="00C74088" w:rsidRPr="00805C88" w:rsidRDefault="00C74088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6AE5E306" w14:textId="794E3EB7" w:rsidR="00C74088" w:rsidRPr="00535C93" w:rsidRDefault="00C74088" w:rsidP="00AC0E72">
      <w:pPr>
        <w:rPr>
          <w:rFonts w:ascii="Arial" w:hAnsi="Arial" w:cs="Arial"/>
          <w:sz w:val="20"/>
          <w:szCs w:val="20"/>
          <w:lang w:val="en-GB"/>
        </w:rPr>
      </w:pPr>
      <w:r w:rsidRPr="00805C88">
        <w:rPr>
          <w:rFonts w:ascii="Arial" w:hAnsi="Arial" w:cs="Arial"/>
          <w:b/>
          <w:color w:val="0000FF"/>
          <w:sz w:val="20"/>
          <w:szCs w:val="20"/>
          <w:lang w:val="en-GB"/>
        </w:rPr>
        <w:t>BLASTN homologs:</w:t>
      </w:r>
      <w:r w:rsidR="00535C93"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  </w:t>
      </w:r>
      <w:r w:rsidR="00535C93" w:rsidRPr="00535C93">
        <w:rPr>
          <w:rFonts w:ascii="Arial" w:hAnsi="Arial" w:cs="Arial"/>
          <w:sz w:val="20"/>
          <w:szCs w:val="20"/>
          <w:lang w:val="en-GB"/>
        </w:rPr>
        <w:t>See above.  In addition, a neighbour joining tree was constructed based upon the NCBI BLASTN results.</w:t>
      </w:r>
    </w:p>
    <w:p w14:paraId="3AE9DD0E" w14:textId="268678EB" w:rsidR="00C74088" w:rsidRPr="00805C88" w:rsidRDefault="00535C93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  <w:r>
        <w:rPr>
          <w:rFonts w:ascii="Arial" w:hAnsi="Arial" w:cs="Arial"/>
          <w:b/>
          <w:noProof/>
          <w:color w:val="0000FF"/>
          <w:sz w:val="20"/>
          <w:szCs w:val="20"/>
          <w:lang w:val="en-GB" w:eastAsia="en-GB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FD99954" wp14:editId="7C942881">
                <wp:simplePos x="0" y="0"/>
                <wp:positionH relativeFrom="column">
                  <wp:posOffset>205740</wp:posOffset>
                </wp:positionH>
                <wp:positionV relativeFrom="paragraph">
                  <wp:posOffset>7621</wp:posOffset>
                </wp:positionV>
                <wp:extent cx="4381500" cy="312420"/>
                <wp:effectExtent l="19050" t="19050" r="19050" b="1143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1500" cy="31242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25B701F" id="Rectangle 4" o:spid="_x0000_s1026" style="position:absolute;margin-left:16.2pt;margin-top:.6pt;width:345pt;height:24.6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" filled="f" strokecolor="red" strokeweight="2.25pt"/>
            </w:pict>
          </mc:Fallback>
        </mc:AlternateContent>
      </w:r>
      <w:r>
        <w:rPr>
          <w:rFonts w:ascii="Arial" w:hAnsi="Arial" w:cs="Arial"/>
          <w:b/>
          <w:noProof/>
          <w:color w:val="0000FF"/>
          <w:sz w:val="20"/>
          <w:szCs w:val="20"/>
          <w:lang w:val="en-GB" w:eastAsia="en-GB"/>
        </w:rPr>
        <w:drawing>
          <wp:inline distT="0" distB="0" distL="0" distR="0" wp14:anchorId="44E23AC0" wp14:editId="02439116">
            <wp:extent cx="6007735" cy="236664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Neighour joining tree.tif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7735" cy="2366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3934D4" w14:textId="00D75DA6" w:rsidR="00C74088" w:rsidRPr="00805C88" w:rsidRDefault="00C74088" w:rsidP="00AC0E72">
      <w:pPr>
        <w:rPr>
          <w:rFonts w:ascii="Arial" w:hAnsi="Arial" w:cs="Arial"/>
          <w:b/>
          <w:sz w:val="20"/>
          <w:szCs w:val="20"/>
          <w:lang w:val="en-GB"/>
        </w:rPr>
      </w:pPr>
      <w:r w:rsidRPr="00805C88">
        <w:rPr>
          <w:rFonts w:ascii="Arial" w:hAnsi="Arial" w:cs="Arial"/>
          <w:b/>
          <w:color w:val="0000FF"/>
          <w:sz w:val="20"/>
          <w:szCs w:val="20"/>
          <w:lang w:val="en-GB"/>
        </w:rPr>
        <w:t>Phylogeny:</w:t>
      </w:r>
      <w:r w:rsidR="007547AA"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  </w:t>
      </w:r>
      <w:r w:rsidR="007547AA" w:rsidRPr="007547AA">
        <w:rPr>
          <w:rFonts w:ascii="Arial" w:hAnsi="Arial" w:cs="Arial"/>
          <w:sz w:val="20"/>
          <w:szCs w:val="20"/>
          <w:lang w:val="en-GB"/>
        </w:rPr>
        <w:t xml:space="preserve">Phylogenetic tree, constructed using phylogeny.fr, of the major capsid proteins of phage </w:t>
      </w:r>
      <w:r w:rsidR="00F41196">
        <w:rPr>
          <w:rFonts w:ascii="Arial" w:hAnsi="Arial" w:cs="Arial"/>
          <w:sz w:val="20"/>
          <w:szCs w:val="20"/>
          <w:lang w:val="en-GB"/>
        </w:rPr>
        <w:t>P1201</w:t>
      </w:r>
      <w:r w:rsidR="007547AA" w:rsidRPr="007547AA">
        <w:rPr>
          <w:rFonts w:ascii="Arial" w:hAnsi="Arial" w:cs="Arial"/>
          <w:sz w:val="20"/>
          <w:szCs w:val="20"/>
          <w:lang w:val="en-GB"/>
        </w:rPr>
        <w:t xml:space="preserve"> and its relatives.</w:t>
      </w:r>
    </w:p>
    <w:p w14:paraId="67123312" w14:textId="77777777" w:rsidR="00AC0E72" w:rsidRDefault="00AC0E72" w:rsidP="00AC0E72">
      <w:pPr>
        <w:rPr>
          <w:lang w:val="en-GB"/>
        </w:rPr>
      </w:pPr>
    </w:p>
    <w:p w14:paraId="403E200B" w14:textId="7B47A144" w:rsidR="009320C8" w:rsidRDefault="00795527" w:rsidP="00AC0E72">
      <w:pPr>
        <w:rPr>
          <w:lang w:val="en-GB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602A8BD" wp14:editId="779AC313">
                <wp:simplePos x="0" y="0"/>
                <wp:positionH relativeFrom="margin">
                  <wp:align>right</wp:align>
                </wp:positionH>
                <wp:positionV relativeFrom="paragraph">
                  <wp:posOffset>1730375</wp:posOffset>
                </wp:positionV>
                <wp:extent cx="2910840" cy="198120"/>
                <wp:effectExtent l="19050" t="19050" r="22860" b="1143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10840" cy="19812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526C7C0" id="Rectangle 2" o:spid="_x0000_s1026" style="position:absolute;margin-left:178pt;margin-top:136.25pt;width:229.2pt;height:15.6pt;z-index:251659264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" filled="f" strokecolor="red" strokeweight="2.25pt">
                <w10:wrap anchorx="margin"/>
              </v:rect>
            </w:pict>
          </mc:Fallback>
        </mc:AlternateContent>
      </w:r>
      <w:r>
        <w:rPr>
          <w:noProof/>
          <w:lang w:val="en-GB" w:eastAsia="en-GB"/>
        </w:rPr>
        <w:drawing>
          <wp:inline distT="0" distB="0" distL="0" distR="0" wp14:anchorId="0B41802A" wp14:editId="10E54576">
            <wp:extent cx="6007735" cy="2720340"/>
            <wp:effectExtent l="0" t="0" r="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ajor capsid protein tree.tif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7735" cy="2720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600C0E" w14:textId="77777777" w:rsidR="00AA601F" w:rsidRDefault="00AA601F" w:rsidP="00AC0E72">
      <w:pPr>
        <w:rPr>
          <w:lang w:val="en-GB"/>
        </w:rPr>
      </w:pPr>
    </w:p>
    <w:p w14:paraId="41BB488E" w14:textId="77777777" w:rsidR="00AA601F" w:rsidRDefault="00AA601F" w:rsidP="00AC0E72">
      <w:pPr>
        <w:rPr>
          <w:lang w:val="en-GB"/>
        </w:rPr>
      </w:pPr>
    </w:p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AA601F" w:rsidRPr="001E492D" w14:paraId="219C5540" w14:textId="77777777" w:rsidTr="00A01958">
        <w:trPr>
          <w:tblHeader/>
        </w:trPr>
        <w:tc>
          <w:tcPr>
            <w:tcW w:w="9228" w:type="dxa"/>
          </w:tcPr>
          <w:p w14:paraId="48DB56C3" w14:textId="77777777" w:rsidR="00AA601F" w:rsidRPr="009320C8" w:rsidRDefault="00AA601F" w:rsidP="00A01958">
            <w:pPr>
              <w:spacing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References:</w:t>
            </w:r>
          </w:p>
        </w:tc>
      </w:tr>
      <w:tr w:rsidR="00AA601F" w:rsidRPr="00C61931" w14:paraId="0DDBDB5F" w14:textId="77777777" w:rsidTr="00A01958">
        <w:trPr>
          <w:trHeight w:val="860"/>
        </w:trPr>
        <w:tc>
          <w:tcPr>
            <w:tcW w:w="92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487963" w14:textId="77777777" w:rsidR="00605777" w:rsidRPr="00605777" w:rsidRDefault="00605777" w:rsidP="00605777">
            <w:pPr>
              <w:pStyle w:val="BodyTextIndent"/>
              <w:ind w:left="567" w:hanging="567"/>
              <w:rPr>
                <w:rFonts w:ascii="Times New Roman" w:hAnsi="Times New Roman"/>
                <w:color w:val="000000"/>
              </w:rPr>
            </w:pPr>
            <w:r w:rsidRPr="00605777">
              <w:rPr>
                <w:rFonts w:ascii="Times New Roman" w:hAnsi="Times New Roman"/>
                <w:color w:val="000000"/>
              </w:rPr>
              <w:t>1: Kan SC, Yu LK, Chen JH, Hu HY, Hsu WH. Mutational analysis of splicing</w:t>
            </w:r>
          </w:p>
          <w:p w14:paraId="5565AF98" w14:textId="77777777" w:rsidR="00605777" w:rsidRPr="00605777" w:rsidRDefault="00605777" w:rsidP="00605777">
            <w:pPr>
              <w:pStyle w:val="BodyTextIndent"/>
              <w:ind w:left="567" w:hanging="567"/>
              <w:rPr>
                <w:rFonts w:ascii="Times New Roman" w:hAnsi="Times New Roman"/>
                <w:color w:val="000000"/>
              </w:rPr>
            </w:pPr>
            <w:r w:rsidRPr="00605777">
              <w:rPr>
                <w:rFonts w:ascii="Times New Roman" w:hAnsi="Times New Roman"/>
                <w:color w:val="000000"/>
              </w:rPr>
              <w:t>activities of ribonucleotide reductase α subunit protein from lytic bacteriophage</w:t>
            </w:r>
          </w:p>
          <w:p w14:paraId="30E7EAB7" w14:textId="26E60AD8" w:rsidR="00605777" w:rsidRPr="00605777" w:rsidRDefault="00605777" w:rsidP="00605777">
            <w:pPr>
              <w:pStyle w:val="BodyTextIndent"/>
              <w:ind w:left="567" w:hanging="567"/>
              <w:rPr>
                <w:rFonts w:ascii="Times New Roman" w:hAnsi="Times New Roman"/>
                <w:color w:val="000000"/>
              </w:rPr>
            </w:pPr>
            <w:r w:rsidRPr="00605777">
              <w:rPr>
                <w:rFonts w:ascii="Times New Roman" w:hAnsi="Times New Roman"/>
                <w:color w:val="000000"/>
              </w:rPr>
              <w:t xml:space="preserve">P1201. Curr Microbiol. 2011 Apr;62(4):1282-6. </w:t>
            </w:r>
          </w:p>
          <w:p w14:paraId="4C24324A" w14:textId="77777777" w:rsidR="00605777" w:rsidRPr="00605777" w:rsidRDefault="00605777" w:rsidP="00605777">
            <w:pPr>
              <w:pStyle w:val="BodyTextIndent"/>
              <w:ind w:left="567" w:hanging="567"/>
              <w:rPr>
                <w:rFonts w:ascii="Times New Roman" w:hAnsi="Times New Roman"/>
                <w:color w:val="000000"/>
              </w:rPr>
            </w:pPr>
          </w:p>
          <w:p w14:paraId="23AA297C" w14:textId="77777777" w:rsidR="00605777" w:rsidRPr="00605777" w:rsidRDefault="00605777" w:rsidP="00605777">
            <w:pPr>
              <w:pStyle w:val="BodyTextIndent"/>
              <w:ind w:left="567" w:hanging="567"/>
              <w:rPr>
                <w:rFonts w:ascii="Times New Roman" w:hAnsi="Times New Roman"/>
                <w:color w:val="000000"/>
              </w:rPr>
            </w:pPr>
            <w:r w:rsidRPr="00605777">
              <w:rPr>
                <w:rFonts w:ascii="Times New Roman" w:hAnsi="Times New Roman"/>
                <w:color w:val="000000"/>
              </w:rPr>
              <w:t xml:space="preserve">2: Chen CL, Pan TY, Kan SC, Kuan YC, Hong LY, Chiu KR, Sheu CS, Yang JS, Hsu WH, </w:t>
            </w:r>
          </w:p>
          <w:p w14:paraId="52064367" w14:textId="77777777" w:rsidR="00605777" w:rsidRPr="00605777" w:rsidRDefault="00605777" w:rsidP="00605777">
            <w:pPr>
              <w:pStyle w:val="BodyTextIndent"/>
              <w:ind w:left="567" w:hanging="567"/>
              <w:rPr>
                <w:rFonts w:ascii="Times New Roman" w:hAnsi="Times New Roman"/>
                <w:color w:val="000000"/>
              </w:rPr>
            </w:pPr>
            <w:r w:rsidRPr="00605777">
              <w:rPr>
                <w:rFonts w:ascii="Times New Roman" w:hAnsi="Times New Roman"/>
                <w:color w:val="000000"/>
              </w:rPr>
              <w:t>Hu HY. Genome sequence of the lytic bacteriophage P1201 from Corynebacterium</w:t>
            </w:r>
          </w:p>
          <w:p w14:paraId="55549996" w14:textId="77777777" w:rsidR="00605777" w:rsidRPr="00605777" w:rsidRDefault="00605777" w:rsidP="00605777">
            <w:pPr>
              <w:pStyle w:val="BodyTextIndent"/>
              <w:ind w:left="567" w:hanging="567"/>
              <w:rPr>
                <w:rFonts w:ascii="Times New Roman" w:hAnsi="Times New Roman"/>
                <w:color w:val="000000"/>
              </w:rPr>
            </w:pPr>
            <w:r w:rsidRPr="00605777">
              <w:rPr>
                <w:rFonts w:ascii="Times New Roman" w:hAnsi="Times New Roman"/>
                <w:color w:val="000000"/>
              </w:rPr>
              <w:t>glutamicum NCHU 87078: evolutionary relationships to phages from</w:t>
            </w:r>
          </w:p>
          <w:p w14:paraId="7FB996D1" w14:textId="29950129" w:rsidR="00AA601F" w:rsidRPr="00C61931" w:rsidRDefault="00605777" w:rsidP="00605777">
            <w:pPr>
              <w:pStyle w:val="BodyTextIndent"/>
              <w:ind w:left="567" w:hanging="567"/>
              <w:rPr>
                <w:rFonts w:ascii="Times New Roman" w:hAnsi="Times New Roman"/>
                <w:color w:val="000000"/>
              </w:rPr>
            </w:pPr>
            <w:r w:rsidRPr="00605777">
              <w:rPr>
                <w:rFonts w:ascii="Times New Roman" w:hAnsi="Times New Roman"/>
                <w:color w:val="000000"/>
              </w:rPr>
              <w:t>Corynebacterineae. Virology. 2008 Sep 1;378(2):226-32.</w:t>
            </w:r>
          </w:p>
        </w:tc>
      </w:tr>
    </w:tbl>
    <w:p w14:paraId="467B8056" w14:textId="77777777" w:rsidR="008E736E" w:rsidRDefault="008E736E" w:rsidP="00AC0E72">
      <w:pPr>
        <w:rPr>
          <w:lang w:val="en-GB"/>
        </w:rPr>
      </w:pPr>
    </w:p>
    <w:p w14:paraId="0AF73F42" w14:textId="0FF2183A" w:rsidR="00CE0DE4" w:rsidRPr="00991A82" w:rsidRDefault="00CE0DE4" w:rsidP="00991A82">
      <w:pPr>
        <w:pStyle w:val="BodyTextIndent"/>
        <w:ind w:left="0" w:firstLine="0"/>
        <w:rPr>
          <w:rFonts w:ascii="Times New Roman" w:hAnsi="Times New Roman"/>
          <w:color w:val="000000"/>
          <w:sz w:val="22"/>
          <w:szCs w:val="22"/>
        </w:rPr>
      </w:pPr>
    </w:p>
    <w:sectPr w:rsidR="00CE0DE4" w:rsidRPr="00991A82" w:rsidSect="00991A82">
      <w:headerReference w:type="default" r:id="rId11"/>
      <w:footerReference w:type="default" r:id="rId12"/>
      <w:type w:val="continuous"/>
      <w:pgSz w:w="11909" w:h="16834" w:code="9"/>
      <w:pgMar w:top="1296" w:right="1008" w:bottom="1440" w:left="1440" w:header="706" w:footer="706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C534BE3" w14:textId="77777777" w:rsidR="00D21859" w:rsidRDefault="00D21859">
      <w:pPr>
        <w:pStyle w:val="Header"/>
        <w:pPrChange w:id="2" w:author=" King" w:date="2007-11-09T06:47:00Z">
          <w:pPr/>
        </w:pPrChange>
      </w:pPr>
      <w:r>
        <w:separator/>
      </w:r>
    </w:p>
  </w:endnote>
  <w:endnote w:type="continuationSeparator" w:id="0">
    <w:p w14:paraId="4FA76FB8" w14:textId="77777777" w:rsidR="00D21859" w:rsidRDefault="00D21859">
      <w:pPr>
        <w:pStyle w:val="Header"/>
        <w:pPrChange w:id="3" w:author=" King" w:date="2007-11-09T06:47:00Z">
          <w:pPr/>
        </w:pPrChange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8F3587" w14:textId="7D91D70B" w:rsidR="00530EFE" w:rsidRPr="002E52B9" w:rsidRDefault="00530EFE" w:rsidP="00D0602A">
    <w:pPr>
      <w:pStyle w:val="Footer"/>
      <w:jc w:val="right"/>
      <w:rPr>
        <w:rFonts w:ascii="Arial" w:hAnsi="Arial" w:cs="Arial"/>
        <w:color w:val="808080"/>
        <w:sz w:val="20"/>
      </w:rPr>
    </w:pPr>
    <w:r w:rsidRPr="00AA3952">
      <w:rPr>
        <w:rFonts w:ascii="Arial" w:hAnsi="Arial" w:cs="Arial"/>
        <w:color w:val="808080"/>
        <w:sz w:val="20"/>
      </w:rPr>
      <w:t xml:space="preserve">Page </w:t>
    </w:r>
    <w:r w:rsidRPr="00AA3952">
      <w:rPr>
        <w:rFonts w:ascii="Arial" w:hAnsi="Arial" w:cs="Arial"/>
        <w:color w:val="808080"/>
        <w:sz w:val="20"/>
      </w:rPr>
      <w:fldChar w:fldCharType="begin"/>
    </w:r>
    <w:r w:rsidRPr="00AA3952">
      <w:rPr>
        <w:rFonts w:ascii="Arial" w:hAnsi="Arial" w:cs="Arial"/>
        <w:color w:val="808080"/>
        <w:sz w:val="20"/>
      </w:rPr>
      <w:instrText xml:space="preserve"> PAGE </w:instrText>
    </w:r>
    <w:r w:rsidRPr="00AA3952">
      <w:rPr>
        <w:rFonts w:ascii="Arial" w:hAnsi="Arial" w:cs="Arial"/>
        <w:color w:val="808080"/>
        <w:sz w:val="20"/>
      </w:rPr>
      <w:fldChar w:fldCharType="separate"/>
    </w:r>
    <w:r w:rsidR="003A37FE">
      <w:rPr>
        <w:rFonts w:ascii="Arial" w:hAnsi="Arial" w:cs="Arial"/>
        <w:noProof/>
        <w:color w:val="808080"/>
        <w:sz w:val="20"/>
      </w:rPr>
      <w:t>2</w:t>
    </w:r>
    <w:r w:rsidRPr="00AA3952">
      <w:rPr>
        <w:rFonts w:ascii="Arial" w:hAnsi="Arial" w:cs="Arial"/>
        <w:color w:val="808080"/>
        <w:sz w:val="20"/>
      </w:rPr>
      <w:fldChar w:fldCharType="end"/>
    </w:r>
    <w:r w:rsidRPr="00AA3952">
      <w:rPr>
        <w:rFonts w:ascii="Arial" w:hAnsi="Arial" w:cs="Arial"/>
        <w:color w:val="808080"/>
        <w:sz w:val="20"/>
      </w:rPr>
      <w:t xml:space="preserve"> of </w:t>
    </w:r>
    <w:r w:rsidRPr="00AA3952">
      <w:rPr>
        <w:rFonts w:ascii="Arial" w:hAnsi="Arial" w:cs="Arial"/>
        <w:color w:val="808080"/>
        <w:sz w:val="20"/>
      </w:rPr>
      <w:fldChar w:fldCharType="begin"/>
    </w:r>
    <w:r w:rsidRPr="00AA3952">
      <w:rPr>
        <w:rFonts w:ascii="Arial" w:hAnsi="Arial" w:cs="Arial"/>
        <w:color w:val="808080"/>
        <w:sz w:val="20"/>
      </w:rPr>
      <w:instrText xml:space="preserve"> NUMPAGES </w:instrText>
    </w:r>
    <w:r w:rsidRPr="00AA3952">
      <w:rPr>
        <w:rFonts w:ascii="Arial" w:hAnsi="Arial" w:cs="Arial"/>
        <w:color w:val="808080"/>
        <w:sz w:val="20"/>
      </w:rPr>
      <w:fldChar w:fldCharType="separate"/>
    </w:r>
    <w:r w:rsidR="003A37FE">
      <w:rPr>
        <w:rFonts w:ascii="Arial" w:hAnsi="Arial" w:cs="Arial"/>
        <w:noProof/>
        <w:color w:val="808080"/>
        <w:sz w:val="20"/>
      </w:rPr>
      <w:t>3</w:t>
    </w:r>
    <w:r w:rsidRPr="00AA3952">
      <w:rPr>
        <w:rFonts w:ascii="Arial" w:hAnsi="Arial" w:cs="Arial"/>
        <w:color w:val="808080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D22A937" w14:textId="77777777" w:rsidR="00D21859" w:rsidRDefault="00D21859">
      <w:pPr>
        <w:pStyle w:val="Header"/>
        <w:pPrChange w:id="0" w:author=" King" w:date="2007-11-09T06:47:00Z">
          <w:pPr/>
        </w:pPrChange>
      </w:pPr>
      <w:r>
        <w:separator/>
      </w:r>
    </w:p>
  </w:footnote>
  <w:footnote w:type="continuationSeparator" w:id="0">
    <w:p w14:paraId="405B200C" w14:textId="77777777" w:rsidR="00D21859" w:rsidRDefault="00D21859">
      <w:pPr>
        <w:pStyle w:val="Header"/>
        <w:pPrChange w:id="1" w:author=" King" w:date="2007-11-09T06:47:00Z">
          <w:pPr/>
        </w:pPrChange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999CE7" w14:textId="77777777" w:rsidR="007E6C07" w:rsidRPr="00F369A4" w:rsidRDefault="00DC2ACB" w:rsidP="00802D02">
    <w:pPr>
      <w:pStyle w:val="Header"/>
      <w:jc w:val="right"/>
      <w:rPr>
        <w:rFonts w:ascii="Calibri" w:hAnsi="Calibri"/>
        <w:sz w:val="22"/>
        <w:szCs w:val="22"/>
      </w:rPr>
    </w:pPr>
    <w:r>
      <w:rPr>
        <w:rFonts w:ascii="Calibri" w:hAnsi="Calibri"/>
        <w:sz w:val="22"/>
        <w:szCs w:val="22"/>
      </w:rPr>
      <w:t xml:space="preserve">February </w:t>
    </w:r>
    <w:r w:rsidR="007E6C07" w:rsidRPr="00F369A4">
      <w:rPr>
        <w:rFonts w:ascii="Calibri" w:hAnsi="Calibri"/>
        <w:sz w:val="22"/>
        <w:szCs w:val="22"/>
      </w:rPr>
      <w:t>201</w:t>
    </w:r>
    <w:r>
      <w:rPr>
        <w:rFonts w:ascii="Calibri" w:hAnsi="Calibri"/>
        <w:sz w:val="22"/>
        <w:szCs w:val="22"/>
      </w:rPr>
      <w:t>8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592CC2"/>
    <w:multiLevelType w:val="hybridMultilevel"/>
    <w:tmpl w:val="C71E4B80"/>
    <w:lvl w:ilvl="0" w:tplc="CD7E09D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D35BC2"/>
    <w:multiLevelType w:val="hybridMultilevel"/>
    <w:tmpl w:val="BEDA3B2C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0B5FF3"/>
    <w:multiLevelType w:val="hybridMultilevel"/>
    <w:tmpl w:val="5E8A6304"/>
    <w:lvl w:ilvl="0" w:tplc="1540BBF0">
      <w:start w:val="1"/>
      <w:numFmt w:val="bullet"/>
      <w:lvlText w:val=""/>
      <w:lvlJc w:val="left"/>
      <w:pPr>
        <w:tabs>
          <w:tab w:val="num" w:pos="312"/>
        </w:tabs>
        <w:ind w:left="31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392"/>
        </w:tabs>
        <w:ind w:left="139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12"/>
        </w:tabs>
        <w:ind w:left="211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32"/>
        </w:tabs>
        <w:ind w:left="283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552"/>
        </w:tabs>
        <w:ind w:left="355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272"/>
        </w:tabs>
        <w:ind w:left="427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992"/>
        </w:tabs>
        <w:ind w:left="499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12"/>
        </w:tabs>
        <w:ind w:left="571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32"/>
        </w:tabs>
        <w:ind w:left="6432" w:hanging="360"/>
      </w:pPr>
      <w:rPr>
        <w:rFonts w:ascii="Wingdings" w:hAnsi="Wingdings" w:hint="default"/>
      </w:rPr>
    </w:lvl>
  </w:abstractNum>
  <w:abstractNum w:abstractNumId="3" w15:restartNumberingAfterBreak="0">
    <w:nsid w:val="1E5973FE"/>
    <w:multiLevelType w:val="hybridMultilevel"/>
    <w:tmpl w:val="60F033D0"/>
    <w:lvl w:ilvl="0" w:tplc="A7CE1FBA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191C84"/>
    <w:multiLevelType w:val="hybridMultilevel"/>
    <w:tmpl w:val="7796257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4F12A7"/>
    <w:multiLevelType w:val="hybridMultilevel"/>
    <w:tmpl w:val="9ECA44D8"/>
    <w:lvl w:ilvl="0" w:tplc="0809000F">
      <w:start w:val="1"/>
      <w:numFmt w:val="decimal"/>
      <w:lvlText w:val="%1."/>
      <w:lvlJc w:val="left"/>
      <w:pPr>
        <w:ind w:left="780" w:hanging="360"/>
      </w:pPr>
    </w:lvl>
    <w:lvl w:ilvl="1" w:tplc="08090019" w:tentative="1">
      <w:start w:val="1"/>
      <w:numFmt w:val="lowerLetter"/>
      <w:lvlText w:val="%2."/>
      <w:lvlJc w:val="left"/>
      <w:pPr>
        <w:ind w:left="1500" w:hanging="360"/>
      </w:pPr>
    </w:lvl>
    <w:lvl w:ilvl="2" w:tplc="0809001B" w:tentative="1">
      <w:start w:val="1"/>
      <w:numFmt w:val="lowerRoman"/>
      <w:lvlText w:val="%3."/>
      <w:lvlJc w:val="right"/>
      <w:pPr>
        <w:ind w:left="2220" w:hanging="180"/>
      </w:pPr>
    </w:lvl>
    <w:lvl w:ilvl="3" w:tplc="0809000F" w:tentative="1">
      <w:start w:val="1"/>
      <w:numFmt w:val="decimal"/>
      <w:lvlText w:val="%4."/>
      <w:lvlJc w:val="left"/>
      <w:pPr>
        <w:ind w:left="2940" w:hanging="360"/>
      </w:pPr>
    </w:lvl>
    <w:lvl w:ilvl="4" w:tplc="08090019" w:tentative="1">
      <w:start w:val="1"/>
      <w:numFmt w:val="lowerLetter"/>
      <w:lvlText w:val="%5."/>
      <w:lvlJc w:val="left"/>
      <w:pPr>
        <w:ind w:left="3660" w:hanging="360"/>
      </w:pPr>
    </w:lvl>
    <w:lvl w:ilvl="5" w:tplc="0809001B" w:tentative="1">
      <w:start w:val="1"/>
      <w:numFmt w:val="lowerRoman"/>
      <w:lvlText w:val="%6."/>
      <w:lvlJc w:val="right"/>
      <w:pPr>
        <w:ind w:left="4380" w:hanging="180"/>
      </w:pPr>
    </w:lvl>
    <w:lvl w:ilvl="6" w:tplc="0809000F" w:tentative="1">
      <w:start w:val="1"/>
      <w:numFmt w:val="decimal"/>
      <w:lvlText w:val="%7."/>
      <w:lvlJc w:val="left"/>
      <w:pPr>
        <w:ind w:left="5100" w:hanging="360"/>
      </w:pPr>
    </w:lvl>
    <w:lvl w:ilvl="7" w:tplc="08090019" w:tentative="1">
      <w:start w:val="1"/>
      <w:numFmt w:val="lowerLetter"/>
      <w:lvlText w:val="%8."/>
      <w:lvlJc w:val="left"/>
      <w:pPr>
        <w:ind w:left="5820" w:hanging="360"/>
      </w:pPr>
    </w:lvl>
    <w:lvl w:ilvl="8" w:tplc="08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300745F8"/>
    <w:multiLevelType w:val="hybridMultilevel"/>
    <w:tmpl w:val="F49E0B6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3C0402"/>
    <w:multiLevelType w:val="hybridMultilevel"/>
    <w:tmpl w:val="D826DC60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E618E7"/>
    <w:multiLevelType w:val="hybridMultilevel"/>
    <w:tmpl w:val="29A60ED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A62081E"/>
    <w:multiLevelType w:val="hybridMultilevel"/>
    <w:tmpl w:val="40A6B41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7145AC"/>
    <w:multiLevelType w:val="hybridMultilevel"/>
    <w:tmpl w:val="850EE788"/>
    <w:lvl w:ilvl="0" w:tplc="D08E7F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/>
        <w:i w:val="0"/>
        <w:color w:val="FF0000"/>
        <w:sz w:val="22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5D08CF"/>
    <w:multiLevelType w:val="multilevel"/>
    <w:tmpl w:val="786A2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F84FF5"/>
    <w:multiLevelType w:val="hybridMultilevel"/>
    <w:tmpl w:val="4E7AF26A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926780"/>
    <w:multiLevelType w:val="hybridMultilevel"/>
    <w:tmpl w:val="76DE7D18"/>
    <w:lvl w:ilvl="0" w:tplc="3C32A4E6">
      <w:start w:val="1"/>
      <w:numFmt w:val="lowerRoman"/>
      <w:lvlText w:val="(%1)"/>
      <w:lvlJc w:val="left"/>
      <w:pPr>
        <w:ind w:left="7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4" w15:restartNumberingAfterBreak="0">
    <w:nsid w:val="4591059C"/>
    <w:multiLevelType w:val="hybridMultilevel"/>
    <w:tmpl w:val="C3D8B3AE"/>
    <w:lvl w:ilvl="0" w:tplc="EA763AB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99F2063"/>
    <w:multiLevelType w:val="hybridMultilevel"/>
    <w:tmpl w:val="786A20C4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A8225B"/>
    <w:multiLevelType w:val="multilevel"/>
    <w:tmpl w:val="7EF280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177673A"/>
    <w:multiLevelType w:val="multilevel"/>
    <w:tmpl w:val="D18C9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9A733F"/>
    <w:multiLevelType w:val="hybridMultilevel"/>
    <w:tmpl w:val="1C58C9EA"/>
    <w:lvl w:ilvl="0" w:tplc="CD7E09D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0FB12E4"/>
    <w:multiLevelType w:val="hybridMultilevel"/>
    <w:tmpl w:val="D18C95D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540BBF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  <w:sz w:val="20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6432D31"/>
    <w:multiLevelType w:val="hybridMultilevel"/>
    <w:tmpl w:val="25CA066E"/>
    <w:lvl w:ilvl="0" w:tplc="1540BB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E4326A"/>
    <w:multiLevelType w:val="multilevel"/>
    <w:tmpl w:val="CF1E557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FF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  <w:sz w:val="20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D3244EA"/>
    <w:multiLevelType w:val="hybridMultilevel"/>
    <w:tmpl w:val="FFC4A682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D91AEA"/>
    <w:multiLevelType w:val="hybridMultilevel"/>
    <w:tmpl w:val="F19EE00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8"/>
  </w:num>
  <w:num w:numId="3">
    <w:abstractNumId w:val="9"/>
  </w:num>
  <w:num w:numId="4">
    <w:abstractNumId w:val="6"/>
  </w:num>
  <w:num w:numId="5">
    <w:abstractNumId w:val="19"/>
  </w:num>
  <w:num w:numId="6">
    <w:abstractNumId w:val="7"/>
  </w:num>
  <w:num w:numId="7">
    <w:abstractNumId w:val="12"/>
  </w:num>
  <w:num w:numId="8">
    <w:abstractNumId w:val="14"/>
  </w:num>
  <w:num w:numId="9">
    <w:abstractNumId w:val="1"/>
  </w:num>
  <w:num w:numId="10">
    <w:abstractNumId w:val="10"/>
  </w:num>
  <w:num w:numId="11">
    <w:abstractNumId w:val="16"/>
  </w:num>
  <w:num w:numId="12">
    <w:abstractNumId w:val="20"/>
  </w:num>
  <w:num w:numId="13">
    <w:abstractNumId w:val="17"/>
  </w:num>
  <w:num w:numId="14">
    <w:abstractNumId w:val="21"/>
  </w:num>
  <w:num w:numId="15">
    <w:abstractNumId w:val="22"/>
  </w:num>
  <w:num w:numId="16">
    <w:abstractNumId w:val="4"/>
  </w:num>
  <w:num w:numId="17">
    <w:abstractNumId w:val="15"/>
  </w:num>
  <w:num w:numId="18">
    <w:abstractNumId w:val="11"/>
  </w:num>
  <w:num w:numId="19">
    <w:abstractNumId w:val="3"/>
  </w:num>
  <w:num w:numId="20">
    <w:abstractNumId w:val="23"/>
  </w:num>
  <w:num w:numId="21">
    <w:abstractNumId w:val="2"/>
  </w:num>
  <w:num w:numId="22">
    <w:abstractNumId w:val="5"/>
  </w:num>
  <w:num w:numId="23">
    <w:abstractNumId w:val="13"/>
  </w:num>
  <w:num w:numId="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785"/>
    <w:rsid w:val="00004F39"/>
    <w:rsid w:val="00016519"/>
    <w:rsid w:val="00024051"/>
    <w:rsid w:val="000315E5"/>
    <w:rsid w:val="00034DE5"/>
    <w:rsid w:val="000360CB"/>
    <w:rsid w:val="000420CB"/>
    <w:rsid w:val="0004304B"/>
    <w:rsid w:val="00072CC5"/>
    <w:rsid w:val="000918D8"/>
    <w:rsid w:val="00093DD3"/>
    <w:rsid w:val="000A6DE3"/>
    <w:rsid w:val="000A7F1C"/>
    <w:rsid w:val="000B7774"/>
    <w:rsid w:val="000C0126"/>
    <w:rsid w:val="000C32A9"/>
    <w:rsid w:val="000D2F03"/>
    <w:rsid w:val="000F5890"/>
    <w:rsid w:val="000F5A87"/>
    <w:rsid w:val="00100092"/>
    <w:rsid w:val="00104A4B"/>
    <w:rsid w:val="0010595F"/>
    <w:rsid w:val="00114BD4"/>
    <w:rsid w:val="0012008F"/>
    <w:rsid w:val="0012796D"/>
    <w:rsid w:val="001551A8"/>
    <w:rsid w:val="001578A6"/>
    <w:rsid w:val="001664DF"/>
    <w:rsid w:val="0017329D"/>
    <w:rsid w:val="00173983"/>
    <w:rsid w:val="0017739A"/>
    <w:rsid w:val="001811B7"/>
    <w:rsid w:val="00185699"/>
    <w:rsid w:val="001946B2"/>
    <w:rsid w:val="001C5EE1"/>
    <w:rsid w:val="001E59C1"/>
    <w:rsid w:val="001E7FD5"/>
    <w:rsid w:val="001F4031"/>
    <w:rsid w:val="00202BB3"/>
    <w:rsid w:val="00210B49"/>
    <w:rsid w:val="00212269"/>
    <w:rsid w:val="002129A8"/>
    <w:rsid w:val="002151A2"/>
    <w:rsid w:val="0022566F"/>
    <w:rsid w:val="002361B7"/>
    <w:rsid w:val="00236673"/>
    <w:rsid w:val="00252570"/>
    <w:rsid w:val="002539A7"/>
    <w:rsid w:val="00260377"/>
    <w:rsid w:val="00265E5A"/>
    <w:rsid w:val="002732D1"/>
    <w:rsid w:val="00275425"/>
    <w:rsid w:val="002777A3"/>
    <w:rsid w:val="0028367A"/>
    <w:rsid w:val="00283FE0"/>
    <w:rsid w:val="0028627E"/>
    <w:rsid w:val="00291213"/>
    <w:rsid w:val="002916A4"/>
    <w:rsid w:val="002930D6"/>
    <w:rsid w:val="00295698"/>
    <w:rsid w:val="002978A6"/>
    <w:rsid w:val="002A4018"/>
    <w:rsid w:val="002A7D6D"/>
    <w:rsid w:val="002B75AB"/>
    <w:rsid w:val="002E36D5"/>
    <w:rsid w:val="00304104"/>
    <w:rsid w:val="00306A5E"/>
    <w:rsid w:val="00315AEE"/>
    <w:rsid w:val="00342A81"/>
    <w:rsid w:val="00342D4D"/>
    <w:rsid w:val="003433D8"/>
    <w:rsid w:val="0034563C"/>
    <w:rsid w:val="003538F3"/>
    <w:rsid w:val="003563FA"/>
    <w:rsid w:val="003623D9"/>
    <w:rsid w:val="00364F36"/>
    <w:rsid w:val="003676E2"/>
    <w:rsid w:val="00377A06"/>
    <w:rsid w:val="00384F60"/>
    <w:rsid w:val="003A0BE4"/>
    <w:rsid w:val="003A37FE"/>
    <w:rsid w:val="003A48CF"/>
    <w:rsid w:val="003A4E70"/>
    <w:rsid w:val="003A6C76"/>
    <w:rsid w:val="003B1954"/>
    <w:rsid w:val="003B44B3"/>
    <w:rsid w:val="003B7125"/>
    <w:rsid w:val="003D08E5"/>
    <w:rsid w:val="003E02C3"/>
    <w:rsid w:val="003E3AB2"/>
    <w:rsid w:val="003E7EEC"/>
    <w:rsid w:val="003F0180"/>
    <w:rsid w:val="00400C3B"/>
    <w:rsid w:val="00402B0B"/>
    <w:rsid w:val="00404ECA"/>
    <w:rsid w:val="00413670"/>
    <w:rsid w:val="004152C9"/>
    <w:rsid w:val="004156B2"/>
    <w:rsid w:val="00422FF0"/>
    <w:rsid w:val="004435EC"/>
    <w:rsid w:val="00444E1E"/>
    <w:rsid w:val="00447321"/>
    <w:rsid w:val="0044774D"/>
    <w:rsid w:val="004710EC"/>
    <w:rsid w:val="0047500D"/>
    <w:rsid w:val="004937AC"/>
    <w:rsid w:val="00494623"/>
    <w:rsid w:val="004A350D"/>
    <w:rsid w:val="004A3DAC"/>
    <w:rsid w:val="004A6F2D"/>
    <w:rsid w:val="004B0C50"/>
    <w:rsid w:val="004B5D02"/>
    <w:rsid w:val="004C30A2"/>
    <w:rsid w:val="004C7BA9"/>
    <w:rsid w:val="004D1DAD"/>
    <w:rsid w:val="004D21E1"/>
    <w:rsid w:val="004D236F"/>
    <w:rsid w:val="004D5AE7"/>
    <w:rsid w:val="004D748F"/>
    <w:rsid w:val="004F23EA"/>
    <w:rsid w:val="004F771E"/>
    <w:rsid w:val="0050228B"/>
    <w:rsid w:val="00503E8B"/>
    <w:rsid w:val="00505D9F"/>
    <w:rsid w:val="0050662A"/>
    <w:rsid w:val="00516D9F"/>
    <w:rsid w:val="005201AD"/>
    <w:rsid w:val="00521073"/>
    <w:rsid w:val="00522E71"/>
    <w:rsid w:val="00530EFE"/>
    <w:rsid w:val="00534EED"/>
    <w:rsid w:val="00535C93"/>
    <w:rsid w:val="005368BD"/>
    <w:rsid w:val="005557FC"/>
    <w:rsid w:val="00572D74"/>
    <w:rsid w:val="00581ED1"/>
    <w:rsid w:val="00590D25"/>
    <w:rsid w:val="005929A4"/>
    <w:rsid w:val="005953F1"/>
    <w:rsid w:val="005B600C"/>
    <w:rsid w:val="005C151E"/>
    <w:rsid w:val="005D0BFD"/>
    <w:rsid w:val="005D19C9"/>
    <w:rsid w:val="005D7EC4"/>
    <w:rsid w:val="005D7F24"/>
    <w:rsid w:val="005F4309"/>
    <w:rsid w:val="005F53C1"/>
    <w:rsid w:val="006008C8"/>
    <w:rsid w:val="00603CFD"/>
    <w:rsid w:val="00605777"/>
    <w:rsid w:val="006071CA"/>
    <w:rsid w:val="0061592E"/>
    <w:rsid w:val="00616487"/>
    <w:rsid w:val="00617B84"/>
    <w:rsid w:val="00623274"/>
    <w:rsid w:val="00633947"/>
    <w:rsid w:val="00635404"/>
    <w:rsid w:val="00636B14"/>
    <w:rsid w:val="00637004"/>
    <w:rsid w:val="00637223"/>
    <w:rsid w:val="00650171"/>
    <w:rsid w:val="00685D58"/>
    <w:rsid w:val="00692BE3"/>
    <w:rsid w:val="0069409C"/>
    <w:rsid w:val="006A1735"/>
    <w:rsid w:val="006B2EE7"/>
    <w:rsid w:val="006C4A0C"/>
    <w:rsid w:val="006D1B4E"/>
    <w:rsid w:val="006D59EF"/>
    <w:rsid w:val="006E0B7B"/>
    <w:rsid w:val="006F1ADE"/>
    <w:rsid w:val="006F2CF7"/>
    <w:rsid w:val="006F44A4"/>
    <w:rsid w:val="007016DD"/>
    <w:rsid w:val="00702CCD"/>
    <w:rsid w:val="00704198"/>
    <w:rsid w:val="007135C0"/>
    <w:rsid w:val="00715B64"/>
    <w:rsid w:val="00720D17"/>
    <w:rsid w:val="00724281"/>
    <w:rsid w:val="00724490"/>
    <w:rsid w:val="00736F49"/>
    <w:rsid w:val="0073793D"/>
    <w:rsid w:val="00746025"/>
    <w:rsid w:val="00751194"/>
    <w:rsid w:val="00752D7B"/>
    <w:rsid w:val="007547AA"/>
    <w:rsid w:val="007602A2"/>
    <w:rsid w:val="00764FA3"/>
    <w:rsid w:val="0076759D"/>
    <w:rsid w:val="00774CB4"/>
    <w:rsid w:val="007772C2"/>
    <w:rsid w:val="007878DB"/>
    <w:rsid w:val="00792B22"/>
    <w:rsid w:val="0079318D"/>
    <w:rsid w:val="00795527"/>
    <w:rsid w:val="007A5735"/>
    <w:rsid w:val="007C1657"/>
    <w:rsid w:val="007C793A"/>
    <w:rsid w:val="007C7E0E"/>
    <w:rsid w:val="007D246C"/>
    <w:rsid w:val="007D4C57"/>
    <w:rsid w:val="007D6DB6"/>
    <w:rsid w:val="007E6C07"/>
    <w:rsid w:val="007F5109"/>
    <w:rsid w:val="0080060B"/>
    <w:rsid w:val="00800BFD"/>
    <w:rsid w:val="00801148"/>
    <w:rsid w:val="00802D02"/>
    <w:rsid w:val="00805C88"/>
    <w:rsid w:val="008071B6"/>
    <w:rsid w:val="008277F3"/>
    <w:rsid w:val="00830785"/>
    <w:rsid w:val="00830C98"/>
    <w:rsid w:val="00835B67"/>
    <w:rsid w:val="008418CD"/>
    <w:rsid w:val="008442CB"/>
    <w:rsid w:val="008563BE"/>
    <w:rsid w:val="008655D6"/>
    <w:rsid w:val="00872088"/>
    <w:rsid w:val="008762E5"/>
    <w:rsid w:val="00890FAF"/>
    <w:rsid w:val="00891C67"/>
    <w:rsid w:val="008A612E"/>
    <w:rsid w:val="008B6D5E"/>
    <w:rsid w:val="008C2CC4"/>
    <w:rsid w:val="008C7B86"/>
    <w:rsid w:val="008E10B7"/>
    <w:rsid w:val="008E2333"/>
    <w:rsid w:val="008E4E0F"/>
    <w:rsid w:val="008E736E"/>
    <w:rsid w:val="008F03D2"/>
    <w:rsid w:val="008F1758"/>
    <w:rsid w:val="008F2BEE"/>
    <w:rsid w:val="008F4957"/>
    <w:rsid w:val="008F5FB1"/>
    <w:rsid w:val="008F6DE4"/>
    <w:rsid w:val="009062EF"/>
    <w:rsid w:val="00926A4D"/>
    <w:rsid w:val="009320C8"/>
    <w:rsid w:val="0093622B"/>
    <w:rsid w:val="009551D6"/>
    <w:rsid w:val="009564E3"/>
    <w:rsid w:val="0096368E"/>
    <w:rsid w:val="00963FA9"/>
    <w:rsid w:val="00965805"/>
    <w:rsid w:val="00973680"/>
    <w:rsid w:val="009761BE"/>
    <w:rsid w:val="009845DD"/>
    <w:rsid w:val="009864D7"/>
    <w:rsid w:val="00986F6A"/>
    <w:rsid w:val="00987C77"/>
    <w:rsid w:val="009903E2"/>
    <w:rsid w:val="00991A82"/>
    <w:rsid w:val="0099268F"/>
    <w:rsid w:val="00995425"/>
    <w:rsid w:val="009A2777"/>
    <w:rsid w:val="009A3DE5"/>
    <w:rsid w:val="009A6C98"/>
    <w:rsid w:val="009A6F42"/>
    <w:rsid w:val="009B1712"/>
    <w:rsid w:val="009C1EBB"/>
    <w:rsid w:val="009C463B"/>
    <w:rsid w:val="009D29FA"/>
    <w:rsid w:val="009E036E"/>
    <w:rsid w:val="009F32F7"/>
    <w:rsid w:val="009F602F"/>
    <w:rsid w:val="00A03AA4"/>
    <w:rsid w:val="00A047A7"/>
    <w:rsid w:val="00A11ACF"/>
    <w:rsid w:val="00A26EB0"/>
    <w:rsid w:val="00A27567"/>
    <w:rsid w:val="00A36B4E"/>
    <w:rsid w:val="00A52629"/>
    <w:rsid w:val="00A56BC8"/>
    <w:rsid w:val="00A724DF"/>
    <w:rsid w:val="00A77BC1"/>
    <w:rsid w:val="00A80214"/>
    <w:rsid w:val="00A84D14"/>
    <w:rsid w:val="00A91DF9"/>
    <w:rsid w:val="00A970F9"/>
    <w:rsid w:val="00AA1E2F"/>
    <w:rsid w:val="00AA308A"/>
    <w:rsid w:val="00AA3213"/>
    <w:rsid w:val="00AA3952"/>
    <w:rsid w:val="00AA601F"/>
    <w:rsid w:val="00AC0E72"/>
    <w:rsid w:val="00AD11F4"/>
    <w:rsid w:val="00AD351C"/>
    <w:rsid w:val="00AD3814"/>
    <w:rsid w:val="00AE2858"/>
    <w:rsid w:val="00AF63CD"/>
    <w:rsid w:val="00AF65C7"/>
    <w:rsid w:val="00B04CD6"/>
    <w:rsid w:val="00B12A01"/>
    <w:rsid w:val="00B12D76"/>
    <w:rsid w:val="00B216A1"/>
    <w:rsid w:val="00B2254A"/>
    <w:rsid w:val="00B31EC3"/>
    <w:rsid w:val="00B34F6A"/>
    <w:rsid w:val="00B45888"/>
    <w:rsid w:val="00B5488B"/>
    <w:rsid w:val="00B613A5"/>
    <w:rsid w:val="00B63708"/>
    <w:rsid w:val="00B845E3"/>
    <w:rsid w:val="00B84AA0"/>
    <w:rsid w:val="00B85D62"/>
    <w:rsid w:val="00B86BE8"/>
    <w:rsid w:val="00B91D87"/>
    <w:rsid w:val="00B94E8E"/>
    <w:rsid w:val="00BA3080"/>
    <w:rsid w:val="00BB7D24"/>
    <w:rsid w:val="00BD4541"/>
    <w:rsid w:val="00BD47D7"/>
    <w:rsid w:val="00BE06F9"/>
    <w:rsid w:val="00BE18E9"/>
    <w:rsid w:val="00BF7AA8"/>
    <w:rsid w:val="00C02500"/>
    <w:rsid w:val="00C06EE4"/>
    <w:rsid w:val="00C12C1B"/>
    <w:rsid w:val="00C15EC4"/>
    <w:rsid w:val="00C165C2"/>
    <w:rsid w:val="00C245DB"/>
    <w:rsid w:val="00C3224F"/>
    <w:rsid w:val="00C44DF4"/>
    <w:rsid w:val="00C46C65"/>
    <w:rsid w:val="00C54C4D"/>
    <w:rsid w:val="00C55862"/>
    <w:rsid w:val="00C64F92"/>
    <w:rsid w:val="00C67A98"/>
    <w:rsid w:val="00C74088"/>
    <w:rsid w:val="00C75039"/>
    <w:rsid w:val="00C762C9"/>
    <w:rsid w:val="00C80265"/>
    <w:rsid w:val="00C94A0B"/>
    <w:rsid w:val="00CA56E9"/>
    <w:rsid w:val="00CB3A13"/>
    <w:rsid w:val="00CB434C"/>
    <w:rsid w:val="00CB7C39"/>
    <w:rsid w:val="00CE0DE4"/>
    <w:rsid w:val="00CE2AB3"/>
    <w:rsid w:val="00CE408B"/>
    <w:rsid w:val="00CE5ECF"/>
    <w:rsid w:val="00CF0A9B"/>
    <w:rsid w:val="00CF3890"/>
    <w:rsid w:val="00CF5168"/>
    <w:rsid w:val="00D0602A"/>
    <w:rsid w:val="00D109E6"/>
    <w:rsid w:val="00D13294"/>
    <w:rsid w:val="00D15256"/>
    <w:rsid w:val="00D157F5"/>
    <w:rsid w:val="00D15A4D"/>
    <w:rsid w:val="00D1634C"/>
    <w:rsid w:val="00D16A8B"/>
    <w:rsid w:val="00D21859"/>
    <w:rsid w:val="00D2300C"/>
    <w:rsid w:val="00D23CE8"/>
    <w:rsid w:val="00D311F1"/>
    <w:rsid w:val="00D45CE9"/>
    <w:rsid w:val="00D4648E"/>
    <w:rsid w:val="00D6107E"/>
    <w:rsid w:val="00D62298"/>
    <w:rsid w:val="00D70DF3"/>
    <w:rsid w:val="00D87539"/>
    <w:rsid w:val="00DA5352"/>
    <w:rsid w:val="00DA5E5A"/>
    <w:rsid w:val="00DA71AC"/>
    <w:rsid w:val="00DA7AE7"/>
    <w:rsid w:val="00DB3CB3"/>
    <w:rsid w:val="00DB4BB2"/>
    <w:rsid w:val="00DC2ACB"/>
    <w:rsid w:val="00DC6415"/>
    <w:rsid w:val="00DD00F3"/>
    <w:rsid w:val="00DD65CA"/>
    <w:rsid w:val="00DE105D"/>
    <w:rsid w:val="00DE1FCF"/>
    <w:rsid w:val="00DE21CE"/>
    <w:rsid w:val="00DE3E25"/>
    <w:rsid w:val="00DE73A3"/>
    <w:rsid w:val="00E03681"/>
    <w:rsid w:val="00E11C94"/>
    <w:rsid w:val="00E11F4F"/>
    <w:rsid w:val="00E30A69"/>
    <w:rsid w:val="00E347C2"/>
    <w:rsid w:val="00E36F9D"/>
    <w:rsid w:val="00E4413A"/>
    <w:rsid w:val="00E57A0B"/>
    <w:rsid w:val="00E60228"/>
    <w:rsid w:val="00E66C21"/>
    <w:rsid w:val="00E73F9A"/>
    <w:rsid w:val="00E946A5"/>
    <w:rsid w:val="00EA06D0"/>
    <w:rsid w:val="00EA1332"/>
    <w:rsid w:val="00EA5C82"/>
    <w:rsid w:val="00EA6CA5"/>
    <w:rsid w:val="00EB0413"/>
    <w:rsid w:val="00EB5BAF"/>
    <w:rsid w:val="00EC11F1"/>
    <w:rsid w:val="00EC4F18"/>
    <w:rsid w:val="00EF6615"/>
    <w:rsid w:val="00EF7D67"/>
    <w:rsid w:val="00F00D95"/>
    <w:rsid w:val="00F038BC"/>
    <w:rsid w:val="00F050DB"/>
    <w:rsid w:val="00F071D8"/>
    <w:rsid w:val="00F31A99"/>
    <w:rsid w:val="00F343F2"/>
    <w:rsid w:val="00F369A4"/>
    <w:rsid w:val="00F41196"/>
    <w:rsid w:val="00F41198"/>
    <w:rsid w:val="00F41F8B"/>
    <w:rsid w:val="00F42095"/>
    <w:rsid w:val="00F44D53"/>
    <w:rsid w:val="00F4759E"/>
    <w:rsid w:val="00F51B71"/>
    <w:rsid w:val="00F60789"/>
    <w:rsid w:val="00F60BB5"/>
    <w:rsid w:val="00F657DF"/>
    <w:rsid w:val="00F66DA7"/>
    <w:rsid w:val="00F74991"/>
    <w:rsid w:val="00F74D87"/>
    <w:rsid w:val="00F80D0D"/>
    <w:rsid w:val="00F81990"/>
    <w:rsid w:val="00F85A70"/>
    <w:rsid w:val="00F912D1"/>
    <w:rsid w:val="00F93153"/>
    <w:rsid w:val="00F95CC4"/>
    <w:rsid w:val="00FA2D02"/>
    <w:rsid w:val="00FA43E3"/>
    <w:rsid w:val="00FC22F7"/>
    <w:rsid w:val="00FC636D"/>
    <w:rsid w:val="00FC66D8"/>
    <w:rsid w:val="00FD1731"/>
    <w:rsid w:val="00FE11B0"/>
    <w:rsid w:val="00FF2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0A5A095"/>
  <w15:chartTrackingRefBased/>
  <w15:docId w15:val="{9863A019-4E3F-486A-B9FD-34E30A8F7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3078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830785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link w:val="BodyTextIndentChar"/>
    <w:semiHidden/>
    <w:rsid w:val="00830785"/>
    <w:pPr>
      <w:ind w:left="2880" w:hanging="2880"/>
    </w:pPr>
    <w:rPr>
      <w:rFonts w:ascii="Times" w:eastAsia="Times" w:hAnsi="Times"/>
      <w:szCs w:val="20"/>
      <w:lang w:eastAsia="en-GB"/>
    </w:rPr>
  </w:style>
  <w:style w:type="paragraph" w:styleId="BalloonText">
    <w:name w:val="Balloon Text"/>
    <w:basedOn w:val="Normal"/>
    <w:semiHidden/>
    <w:rsid w:val="00210B49"/>
    <w:rPr>
      <w:rFonts w:ascii="Tahoma" w:hAnsi="Tahoma"/>
      <w:sz w:val="16"/>
      <w:szCs w:val="16"/>
    </w:rPr>
  </w:style>
  <w:style w:type="character" w:styleId="Hyperlink">
    <w:name w:val="Hyperlink"/>
    <w:uiPriority w:val="99"/>
    <w:rsid w:val="00C15EC4"/>
    <w:rPr>
      <w:color w:val="0000FF"/>
      <w:u w:val="single"/>
    </w:rPr>
  </w:style>
  <w:style w:type="character" w:customStyle="1" w:styleId="BodyTextIndentChar">
    <w:name w:val="Body Text Indent Char"/>
    <w:link w:val="BodyTextIndent"/>
    <w:semiHidden/>
    <w:rsid w:val="00236673"/>
    <w:rPr>
      <w:rFonts w:ascii="Times" w:eastAsia="Times" w:hAnsi="Times"/>
      <w:sz w:val="24"/>
      <w:lang w:val="en-US"/>
    </w:rPr>
  </w:style>
  <w:style w:type="table" w:styleId="TableGrid">
    <w:name w:val="Table Grid"/>
    <w:basedOn w:val="TableNormal"/>
    <w:uiPriority w:val="59"/>
    <w:rsid w:val="00C54C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731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39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58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ctvonline.org/subcommittees.asp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3.tif"/><Relationship Id="rId4" Type="http://schemas.openxmlformats.org/officeDocument/2006/relationships/webSettings" Target="webSettings.xml"/><Relationship Id="rId9" Type="http://schemas.openxmlformats.org/officeDocument/2006/relationships/image" Target="media/image2.tif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741</Words>
  <Characters>4228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Complete sections as applicable</vt:lpstr>
    </vt:vector>
  </TitlesOfParts>
  <Company>home</Company>
  <LinksUpToDate>false</LinksUpToDate>
  <CharactersWithSpaces>4960</CharactersWithSpaces>
  <SharedDoc>false</SharedDoc>
  <HLinks>
    <vt:vector size="6" baseType="variant">
      <vt:variant>
        <vt:i4>7733311</vt:i4>
      </vt:variant>
      <vt:variant>
        <vt:i4>17</vt:i4>
      </vt:variant>
      <vt:variant>
        <vt:i4>0</vt:i4>
      </vt:variant>
      <vt:variant>
        <vt:i4>5</vt:i4>
      </vt:variant>
      <vt:variant>
        <vt:lpwstr>http://www.ictvonline.org/subcommittees.asp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Complete sections as applicable</dc:title>
  <dc:subject/>
  <dc:creator>King</dc:creator>
  <cp:keywords/>
  <cp:lastModifiedBy>Andrew King</cp:lastModifiedBy>
  <cp:revision>2</cp:revision>
  <cp:lastPrinted>2017-01-11T11:49:00Z</cp:lastPrinted>
  <dcterms:created xsi:type="dcterms:W3CDTF">2018-05-21T14:56:00Z</dcterms:created>
  <dcterms:modified xsi:type="dcterms:W3CDTF">2018-05-21T14:56:00Z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