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A3D1D8D" w:rsidR="006D1B4E" w:rsidRPr="009320C8" w:rsidRDefault="00506E73" w:rsidP="00506E7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06E73">
              <w:rPr>
                <w:rFonts w:ascii="Arial" w:hAnsi="Arial" w:cs="Arial"/>
                <w:b/>
                <w:i/>
                <w:sz w:val="36"/>
                <w:szCs w:val="36"/>
              </w:rPr>
              <w:t>2018.041B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4568495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5C4831" w:rsidRPr="005C4831">
              <w:rPr>
                <w:rFonts w:ascii="Arial" w:hAnsi="Arial" w:cs="Arial"/>
                <w:b/>
                <w:i/>
              </w:rPr>
              <w:t>Rimavirus</w:t>
            </w:r>
            <w:r w:rsidR="005C4831">
              <w:rPr>
                <w:rFonts w:ascii="Arial" w:hAnsi="Arial" w:cs="Arial"/>
                <w:b/>
              </w:rPr>
              <w:t xml:space="preserve">, containing </w:t>
            </w:r>
            <w:r w:rsidR="002977C2">
              <w:rPr>
                <w:rFonts w:ascii="Arial" w:hAnsi="Arial" w:cs="Arial"/>
                <w:b/>
              </w:rPr>
              <w:t>two (2)</w:t>
            </w:r>
            <w:r w:rsidR="005C4831">
              <w:rPr>
                <w:rFonts w:ascii="Arial" w:hAnsi="Arial" w:cs="Arial"/>
                <w:b/>
              </w:rPr>
              <w:t xml:space="preserve"> species in the family </w:t>
            </w:r>
            <w:r w:rsidR="005C4831" w:rsidRPr="005C4831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EC037F6" w:rsidR="00422FF0" w:rsidRPr="009320C8" w:rsidRDefault="00506E73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34219322" w:rsidR="009F32F7" w:rsidRPr="009320C8" w:rsidRDefault="009F32F7" w:rsidP="00506E7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C4831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506E73" w:rsidRPr="00506E73">
              <w:rPr>
                <w:rFonts w:ascii="Arial" w:hAnsi="Arial" w:cs="Arial"/>
                <w:b/>
                <w:sz w:val="22"/>
                <w:szCs w:val="22"/>
              </w:rPr>
              <w:t>2018.041B.N.v1.Rimavirus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1F370B2" w:rsidR="00384F60" w:rsidRPr="00CA2FA4" w:rsidRDefault="00384F60" w:rsidP="00384F60">
      <w:pPr>
        <w:rPr>
          <w:rFonts w:ascii="Arial" w:hAnsi="Arial" w:cs="Arial"/>
          <w:b/>
          <w:i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A2FA4" w:rsidRPr="00CA2FA4">
        <w:rPr>
          <w:rFonts w:ascii="Arial" w:hAnsi="Arial" w:cs="Arial"/>
          <w:sz w:val="20"/>
          <w:szCs w:val="20"/>
          <w:lang w:val="en-GB"/>
        </w:rPr>
        <w:t xml:space="preserve">The name is directly derived from the name of the species, </w:t>
      </w:r>
      <w:r w:rsidR="00CA2FA4" w:rsidRPr="00CA2FA4">
        <w:rPr>
          <w:rFonts w:ascii="Arial" w:hAnsi="Arial" w:cs="Arial"/>
          <w:i/>
          <w:sz w:val="20"/>
          <w:szCs w:val="20"/>
          <w:lang w:val="en-GB"/>
        </w:rPr>
        <w:t>Streptomyces virus Rima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798203C0" w:rsidR="006C4A0C" w:rsidRPr="001E69FF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1E69F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E69FF">
        <w:rPr>
          <w:rFonts w:ascii="Arial" w:hAnsi="Arial" w:cs="Arial"/>
          <w:sz w:val="20"/>
          <w:szCs w:val="20"/>
          <w:lang w:val="en-GB"/>
        </w:rPr>
        <w:t xml:space="preserve">Lytic phage Rima was isolated in 2014 by </w:t>
      </w:r>
      <w:r w:rsidR="001E69FF" w:rsidRPr="001E69FF">
        <w:rPr>
          <w:rFonts w:ascii="Arial" w:hAnsi="Arial" w:cs="Arial"/>
          <w:sz w:val="20"/>
          <w:szCs w:val="20"/>
          <w:lang w:val="en-GB"/>
        </w:rPr>
        <w:t>Swapan Bhuiyan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(</w:t>
      </w:r>
      <w:r w:rsidR="001E69FF" w:rsidRPr="001E69FF">
        <w:rPr>
          <w:rFonts w:ascii="Arial" w:hAnsi="Arial" w:cs="Arial"/>
          <w:sz w:val="20"/>
          <w:szCs w:val="20"/>
          <w:lang w:val="en-GB"/>
        </w:rPr>
        <w:t>Brooklyn, NY USA</w:t>
      </w:r>
      <w:r w:rsidR="001E69FF">
        <w:rPr>
          <w:rFonts w:ascii="Arial" w:hAnsi="Arial" w:cs="Arial"/>
          <w:sz w:val="20"/>
          <w:szCs w:val="20"/>
          <w:lang w:val="en-GB"/>
        </w:rPr>
        <w:t xml:space="preserve">) as part of the </w:t>
      </w:r>
      <w:r w:rsidR="001E69FF" w:rsidRPr="001E69FF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program</w:t>
      </w:r>
      <w:r w:rsidR="002977C2">
        <w:rPr>
          <w:rFonts w:ascii="Arial" w:hAnsi="Arial" w:cs="Arial"/>
          <w:sz w:val="20"/>
          <w:szCs w:val="20"/>
          <w:lang w:val="en-GB"/>
        </w:rPr>
        <w:t xml:space="preserve"> 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</w:t>
      </w:r>
      <w:r w:rsidR="002977C2" w:rsidRPr="002977C2">
        <w:rPr>
          <w:rFonts w:ascii="Arial" w:hAnsi="Arial" w:cs="Arial"/>
          <w:sz w:val="20"/>
          <w:szCs w:val="20"/>
          <w:lang w:val="en-GB"/>
        </w:rPr>
        <w:t>using Streptomyces lividans JI 1326 as the host bacterium.  Its genome contains 9 bp cohesive termini (CGCCCGCCT).  In The Actinobacteriophage Database it is placed in Subcluster BI1.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Its genome contains 9 bp cohesive termini (</w:t>
      </w:r>
      <w:r w:rsidR="001E69FF" w:rsidRPr="001E69FF">
        <w:rPr>
          <w:rFonts w:ascii="Arial" w:hAnsi="Arial" w:cs="Arial"/>
          <w:sz w:val="20"/>
          <w:szCs w:val="20"/>
          <w:lang w:val="en-GB"/>
        </w:rPr>
        <w:t>CGCCCGCCT</w:t>
      </w:r>
      <w:r w:rsidR="001E69FF">
        <w:rPr>
          <w:rFonts w:ascii="Arial" w:hAnsi="Arial" w:cs="Arial"/>
          <w:sz w:val="20"/>
          <w:szCs w:val="20"/>
          <w:lang w:val="en-GB"/>
        </w:rPr>
        <w:t xml:space="preserve">).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983"/>
        <w:gridCol w:w="978"/>
        <w:gridCol w:w="1010"/>
        <w:gridCol w:w="980"/>
        <w:gridCol w:w="1084"/>
        <w:gridCol w:w="980"/>
      </w:tblGrid>
      <w:tr w:rsidR="00B52B2D" w:rsidRPr="008E7E3B" w14:paraId="74EE6D34" w14:textId="68DD5258" w:rsidTr="00B52B2D">
        <w:tc>
          <w:tcPr>
            <w:tcW w:w="1451" w:type="dxa"/>
          </w:tcPr>
          <w:p w14:paraId="61BA04C0" w14:textId="77777777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0DACDCE1" w14:textId="04B5D555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  <w:tc>
          <w:tcPr>
            <w:tcW w:w="980" w:type="dxa"/>
          </w:tcPr>
          <w:p w14:paraId="130C439E" w14:textId="77777777" w:rsidR="00B52B2D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shared proteins</w:t>
            </w:r>
          </w:p>
          <w:p w14:paraId="3BA24E39" w14:textId="5E6F20C3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(**)</w:t>
            </w:r>
          </w:p>
        </w:tc>
      </w:tr>
      <w:tr w:rsidR="00B52B2D" w:rsidRPr="008E7E3B" w14:paraId="7986ECD9" w14:textId="5C9FBA2C" w:rsidTr="00B52B2D">
        <w:tc>
          <w:tcPr>
            <w:tcW w:w="1451" w:type="dxa"/>
          </w:tcPr>
          <w:p w14:paraId="79E0649D" w14:textId="2008B56B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Rima</w:t>
            </w:r>
          </w:p>
        </w:tc>
        <w:tc>
          <w:tcPr>
            <w:tcW w:w="1306" w:type="dxa"/>
          </w:tcPr>
          <w:p w14:paraId="3080DDA3" w14:textId="0CE854D3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2B2D">
              <w:rPr>
                <w:rFonts w:ascii="Arial" w:hAnsi="Arial" w:cs="Arial"/>
                <w:sz w:val="20"/>
                <w:szCs w:val="20"/>
                <w:lang w:val="en-GB"/>
              </w:rPr>
              <w:t>KX670790</w:t>
            </w:r>
          </w:p>
        </w:tc>
        <w:tc>
          <w:tcPr>
            <w:tcW w:w="983" w:type="dxa"/>
          </w:tcPr>
          <w:p w14:paraId="5AC380C4" w14:textId="7478612C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56.17</w:t>
            </w:r>
          </w:p>
        </w:tc>
        <w:tc>
          <w:tcPr>
            <w:tcW w:w="978" w:type="dxa"/>
          </w:tcPr>
          <w:p w14:paraId="192FD525" w14:textId="7B1AAFD4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59.6</w:t>
            </w:r>
          </w:p>
        </w:tc>
        <w:tc>
          <w:tcPr>
            <w:tcW w:w="1010" w:type="dxa"/>
          </w:tcPr>
          <w:p w14:paraId="5B109C2B" w14:textId="0AD18FA0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87</w:t>
            </w:r>
          </w:p>
        </w:tc>
        <w:tc>
          <w:tcPr>
            <w:tcW w:w="980" w:type="dxa"/>
          </w:tcPr>
          <w:p w14:paraId="27441283" w14:textId="247FB61B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76B5FF2D" w14:textId="29F515F3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  <w:tc>
          <w:tcPr>
            <w:tcW w:w="980" w:type="dxa"/>
          </w:tcPr>
          <w:p w14:paraId="3F0B4F58" w14:textId="6C023629" w:rsidR="00B52B2D" w:rsidRPr="008E7E3B" w:rsidRDefault="00B52B2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B52B2D" w:rsidRPr="008E7E3B" w14:paraId="395AFC0A" w14:textId="2FEFAF52" w:rsidTr="00B52B2D">
        <w:tc>
          <w:tcPr>
            <w:tcW w:w="1451" w:type="dxa"/>
          </w:tcPr>
          <w:p w14:paraId="01D97DEB" w14:textId="62900ADC" w:rsidR="00B52B2D" w:rsidRPr="008E7E3B" w:rsidRDefault="00B52B2D" w:rsidP="00B52B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DrGrey</w:t>
            </w:r>
          </w:p>
        </w:tc>
        <w:tc>
          <w:tcPr>
            <w:tcW w:w="1306" w:type="dxa"/>
            <w:vAlign w:val="center"/>
          </w:tcPr>
          <w:p w14:paraId="0FC0598B" w14:textId="13BD279F" w:rsidR="00B52B2D" w:rsidRPr="008E7E3B" w:rsidRDefault="00B52B2D" w:rsidP="00B52B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2B2D">
              <w:t>MF467948</w:t>
            </w:r>
          </w:p>
        </w:tc>
        <w:tc>
          <w:tcPr>
            <w:tcW w:w="983" w:type="dxa"/>
            <w:vAlign w:val="center"/>
          </w:tcPr>
          <w:p w14:paraId="6137F3AD" w14:textId="303CC7C6" w:rsidR="00B52B2D" w:rsidRPr="008E7E3B" w:rsidRDefault="00B52B2D" w:rsidP="00B52B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56.08</w:t>
            </w:r>
          </w:p>
        </w:tc>
        <w:tc>
          <w:tcPr>
            <w:tcW w:w="978" w:type="dxa"/>
            <w:vAlign w:val="center"/>
          </w:tcPr>
          <w:p w14:paraId="3A8C1DF2" w14:textId="26C8BF3D" w:rsidR="00B52B2D" w:rsidRPr="008E7E3B" w:rsidRDefault="00B52B2D" w:rsidP="00B52B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59.5</w:t>
            </w:r>
          </w:p>
        </w:tc>
        <w:tc>
          <w:tcPr>
            <w:tcW w:w="1010" w:type="dxa"/>
            <w:vAlign w:val="center"/>
          </w:tcPr>
          <w:p w14:paraId="2C65AE8C" w14:textId="7E5D457F" w:rsidR="00B52B2D" w:rsidRPr="008E7E3B" w:rsidRDefault="00B52B2D" w:rsidP="00B52B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82</w:t>
            </w:r>
          </w:p>
        </w:tc>
        <w:tc>
          <w:tcPr>
            <w:tcW w:w="980" w:type="dxa"/>
          </w:tcPr>
          <w:p w14:paraId="53E5FE56" w14:textId="5B401E22" w:rsidR="00B52B2D" w:rsidRPr="008E7E3B" w:rsidRDefault="00B52B2D" w:rsidP="00B52B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1925BA27" w14:textId="60AED9B7" w:rsidR="00B52B2D" w:rsidRPr="008E7E3B" w:rsidRDefault="00B52B2D" w:rsidP="00B52B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85</w:t>
            </w:r>
          </w:p>
        </w:tc>
        <w:tc>
          <w:tcPr>
            <w:tcW w:w="980" w:type="dxa"/>
          </w:tcPr>
          <w:p w14:paraId="57632A15" w14:textId="09D31277" w:rsidR="00B52B2D" w:rsidRPr="008E7E3B" w:rsidRDefault="00677C89" w:rsidP="00B52B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87.4</w:t>
            </w:r>
          </w:p>
        </w:tc>
      </w:tr>
    </w:tbl>
    <w:p w14:paraId="1C1480BB" w14:textId="328A1891" w:rsidR="00C54C4D" w:rsidRDefault="00B52B2D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(*) determined using BLASTN at NCBI; (**) determined using CoreGenes 3.5</w:t>
      </w:r>
    </w:p>
    <w:p w14:paraId="76DD4877" w14:textId="2231FC9C" w:rsidR="00B52B2D" w:rsidRDefault="00B52B2D" w:rsidP="00AC0E72">
      <w:pPr>
        <w:rPr>
          <w:rFonts w:ascii="Arial" w:hAnsi="Arial" w:cs="Arial"/>
          <w:sz w:val="20"/>
          <w:szCs w:val="20"/>
          <w:lang w:val="en-GB"/>
        </w:rPr>
      </w:pPr>
    </w:p>
    <w:p w14:paraId="72B4BE6A" w14:textId="483C0579" w:rsidR="00B52B2D" w:rsidRPr="00B52B2D" w:rsidRDefault="00B52B2D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Phages Spectropatronm and OlympicHelado should be consider as strains within this taxon.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E4A60B5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585F0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85F03" w:rsidRPr="002F15A2">
        <w:rPr>
          <w:rFonts w:ascii="Arial" w:hAnsi="Arial" w:cs="Arial"/>
          <w:sz w:val="20"/>
          <w:szCs w:val="20"/>
          <w:lang w:val="en-GB"/>
        </w:rPr>
        <w:t>See above</w:t>
      </w:r>
      <w:r w:rsidR="00585F03">
        <w:rPr>
          <w:rFonts w:ascii="Arial" w:hAnsi="Arial" w:cs="Arial"/>
          <w:sz w:val="20"/>
          <w:szCs w:val="20"/>
          <w:lang w:val="en-GB"/>
        </w:rPr>
        <w:t>.  A neighbour joining tree was derived from the NCBI BLASTn data</w:t>
      </w:r>
      <w:r w:rsidR="00585F03" w:rsidRPr="003A4DD3">
        <w:rPr>
          <w:rFonts w:ascii="Arial" w:hAnsi="Arial" w:cs="Arial"/>
          <w:sz w:val="20"/>
          <w:szCs w:val="20"/>
          <w:lang w:val="en-GB"/>
        </w:rPr>
        <w:t xml:space="preserve"> </w:t>
      </w:r>
      <w:r w:rsidR="00585F03">
        <w:rPr>
          <w:rFonts w:ascii="Arial" w:hAnsi="Arial" w:cs="Arial"/>
          <w:sz w:val="20"/>
          <w:szCs w:val="20"/>
          <w:lang w:val="en-GB"/>
        </w:rPr>
        <w:t xml:space="preserve">(see below).  The </w:t>
      </w:r>
      <w:r w:rsidR="005C4831">
        <w:rPr>
          <w:rFonts w:ascii="Arial" w:hAnsi="Arial" w:cs="Arial"/>
          <w:sz w:val="20"/>
          <w:szCs w:val="20"/>
          <w:lang w:val="en-GB"/>
        </w:rPr>
        <w:t>Rima</w:t>
      </w:r>
      <w:r w:rsidR="00585F03">
        <w:rPr>
          <w:rFonts w:ascii="Arial" w:hAnsi="Arial" w:cs="Arial"/>
          <w:sz w:val="20"/>
          <w:szCs w:val="20"/>
          <w:lang w:val="en-GB"/>
        </w:rPr>
        <w:t xml:space="preserve">-related clade is boxed in red.  </w:t>
      </w:r>
      <w:r w:rsidR="009C4761">
        <w:rPr>
          <w:rFonts w:ascii="Arial" w:hAnsi="Arial" w:cs="Arial"/>
          <w:sz w:val="20"/>
          <w:szCs w:val="20"/>
          <w:lang w:val="en-GB"/>
        </w:rPr>
        <w:t xml:space="preserve"> </w:t>
      </w:r>
      <w:r w:rsidR="00677C89">
        <w:rPr>
          <w:rFonts w:ascii="Arial" w:hAnsi="Arial" w:cs="Arial"/>
          <w:sz w:val="20"/>
          <w:szCs w:val="20"/>
          <w:lang w:val="en-GB"/>
        </w:rPr>
        <w:t>Phage Bing is probably a member of a subfamily relationship, but we do not choose at this time to create one.</w:t>
      </w:r>
    </w:p>
    <w:p w14:paraId="0751899D" w14:textId="5E191098" w:rsidR="005C4831" w:rsidRDefault="005C483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29E78C8" w14:textId="56854606" w:rsidR="005C4831" w:rsidRDefault="005C483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32564" wp14:editId="1F13874A">
                <wp:simplePos x="0" y="0"/>
                <wp:positionH relativeFrom="column">
                  <wp:posOffset>1508760</wp:posOffset>
                </wp:positionH>
                <wp:positionV relativeFrom="paragraph">
                  <wp:posOffset>822960</wp:posOffset>
                </wp:positionV>
                <wp:extent cx="4434840" cy="1028700"/>
                <wp:effectExtent l="19050" t="19050" r="2286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4840" cy="1028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4C2CF2" id="Rectangle 3" o:spid="_x0000_s1026" style="position:absolute;margin-left:118.8pt;margin-top:64.8pt;width:349.2pt;height:8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" filled="f" strokecolor="red" strokeweight="2.25pt"/>
            </w:pict>
          </mc:Fallback>
        </mc:AlternateContent>
      </w: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62AA84C7" wp14:editId="53D0C0DE">
            <wp:extent cx="6007735" cy="4618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ighbour jo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F4E99" w14:textId="2F65B13B" w:rsidR="00890C6D" w:rsidRDefault="00890C6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716FFE9" w14:textId="6E0FA238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 w:rsidR="005C4831">
        <w:rPr>
          <w:rFonts w:ascii="Arial" w:hAnsi="Arial" w:cs="Arial"/>
          <w:sz w:val="20"/>
          <w:szCs w:val="20"/>
          <w:lang w:val="en-GB"/>
        </w:rPr>
        <w:t>Streptomyces</w:t>
      </w:r>
      <w:r>
        <w:rPr>
          <w:rFonts w:ascii="Arial" w:hAnsi="Arial" w:cs="Arial"/>
          <w:sz w:val="20"/>
          <w:szCs w:val="20"/>
          <w:lang w:val="en-GB"/>
        </w:rPr>
        <w:t xml:space="preserve"> phage </w:t>
      </w:r>
      <w:r w:rsidR="005C4831">
        <w:rPr>
          <w:rFonts w:ascii="Arial" w:hAnsi="Arial" w:cs="Arial"/>
          <w:sz w:val="20"/>
          <w:szCs w:val="20"/>
          <w:lang w:val="en-GB"/>
        </w:rPr>
        <w:t xml:space="preserve">Rima </w:t>
      </w:r>
      <w:r>
        <w:rPr>
          <w:rFonts w:ascii="Arial" w:hAnsi="Arial" w:cs="Arial"/>
          <w:sz w:val="20"/>
          <w:szCs w:val="20"/>
          <w:lang w:val="en-GB"/>
        </w:rPr>
        <w:t>(http://phagesdb.org/phages/</w:t>
      </w:r>
      <w:r w:rsidR="005C4831">
        <w:rPr>
          <w:rFonts w:ascii="Arial" w:hAnsi="Arial" w:cs="Arial"/>
          <w:sz w:val="20"/>
          <w:szCs w:val="20"/>
          <w:lang w:val="en-GB"/>
        </w:rPr>
        <w:t>Rima/</w:t>
      </w:r>
      <w:r>
        <w:rPr>
          <w:rFonts w:ascii="Arial" w:hAnsi="Arial" w:cs="Arial"/>
          <w:sz w:val="20"/>
          <w:szCs w:val="20"/>
          <w:lang w:val="en-GB"/>
        </w:rPr>
        <w:t>)</w:t>
      </w:r>
      <w:r w:rsidR="005C4831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 xml:space="preserve"> Limited permission was granted by The</w:t>
      </w:r>
    </w:p>
    <w:p w14:paraId="0864555B" w14:textId="77777777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these</w:t>
      </w:r>
    </w:p>
    <w:p w14:paraId="0C2B3105" w14:textId="2822EEE7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micrographs for this taxonomy proposal; it cannot be reused without permission of The</w:t>
      </w:r>
    </w:p>
    <w:p w14:paraId="70043FB1" w14:textId="5BF007A7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19EDDFF3" w14:textId="3C2CC65A" w:rsidR="00890C6D" w:rsidRPr="00805C88" w:rsidRDefault="005C4831" w:rsidP="005C4831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55D23C0A" wp14:editId="62DD782C">
            <wp:extent cx="1639824" cy="2362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ma_EMPic - SMAL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824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DD0E" w14:textId="3F8F065C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1C37CE4" w14:textId="311F246E" w:rsidR="00F4732F" w:rsidRDefault="00C74088" w:rsidP="00F4732F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Phylogeny:</w:t>
      </w:r>
      <w:r w:rsidR="00F4732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4732F">
        <w:rPr>
          <w:rFonts w:ascii="Arial" w:hAnsi="Arial" w:cs="Arial"/>
          <w:sz w:val="20"/>
          <w:szCs w:val="20"/>
          <w:lang w:val="en-GB"/>
        </w:rPr>
        <w:t>The phylogenetic tree was constructed, using phylogeny.fr, using the large subunit terminase homologs of Rima and related phages.</w:t>
      </w:r>
    </w:p>
    <w:p w14:paraId="723934D4" w14:textId="2A7E17F5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7123312" w14:textId="5F33CBBD" w:rsidR="00AC0E72" w:rsidRDefault="00F4732F" w:rsidP="00AC0E72">
      <w:pPr>
        <w:rPr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DADC2" wp14:editId="1EFF7299">
                <wp:simplePos x="0" y="0"/>
                <wp:positionH relativeFrom="column">
                  <wp:posOffset>2682240</wp:posOffset>
                </wp:positionH>
                <wp:positionV relativeFrom="paragraph">
                  <wp:posOffset>1028700</wp:posOffset>
                </wp:positionV>
                <wp:extent cx="3611880" cy="754380"/>
                <wp:effectExtent l="19050" t="19050" r="2667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1880" cy="7543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367BF1" id="Rectangle 5" o:spid="_x0000_s1026" style="position:absolute;margin-left:211.2pt;margin-top:81pt;width:284.4pt;height:5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AA7531E" wp14:editId="341F1DDA">
            <wp:extent cx="6007735" cy="47263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rL phylogenetic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5A3E18D" w:rsidR="00AA601F" w:rsidRDefault="00F4732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AFFE6" w14:textId="77777777" w:rsidR="003870C4" w:rsidRDefault="003870C4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391DFDF" w14:textId="77777777" w:rsidR="003870C4" w:rsidRDefault="003870C4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06E73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06E73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4BF04" w14:textId="77777777" w:rsidR="003870C4" w:rsidRDefault="003870C4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8C82620" w14:textId="77777777" w:rsidR="003870C4" w:rsidRDefault="003870C4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D54C8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69FF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203"/>
    <w:rsid w:val="002777A3"/>
    <w:rsid w:val="0028367A"/>
    <w:rsid w:val="00283FE0"/>
    <w:rsid w:val="0028627E"/>
    <w:rsid w:val="00291213"/>
    <w:rsid w:val="002930D6"/>
    <w:rsid w:val="00295698"/>
    <w:rsid w:val="002977C2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870C4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06E73"/>
    <w:rsid w:val="00516D9F"/>
    <w:rsid w:val="005201AD"/>
    <w:rsid w:val="00521073"/>
    <w:rsid w:val="00522E71"/>
    <w:rsid w:val="00530EFE"/>
    <w:rsid w:val="00534EED"/>
    <w:rsid w:val="005368BD"/>
    <w:rsid w:val="00550DEA"/>
    <w:rsid w:val="005557FC"/>
    <w:rsid w:val="00572D74"/>
    <w:rsid w:val="00581ED1"/>
    <w:rsid w:val="00585F03"/>
    <w:rsid w:val="00590D25"/>
    <w:rsid w:val="005929A4"/>
    <w:rsid w:val="005953F1"/>
    <w:rsid w:val="005B600C"/>
    <w:rsid w:val="005C4831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7C89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C6D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C4761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2B2D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2FA4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407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32F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5351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2018-05-15T08:26:00Z</dcterms:created>
  <dcterms:modified xsi:type="dcterms:W3CDTF">2018-05-15T08:26:00Z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