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bookmarkStart w:id="4" w:name="_Hlk509234318"/>
      <w:bookmarkEnd w:id="4"/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4B24C67" w:rsidR="006D1B4E" w:rsidRPr="009320C8" w:rsidRDefault="008A76CD" w:rsidP="008A76CD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8A76CD">
              <w:rPr>
                <w:rFonts w:ascii="Arial" w:hAnsi="Arial" w:cs="Arial"/>
                <w:b/>
                <w:i/>
                <w:sz w:val="36"/>
                <w:szCs w:val="36"/>
              </w:rPr>
              <w:t>2018.022B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158BA37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133BB1">
              <w:rPr>
                <w:rFonts w:ascii="Arial" w:hAnsi="Arial" w:cs="Arial"/>
                <w:b/>
                <w:i/>
              </w:rPr>
              <w:t>Ghobesvirus</w:t>
            </w:r>
            <w:r w:rsidR="00B533A5">
              <w:rPr>
                <w:rFonts w:ascii="Arial" w:hAnsi="Arial" w:cs="Arial"/>
                <w:b/>
              </w:rPr>
              <w:t xml:space="preserve">, containing </w:t>
            </w:r>
            <w:r w:rsidR="00530171">
              <w:rPr>
                <w:rFonts w:ascii="Arial" w:hAnsi="Arial" w:cs="Arial"/>
                <w:b/>
              </w:rPr>
              <w:t>a single</w:t>
            </w:r>
            <w:r w:rsidR="00B533A5">
              <w:rPr>
                <w:rFonts w:ascii="Arial" w:hAnsi="Arial" w:cs="Arial"/>
                <w:b/>
              </w:rPr>
              <w:t xml:space="preserve"> species in the family </w:t>
            </w:r>
            <w:r w:rsidR="00B533A5" w:rsidRPr="00B533A5">
              <w:rPr>
                <w:rFonts w:ascii="Arial" w:hAnsi="Arial" w:cs="Arial"/>
                <w:b/>
                <w:i/>
              </w:rPr>
              <w:t>Siphoviridae</w:t>
            </w:r>
            <w:r w:rsidR="00B533A5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F46CFE2" w:rsidR="00422FF0" w:rsidRPr="009320C8" w:rsidRDefault="008A76C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A082914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533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A76CD" w:rsidRPr="008A76CD">
              <w:rPr>
                <w:rFonts w:ascii="Arial" w:hAnsi="Arial" w:cs="Arial"/>
                <w:b/>
                <w:sz w:val="22"/>
                <w:szCs w:val="22"/>
              </w:rPr>
              <w:t>2018.022B.N.v1.Ghobesvirus</w:t>
            </w:r>
            <w:bookmarkStart w:id="5" w:name="_GoBack"/>
            <w:bookmarkEnd w:id="5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98F38FA" w:rsidR="00384F60" w:rsidRPr="005D3160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>
        <w:rPr>
          <w:rFonts w:ascii="Arial" w:hAnsi="Arial" w:cs="Arial"/>
          <w:sz w:val="20"/>
          <w:szCs w:val="20"/>
          <w:lang w:val="en-GB"/>
        </w:rPr>
        <w:t xml:space="preserve">The name is directed derived from the name of the first isolated phage, </w:t>
      </w:r>
      <w:r w:rsidR="00055C3A">
        <w:rPr>
          <w:rFonts w:ascii="Arial" w:hAnsi="Arial" w:cs="Arial"/>
          <w:sz w:val="20"/>
          <w:szCs w:val="20"/>
          <w:lang w:val="en-GB"/>
        </w:rPr>
        <w:t>Gordonia</w:t>
      </w:r>
      <w:r w:rsidR="005D3160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C06753">
        <w:rPr>
          <w:rFonts w:ascii="Arial" w:hAnsi="Arial" w:cs="Arial"/>
          <w:sz w:val="20"/>
          <w:szCs w:val="20"/>
          <w:lang w:val="en-GB"/>
        </w:rPr>
        <w:t>Ghobes</w:t>
      </w:r>
      <w:r w:rsidR="005D3160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3EEFDBC" w:rsidR="006C4A0C" w:rsidRPr="00805C88" w:rsidRDefault="009A6F4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054BC7" w:rsidRPr="00054BC7">
        <w:rPr>
          <w:rFonts w:ascii="Arial" w:hAnsi="Arial" w:cs="Arial"/>
          <w:sz w:val="20"/>
          <w:szCs w:val="20"/>
          <w:lang w:val="en-GB"/>
        </w:rPr>
        <w:t xml:space="preserve">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</w:t>
      </w:r>
      <w:r w:rsidR="00210C12">
        <w:rPr>
          <w:rFonts w:ascii="Arial" w:hAnsi="Arial" w:cs="Arial"/>
          <w:sz w:val="20"/>
          <w:szCs w:val="20"/>
          <w:lang w:val="en-GB"/>
        </w:rPr>
        <w:t>Lytic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210C12">
        <w:rPr>
          <w:rFonts w:ascii="Arial" w:hAnsi="Arial" w:cs="Arial"/>
          <w:sz w:val="20"/>
          <w:szCs w:val="20"/>
          <w:lang w:val="en-GB"/>
        </w:rPr>
        <w:t>Ghobes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9158E0">
        <w:rPr>
          <w:rFonts w:ascii="Arial" w:hAnsi="Arial" w:cs="Arial"/>
          <w:sz w:val="20"/>
          <w:szCs w:val="20"/>
          <w:lang w:val="en-GB"/>
        </w:rPr>
        <w:t>5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by </w:t>
      </w:r>
      <w:r w:rsidR="00C06753" w:rsidRPr="00C06753">
        <w:rPr>
          <w:rFonts w:ascii="Arial" w:hAnsi="Arial" w:cs="Arial"/>
          <w:sz w:val="20"/>
          <w:szCs w:val="20"/>
          <w:lang w:val="en-GB"/>
        </w:rPr>
        <w:t>Jonathan Ghobrial</w:t>
      </w:r>
      <w:r w:rsidR="00C06753">
        <w:rPr>
          <w:rFonts w:ascii="Arial" w:hAnsi="Arial" w:cs="Arial"/>
          <w:sz w:val="20"/>
          <w:szCs w:val="20"/>
          <w:lang w:val="en-GB"/>
        </w:rPr>
        <w:t xml:space="preserve">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054BC7" w:rsidRPr="00054BC7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program at the </w:t>
      </w:r>
      <w:r w:rsidR="00054BC7" w:rsidRPr="00054BC7">
        <w:rPr>
          <w:rFonts w:ascii="Arial" w:hAnsi="Arial" w:cs="Arial"/>
          <w:sz w:val="20"/>
          <w:szCs w:val="20"/>
          <w:lang w:val="en-GB"/>
        </w:rPr>
        <w:t>U</w:t>
      </w:r>
      <w:r w:rsidR="009158E0">
        <w:rPr>
          <w:rFonts w:ascii="Arial" w:hAnsi="Arial" w:cs="Arial"/>
          <w:sz w:val="20"/>
          <w:szCs w:val="20"/>
          <w:lang w:val="en-GB"/>
        </w:rPr>
        <w:t>niversity of</w:t>
      </w:r>
      <w:r w:rsidR="009158E0" w:rsidRPr="009158E0">
        <w:t xml:space="preserve"> </w:t>
      </w:r>
      <w:r w:rsidR="009158E0" w:rsidRPr="009158E0">
        <w:rPr>
          <w:rFonts w:ascii="Arial" w:hAnsi="Arial" w:cs="Arial"/>
          <w:sz w:val="20"/>
          <w:szCs w:val="20"/>
          <w:lang w:val="en-GB"/>
        </w:rPr>
        <w:t>Pittsburgh, PA</w:t>
      </w:r>
      <w:r w:rsidR="00C06753">
        <w:rPr>
          <w:rFonts w:ascii="Arial" w:hAnsi="Arial" w:cs="Arial"/>
          <w:sz w:val="20"/>
          <w:szCs w:val="20"/>
          <w:lang w:val="en-GB"/>
        </w:rPr>
        <w:t>,</w:t>
      </w:r>
      <w:r w:rsidR="009158E0" w:rsidRPr="009158E0">
        <w:rPr>
          <w:rFonts w:ascii="Arial" w:hAnsi="Arial" w:cs="Arial"/>
          <w:sz w:val="20"/>
          <w:szCs w:val="20"/>
          <w:lang w:val="en-GB"/>
        </w:rPr>
        <w:t xml:space="preserve"> U.S.A.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using </w:t>
      </w:r>
      <w:r w:rsidR="00054BC7" w:rsidRPr="00393460">
        <w:rPr>
          <w:rFonts w:ascii="Arial" w:hAnsi="Arial" w:cs="Arial"/>
          <w:sz w:val="20"/>
          <w:szCs w:val="20"/>
          <w:lang w:val="en-GB"/>
        </w:rPr>
        <w:t>Gordonia terrae 3612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as the host bacterium.  The genome has </w:t>
      </w:r>
      <w:r w:rsidR="0076549D">
        <w:rPr>
          <w:rFonts w:ascii="Arial" w:hAnsi="Arial" w:cs="Arial"/>
          <w:sz w:val="20"/>
          <w:szCs w:val="20"/>
          <w:lang w:val="en-GB"/>
        </w:rPr>
        <w:t>1</w:t>
      </w:r>
      <w:r w:rsidR="00C06753">
        <w:rPr>
          <w:rFonts w:ascii="Arial" w:hAnsi="Arial" w:cs="Arial"/>
          <w:sz w:val="20"/>
          <w:szCs w:val="20"/>
          <w:lang w:val="en-GB"/>
        </w:rPr>
        <w:t>1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bp 3’-cohesive ends.  </w:t>
      </w:r>
      <w:r w:rsidR="00C06753">
        <w:rPr>
          <w:rFonts w:ascii="Arial" w:hAnsi="Arial" w:cs="Arial"/>
          <w:sz w:val="20"/>
          <w:szCs w:val="20"/>
          <w:lang w:val="en-GB"/>
        </w:rPr>
        <w:t>This phage is recognized as a singleton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in The Actinobacteriophage Database.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9158E0" w:rsidRPr="008E7E3B" w14:paraId="74EE6D34" w14:textId="77777777" w:rsidTr="00B04B01">
        <w:tc>
          <w:tcPr>
            <w:tcW w:w="1451" w:type="dxa"/>
          </w:tcPr>
          <w:p w14:paraId="61BA04C0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63F5C3F3" w14:textId="2F544C2A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1FCBAE98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210C12" w:rsidRPr="008E7E3B" w14:paraId="7986ECD9" w14:textId="77777777" w:rsidTr="0070299D">
        <w:tc>
          <w:tcPr>
            <w:tcW w:w="1451" w:type="dxa"/>
          </w:tcPr>
          <w:p w14:paraId="79E0649D" w14:textId="55C8CDB7" w:rsidR="00210C12" w:rsidRPr="008E7E3B" w:rsidRDefault="00210C12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Ghobes</w:t>
            </w:r>
          </w:p>
        </w:tc>
        <w:tc>
          <w:tcPr>
            <w:tcW w:w="1306" w:type="dxa"/>
            <w:vAlign w:val="center"/>
          </w:tcPr>
          <w:p w14:paraId="38AE0088" w14:textId="099C4EA4" w:rsidR="00210C12" w:rsidRPr="008E7E3B" w:rsidRDefault="00210C12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0C12">
              <w:t>NC_031028.1</w:t>
            </w:r>
          </w:p>
        </w:tc>
        <w:tc>
          <w:tcPr>
            <w:tcW w:w="1306" w:type="dxa"/>
            <w:vAlign w:val="center"/>
          </w:tcPr>
          <w:p w14:paraId="3080DDA3" w14:textId="5381E8FA" w:rsidR="00210C12" w:rsidRPr="008E7E3B" w:rsidRDefault="00210C12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0C12">
              <w:t>KX557278.1</w:t>
            </w:r>
          </w:p>
        </w:tc>
        <w:tc>
          <w:tcPr>
            <w:tcW w:w="983" w:type="dxa"/>
            <w:vAlign w:val="center"/>
          </w:tcPr>
          <w:p w14:paraId="5AC380C4" w14:textId="7EA2FDCD" w:rsidR="00210C12" w:rsidRPr="008E7E3B" w:rsidRDefault="00210C12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45.3</w:t>
            </w:r>
          </w:p>
        </w:tc>
        <w:tc>
          <w:tcPr>
            <w:tcW w:w="978" w:type="dxa"/>
            <w:vAlign w:val="center"/>
          </w:tcPr>
          <w:p w14:paraId="192FD525" w14:textId="3D0803C5" w:rsidR="00210C12" w:rsidRPr="008E7E3B" w:rsidRDefault="00210C12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65.2</w:t>
            </w:r>
          </w:p>
        </w:tc>
        <w:tc>
          <w:tcPr>
            <w:tcW w:w="1010" w:type="dxa"/>
            <w:vAlign w:val="center"/>
          </w:tcPr>
          <w:p w14:paraId="5B109C2B" w14:textId="77856578" w:rsidR="00210C12" w:rsidRPr="008E7E3B" w:rsidRDefault="00210C12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59</w:t>
            </w:r>
          </w:p>
        </w:tc>
        <w:tc>
          <w:tcPr>
            <w:tcW w:w="980" w:type="dxa"/>
          </w:tcPr>
          <w:p w14:paraId="27441283" w14:textId="3A631F3D" w:rsidR="00210C12" w:rsidRPr="008E7E3B" w:rsidRDefault="00210C12" w:rsidP="00210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AD11F6F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B533A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533A5" w:rsidRPr="00B533A5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3AF9F18" w14:textId="73773747" w:rsidR="005D3160" w:rsidRDefault="005D3160" w:rsidP="00AC0E72">
      <w:pPr>
        <w:rPr>
          <w:rFonts w:ascii="Arial" w:hAnsi="Arial" w:cs="Arial"/>
          <w:sz w:val="20"/>
          <w:szCs w:val="20"/>
          <w:lang w:val="en-GB"/>
        </w:rPr>
      </w:pPr>
    </w:p>
    <w:p w14:paraId="0A62D791" w14:textId="1DBC22B6" w:rsidR="0076549D" w:rsidRPr="0076549D" w:rsidRDefault="005D3160" w:rsidP="0076549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76549D" w:rsidRPr="0076549D">
        <w:rPr>
          <w:rFonts w:ascii="Arial" w:hAnsi="Arial" w:cs="Arial"/>
          <w:sz w:val="20"/>
          <w:szCs w:val="20"/>
          <w:lang w:val="en-GB"/>
        </w:rPr>
        <w:t xml:space="preserve">Electron micrograph of negatively stained Gordonia phage </w:t>
      </w:r>
      <w:r w:rsidR="00C06753">
        <w:rPr>
          <w:rFonts w:ascii="Arial" w:hAnsi="Arial" w:cs="Arial"/>
          <w:sz w:val="20"/>
          <w:szCs w:val="20"/>
          <w:lang w:val="en-GB"/>
        </w:rPr>
        <w:t xml:space="preserve">Ghobes </w:t>
      </w:r>
      <w:r w:rsidR="0076549D" w:rsidRPr="0076549D">
        <w:rPr>
          <w:rFonts w:ascii="Arial" w:hAnsi="Arial" w:cs="Arial"/>
          <w:sz w:val="20"/>
          <w:szCs w:val="20"/>
          <w:lang w:val="en-GB"/>
        </w:rPr>
        <w:t>(http://phagesdb.org/phages/</w:t>
      </w:r>
      <w:r w:rsidR="00C06753">
        <w:rPr>
          <w:rFonts w:ascii="Arial" w:hAnsi="Arial" w:cs="Arial"/>
          <w:sz w:val="20"/>
          <w:szCs w:val="20"/>
          <w:lang w:val="en-GB"/>
        </w:rPr>
        <w:t>Ghobes</w:t>
      </w:r>
      <w:r w:rsidR="0076549D" w:rsidRPr="0076549D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0CF485DC" w14:textId="77777777" w:rsidR="0076549D" w:rsidRPr="0076549D" w:rsidRDefault="0076549D" w:rsidP="0076549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1BBFF488" w14:textId="77777777" w:rsidR="0076549D" w:rsidRPr="0076549D" w:rsidRDefault="0076549D" w:rsidP="0076549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6CCD2FCF" w14:textId="2E14D44F" w:rsidR="00D04C0B" w:rsidRPr="009158E0" w:rsidRDefault="0076549D" w:rsidP="0076549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lastRenderedPageBreak/>
        <w:t>Actinobacteriophages Database</w:t>
      </w:r>
    </w:p>
    <w:p w14:paraId="7A26D5DF" w14:textId="7E781314" w:rsidR="00D04C0B" w:rsidRPr="00805C88" w:rsidRDefault="00D04C0B" w:rsidP="00D04C0B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6EDD2BD5" w:rsidR="00C74088" w:rsidRPr="00805C88" w:rsidRDefault="00C06753" w:rsidP="00793062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35E76DCF" wp14:editId="46B5AA3B">
            <wp:extent cx="3497580" cy="1881010"/>
            <wp:effectExtent l="0" t="0" r="762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hobes_EMPic_SMALL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598" cy="190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5E606" w14:textId="77777777" w:rsidR="00793062" w:rsidRDefault="0079306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6D9DCFBD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5D31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AA30BA">
        <w:rPr>
          <w:rFonts w:ascii="Arial" w:hAnsi="Arial" w:cs="Arial"/>
          <w:sz w:val="20"/>
          <w:szCs w:val="20"/>
          <w:lang w:val="en-GB"/>
        </w:rPr>
        <w:t>Ghobes</w:t>
      </w:r>
      <w:r w:rsidR="005D3160"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5CF46741" w:rsidR="00AC0E72" w:rsidRDefault="00AC0E72" w:rsidP="00AC0E72">
      <w:pPr>
        <w:rPr>
          <w:lang w:val="en-GB"/>
        </w:rPr>
      </w:pPr>
    </w:p>
    <w:p w14:paraId="403E200B" w14:textId="29B0CA88" w:rsidR="009320C8" w:rsidRDefault="00210C12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1AA9A" wp14:editId="1CB72753">
                <wp:simplePos x="0" y="0"/>
                <wp:positionH relativeFrom="column">
                  <wp:posOffset>1569720</wp:posOffset>
                </wp:positionH>
                <wp:positionV relativeFrom="paragraph">
                  <wp:posOffset>518160</wp:posOffset>
                </wp:positionV>
                <wp:extent cx="3131820" cy="182880"/>
                <wp:effectExtent l="0" t="0" r="1143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182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0CB5BE" id="Rectangle 2" o:spid="_x0000_s1026" style="position:absolute;margin-left:123.6pt;margin-top:40.8pt;width:246.6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" filled="f" strokecolor="red" strokeweight="1.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42401827" wp14:editId="0B6EFC95">
            <wp:extent cx="6007735" cy="44462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jor capsid protein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06A66F66" w:rsidR="00AA601F" w:rsidRDefault="00AA601F" w:rsidP="00AC0E72">
      <w:pPr>
        <w:rPr>
          <w:lang w:val="en-GB"/>
        </w:rPr>
      </w:pPr>
    </w:p>
    <w:p w14:paraId="41BB488E" w14:textId="23B2646E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29A55162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3C8FC698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21B354E3" w:rsidR="00AA601F" w:rsidRPr="00C61931" w:rsidRDefault="00054BC7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32204" w14:textId="77777777" w:rsidR="002B413E" w:rsidRDefault="002B413E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17D2F3CD" w14:textId="77777777" w:rsidR="002B413E" w:rsidRDefault="002B413E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A76CD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A76CD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3A0FB" w14:textId="77777777" w:rsidR="002B413E" w:rsidRDefault="002B413E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B8423DD" w14:textId="77777777" w:rsidR="002B413E" w:rsidRDefault="002B413E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4419"/>
    <w:rsid w:val="00016519"/>
    <w:rsid w:val="00024051"/>
    <w:rsid w:val="000315E5"/>
    <w:rsid w:val="00034DE5"/>
    <w:rsid w:val="000360CB"/>
    <w:rsid w:val="000420CB"/>
    <w:rsid w:val="0004304B"/>
    <w:rsid w:val="00054BC7"/>
    <w:rsid w:val="00055C3A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33BB1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0C12"/>
    <w:rsid w:val="00212269"/>
    <w:rsid w:val="002129A8"/>
    <w:rsid w:val="00224D9C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413E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56F04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2AEA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1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B70DD"/>
    <w:rsid w:val="005D0BFD"/>
    <w:rsid w:val="005D19C9"/>
    <w:rsid w:val="005D3160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549D"/>
    <w:rsid w:val="0076759D"/>
    <w:rsid w:val="00774CB4"/>
    <w:rsid w:val="007772C2"/>
    <w:rsid w:val="007878DB"/>
    <w:rsid w:val="00792B22"/>
    <w:rsid w:val="0079306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464EF"/>
    <w:rsid w:val="008563BE"/>
    <w:rsid w:val="008655D6"/>
    <w:rsid w:val="00872088"/>
    <w:rsid w:val="008762E5"/>
    <w:rsid w:val="008769E8"/>
    <w:rsid w:val="00890FAF"/>
    <w:rsid w:val="00891C67"/>
    <w:rsid w:val="008A612E"/>
    <w:rsid w:val="008A76CD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58E0"/>
    <w:rsid w:val="00926A4D"/>
    <w:rsid w:val="009275D0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0B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33A5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753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2918"/>
    <w:rsid w:val="00C94A0B"/>
    <w:rsid w:val="00CA56E9"/>
    <w:rsid w:val="00CB3A13"/>
    <w:rsid w:val="00CB434C"/>
    <w:rsid w:val="00CB7C39"/>
    <w:rsid w:val="00CC66ED"/>
    <w:rsid w:val="00CD5134"/>
    <w:rsid w:val="00CE0DE4"/>
    <w:rsid w:val="00CE2AB3"/>
    <w:rsid w:val="00CE408B"/>
    <w:rsid w:val="00CE5ECF"/>
    <w:rsid w:val="00CF0A9B"/>
    <w:rsid w:val="00CF3890"/>
    <w:rsid w:val="00CF5168"/>
    <w:rsid w:val="00D04C0B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4859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2018-05-10T18:08:00Z</dcterms:created>
  <dcterms:modified xsi:type="dcterms:W3CDTF">2018-05-10T18:08:00Z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