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07FE2D36" w:rsidR="006D1B4E" w:rsidRPr="009320C8" w:rsidRDefault="004E2C58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4E2C58">
              <w:rPr>
                <w:rFonts w:ascii="Arial" w:hAnsi="Arial" w:cs="Arial"/>
                <w:b/>
                <w:i/>
                <w:sz w:val="36"/>
                <w:szCs w:val="36"/>
              </w:rPr>
              <w:t>2018.018B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51442543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172597" w:rsidRPr="00172597">
              <w:rPr>
                <w:rFonts w:ascii="Arial" w:hAnsi="Arial" w:cs="Arial"/>
                <w:b/>
                <w:i/>
              </w:rPr>
              <w:t>Yvonnevirus</w:t>
            </w:r>
            <w:r w:rsidR="00172597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172597" w:rsidRPr="00172597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A030D74" w:rsidR="00422FF0" w:rsidRPr="009320C8" w:rsidRDefault="004E2C58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5D05B652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4E2C5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E2C58" w:rsidRPr="004E2C58">
              <w:rPr>
                <w:rFonts w:ascii="Arial" w:hAnsi="Arial" w:cs="Arial"/>
                <w:b/>
                <w:sz w:val="22"/>
                <w:szCs w:val="22"/>
              </w:rPr>
              <w:t>2018.018B.N.v1.Yvonnevirus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2BC1D233" w:rsidR="00384F60" w:rsidRPr="001A147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1A147A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1A147A">
        <w:rPr>
          <w:rFonts w:ascii="Arial" w:hAnsi="Arial" w:cs="Arial"/>
          <w:sz w:val="20"/>
          <w:szCs w:val="20"/>
          <w:lang w:val="en-GB"/>
        </w:rPr>
        <w:t>It is derived directly from the name of the bacteriophage, Gordonia phage Yvonnetastic.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67AFACE7" w:rsidR="006C4A0C" w:rsidRPr="00805C88" w:rsidRDefault="009A6F42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F6659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F66590" w:rsidRPr="00B120B4">
        <w:rPr>
          <w:rFonts w:ascii="Arial" w:hAnsi="Arial" w:cs="Arial"/>
          <w:sz w:val="20"/>
          <w:szCs w:val="20"/>
          <w:lang w:val="en-GB"/>
        </w:rPr>
        <w:t xml:space="preserve">Gordonia </w:t>
      </w:r>
      <w:r w:rsidR="00F66590">
        <w:rPr>
          <w:rFonts w:ascii="Arial" w:hAnsi="Arial" w:cs="Arial"/>
          <w:sz w:val="20"/>
          <w:szCs w:val="20"/>
          <w:lang w:val="en-GB"/>
        </w:rPr>
        <w:t xml:space="preserve">temperate </w:t>
      </w:r>
      <w:r w:rsidR="00F66590" w:rsidRPr="00B120B4">
        <w:rPr>
          <w:rFonts w:ascii="Arial" w:hAnsi="Arial" w:cs="Arial"/>
          <w:sz w:val="20"/>
          <w:szCs w:val="20"/>
          <w:lang w:val="en-GB"/>
        </w:rPr>
        <w:t xml:space="preserve">phage </w:t>
      </w:r>
      <w:r w:rsidR="00F13436">
        <w:rPr>
          <w:rFonts w:ascii="Arial" w:hAnsi="Arial" w:cs="Arial"/>
          <w:sz w:val="20"/>
          <w:szCs w:val="20"/>
          <w:lang w:val="en-GB"/>
        </w:rPr>
        <w:t>Yvonnetastic</w:t>
      </w:r>
      <w:r w:rsidR="00F66590">
        <w:rPr>
          <w:rFonts w:ascii="Arial" w:hAnsi="Arial" w:cs="Arial"/>
          <w:sz w:val="20"/>
          <w:szCs w:val="20"/>
          <w:lang w:val="en-GB"/>
        </w:rPr>
        <w:t xml:space="preserve"> </w:t>
      </w:r>
      <w:r w:rsidR="00F66590" w:rsidRPr="00C6636B">
        <w:rPr>
          <w:rFonts w:ascii="Arial" w:hAnsi="Arial" w:cs="Arial"/>
          <w:sz w:val="20"/>
          <w:szCs w:val="20"/>
          <w:lang w:val="en-GB"/>
        </w:rPr>
        <w:t xml:space="preserve">was isolated </w:t>
      </w:r>
      <w:r w:rsidR="00F66590">
        <w:rPr>
          <w:rFonts w:ascii="Arial" w:hAnsi="Arial" w:cs="Arial"/>
          <w:sz w:val="20"/>
          <w:szCs w:val="20"/>
          <w:lang w:val="en-GB"/>
        </w:rPr>
        <w:t xml:space="preserve">by </w:t>
      </w:r>
      <w:r w:rsidR="00F13436">
        <w:rPr>
          <w:rFonts w:ascii="Arial" w:hAnsi="Arial" w:cs="Arial"/>
          <w:sz w:val="20"/>
          <w:szCs w:val="20"/>
          <w:lang w:val="en-GB"/>
        </w:rPr>
        <w:t>Yvonne Pham</w:t>
      </w:r>
      <w:r w:rsidR="00F66590">
        <w:rPr>
          <w:rFonts w:ascii="Arial" w:hAnsi="Arial" w:cs="Arial"/>
          <w:sz w:val="20"/>
          <w:szCs w:val="20"/>
          <w:lang w:val="en-GB"/>
        </w:rPr>
        <w:t xml:space="preserve"> in </w:t>
      </w:r>
      <w:r w:rsidR="00F13436">
        <w:rPr>
          <w:rFonts w:ascii="Arial" w:hAnsi="Arial" w:cs="Arial"/>
          <w:sz w:val="20"/>
          <w:szCs w:val="20"/>
          <w:lang w:val="en-GB"/>
        </w:rPr>
        <w:t>Pittsburgh, PA</w:t>
      </w:r>
      <w:r w:rsidR="00F66590">
        <w:rPr>
          <w:rFonts w:ascii="Arial" w:hAnsi="Arial" w:cs="Arial"/>
          <w:sz w:val="20"/>
          <w:szCs w:val="20"/>
          <w:lang w:val="en-GB"/>
        </w:rPr>
        <w:t xml:space="preserve">, USA in 2011 </w:t>
      </w:r>
      <w:r w:rsidR="00F66590" w:rsidRPr="00C6636B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F66590" w:rsidRPr="00B120B4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F66590" w:rsidRPr="00C6636B">
        <w:rPr>
          <w:rFonts w:ascii="Arial" w:hAnsi="Arial" w:cs="Arial"/>
          <w:sz w:val="20"/>
          <w:szCs w:val="20"/>
          <w:lang w:val="en-GB"/>
        </w:rPr>
        <w:t xml:space="preserve"> Program using</w:t>
      </w:r>
      <w:r w:rsidR="00F66590" w:rsidRPr="00B120B4">
        <w:rPr>
          <w:rFonts w:ascii="Arial" w:hAnsi="Arial" w:cs="Arial"/>
          <w:sz w:val="20"/>
          <w:szCs w:val="20"/>
          <w:lang w:val="en-GB"/>
        </w:rPr>
        <w:t xml:space="preserve"> Gordonia terrae 3612</w:t>
      </w:r>
      <w:r w:rsidR="00F66590">
        <w:rPr>
          <w:rFonts w:ascii="Arial" w:hAnsi="Arial" w:cs="Arial"/>
          <w:sz w:val="20"/>
          <w:szCs w:val="20"/>
          <w:lang w:val="en-GB"/>
        </w:rPr>
        <w:t xml:space="preserve"> </w:t>
      </w:r>
      <w:r w:rsidR="00F66590" w:rsidRPr="00C6636B">
        <w:rPr>
          <w:rFonts w:ascii="Arial" w:hAnsi="Arial" w:cs="Arial"/>
          <w:sz w:val="20"/>
          <w:szCs w:val="20"/>
          <w:lang w:val="en-GB"/>
        </w:rPr>
        <w:t xml:space="preserve">as the host.   The genome of this </w:t>
      </w:r>
      <w:r w:rsidR="00F66590">
        <w:rPr>
          <w:rFonts w:ascii="Arial" w:hAnsi="Arial" w:cs="Arial"/>
          <w:sz w:val="20"/>
          <w:szCs w:val="20"/>
          <w:lang w:val="en-GB"/>
        </w:rPr>
        <w:t>temperate</w:t>
      </w:r>
      <w:r w:rsidR="00F66590" w:rsidRPr="00C6636B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F66590">
        <w:rPr>
          <w:rFonts w:ascii="Arial" w:hAnsi="Arial" w:cs="Arial"/>
          <w:sz w:val="20"/>
          <w:szCs w:val="20"/>
          <w:lang w:val="en-GB"/>
        </w:rPr>
        <w:t>has 10 bp 3’-cohesive termini</w:t>
      </w:r>
      <w:r w:rsidR="00F66590" w:rsidRPr="00C6636B">
        <w:rPr>
          <w:rFonts w:ascii="Arial" w:hAnsi="Arial" w:cs="Arial"/>
          <w:sz w:val="20"/>
          <w:szCs w:val="20"/>
          <w:lang w:val="en-GB"/>
        </w:rPr>
        <w:t>.  This phage</w:t>
      </w:r>
      <w:r w:rsidR="00F66590">
        <w:rPr>
          <w:rFonts w:ascii="Arial" w:hAnsi="Arial" w:cs="Arial"/>
          <w:sz w:val="20"/>
          <w:szCs w:val="20"/>
          <w:lang w:val="en-GB"/>
        </w:rPr>
        <w:t xml:space="preserve"> has</w:t>
      </w:r>
      <w:r w:rsidR="00F66590" w:rsidRPr="00C6636B">
        <w:rPr>
          <w:rFonts w:ascii="Arial" w:hAnsi="Arial" w:cs="Arial"/>
          <w:sz w:val="20"/>
          <w:szCs w:val="20"/>
          <w:lang w:val="en-GB"/>
        </w:rPr>
        <w:t xml:space="preserve"> been classified </w:t>
      </w:r>
      <w:r w:rsidR="00F13436">
        <w:rPr>
          <w:rFonts w:ascii="Arial" w:hAnsi="Arial" w:cs="Arial"/>
          <w:sz w:val="20"/>
          <w:szCs w:val="20"/>
          <w:lang w:val="en-GB"/>
        </w:rPr>
        <w:t>as a singleton</w:t>
      </w:r>
      <w:r w:rsidR="00F66590" w:rsidRPr="00C6636B">
        <w:rPr>
          <w:rFonts w:ascii="Arial" w:hAnsi="Arial" w:cs="Arial"/>
          <w:sz w:val="20"/>
          <w:szCs w:val="20"/>
          <w:lang w:val="en-GB"/>
        </w:rPr>
        <w:t xml:space="preserve"> in The Actinobacteriophage Database (http://phagesdb.org/clusters/</w:t>
      </w:r>
      <w:r w:rsidR="00F13436">
        <w:rPr>
          <w:rFonts w:ascii="Arial" w:hAnsi="Arial" w:cs="Arial"/>
          <w:sz w:val="20"/>
          <w:szCs w:val="20"/>
          <w:lang w:val="en-GB"/>
        </w:rPr>
        <w:t>Yvonnetastic</w:t>
      </w:r>
      <w:r w:rsidR="00F66590">
        <w:rPr>
          <w:rFonts w:ascii="Arial" w:hAnsi="Arial" w:cs="Arial"/>
          <w:sz w:val="20"/>
          <w:szCs w:val="20"/>
          <w:lang w:val="en-GB"/>
        </w:rPr>
        <w:t>/).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63"/>
        <w:gridCol w:w="983"/>
        <w:gridCol w:w="978"/>
        <w:gridCol w:w="1010"/>
        <w:gridCol w:w="980"/>
      </w:tblGrid>
      <w:tr w:rsidR="001A147A" w:rsidRPr="008E7E3B" w14:paraId="74EE6D34" w14:textId="77777777" w:rsidTr="00BD5979">
        <w:tc>
          <w:tcPr>
            <w:tcW w:w="1451" w:type="dxa"/>
          </w:tcPr>
          <w:p w14:paraId="61BA04C0" w14:textId="77777777" w:rsidR="001A147A" w:rsidRPr="008E7E3B" w:rsidRDefault="001A147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56C52AD0" w14:textId="5BFE2FE5" w:rsidR="001A147A" w:rsidRPr="008E7E3B" w:rsidRDefault="001A147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444644AB" w:rsidR="001A147A" w:rsidRPr="008E7E3B" w:rsidRDefault="001A147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1A147A" w:rsidRPr="008E7E3B" w:rsidRDefault="001A147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1A147A" w:rsidRPr="008E7E3B" w:rsidRDefault="001A147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1A147A" w:rsidRPr="008E7E3B" w:rsidRDefault="001A147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1A147A" w:rsidRPr="008E7E3B" w:rsidRDefault="001A147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1A147A" w:rsidRPr="008E7E3B" w14:paraId="7986ECD9" w14:textId="77777777" w:rsidTr="002B0CBC">
        <w:tc>
          <w:tcPr>
            <w:tcW w:w="1451" w:type="dxa"/>
          </w:tcPr>
          <w:p w14:paraId="79E0649D" w14:textId="00438D84" w:rsidR="001A147A" w:rsidRPr="008E7E3B" w:rsidRDefault="001A147A" w:rsidP="001A1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Yvonnetastic</w:t>
            </w:r>
          </w:p>
        </w:tc>
        <w:tc>
          <w:tcPr>
            <w:tcW w:w="1306" w:type="dxa"/>
            <w:vAlign w:val="center"/>
          </w:tcPr>
          <w:p w14:paraId="0A90E19E" w14:textId="2B07EF1E" w:rsidR="001A147A" w:rsidRPr="008E7E3B" w:rsidRDefault="001A147A" w:rsidP="001A1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47A">
              <w:t>NC_031230.1</w:t>
            </w:r>
          </w:p>
        </w:tc>
        <w:tc>
          <w:tcPr>
            <w:tcW w:w="1306" w:type="dxa"/>
            <w:vAlign w:val="center"/>
          </w:tcPr>
          <w:p w14:paraId="3080DDA3" w14:textId="716DE7A8" w:rsidR="001A147A" w:rsidRPr="008E7E3B" w:rsidRDefault="001A147A" w:rsidP="001A1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47A">
              <w:t>KU963248.1</w:t>
            </w:r>
          </w:p>
        </w:tc>
        <w:tc>
          <w:tcPr>
            <w:tcW w:w="983" w:type="dxa"/>
            <w:vAlign w:val="center"/>
          </w:tcPr>
          <w:p w14:paraId="5AC380C4" w14:textId="35697D15" w:rsidR="001A147A" w:rsidRPr="008E7E3B" w:rsidRDefault="001A147A" w:rsidP="001A1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98.14</w:t>
            </w:r>
          </w:p>
        </w:tc>
        <w:tc>
          <w:tcPr>
            <w:tcW w:w="978" w:type="dxa"/>
            <w:vAlign w:val="center"/>
          </w:tcPr>
          <w:p w14:paraId="192FD525" w14:textId="2AF052BE" w:rsidR="001A147A" w:rsidRPr="008E7E3B" w:rsidRDefault="001A147A" w:rsidP="001A1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59.7</w:t>
            </w:r>
          </w:p>
        </w:tc>
        <w:tc>
          <w:tcPr>
            <w:tcW w:w="1010" w:type="dxa"/>
            <w:vAlign w:val="center"/>
          </w:tcPr>
          <w:p w14:paraId="5B109C2B" w14:textId="60A2FAC5" w:rsidR="001A147A" w:rsidRPr="008E7E3B" w:rsidRDefault="001A147A" w:rsidP="001A1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198</w:t>
            </w:r>
          </w:p>
        </w:tc>
        <w:tc>
          <w:tcPr>
            <w:tcW w:w="980" w:type="dxa"/>
            <w:vAlign w:val="center"/>
          </w:tcPr>
          <w:p w14:paraId="27441283" w14:textId="677B36CC" w:rsidR="001A147A" w:rsidRPr="008E7E3B" w:rsidRDefault="001A147A" w:rsidP="001A1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5C9A681" w14:textId="757E2747" w:rsidR="00172597" w:rsidRPr="002E463D" w:rsidRDefault="00172597" w:rsidP="00172597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Pr="002E463D">
        <w:rPr>
          <w:rFonts w:ascii="Arial" w:hAnsi="Arial" w:cs="Arial"/>
          <w:sz w:val="20"/>
          <w:szCs w:val="20"/>
          <w:lang w:val="en-GB"/>
        </w:rPr>
        <w:t xml:space="preserve">Genomic orphan/singleton.  </w:t>
      </w:r>
    </w:p>
    <w:p w14:paraId="240566C0" w14:textId="77777777" w:rsidR="00172597" w:rsidRDefault="00172597" w:rsidP="00172597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E439CF4" w14:textId="628452B3" w:rsidR="00172597" w:rsidRPr="001E7558" w:rsidRDefault="00172597" w:rsidP="00172597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Pr="001E7558"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r>
        <w:rPr>
          <w:rFonts w:ascii="Arial" w:hAnsi="Arial" w:cs="Arial"/>
          <w:sz w:val="20"/>
          <w:szCs w:val="20"/>
          <w:lang w:val="en-GB"/>
        </w:rPr>
        <w:t>Gordonia phage Yvonnetastic (http://phagesdb.org/phages/Yvonnetastic</w:t>
      </w:r>
      <w:r w:rsidRPr="001E7558">
        <w:rPr>
          <w:rFonts w:ascii="Arial" w:hAnsi="Arial" w:cs="Arial"/>
          <w:sz w:val="20"/>
          <w:szCs w:val="20"/>
          <w:lang w:val="en-GB"/>
        </w:rPr>
        <w:t>/) - Limited permission was granted by The</w:t>
      </w:r>
    </w:p>
    <w:p w14:paraId="02E9283E" w14:textId="77777777" w:rsidR="00172597" w:rsidRPr="001E7558" w:rsidRDefault="00172597" w:rsidP="00172597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this</w:t>
      </w:r>
    </w:p>
    <w:p w14:paraId="45B97FB5" w14:textId="77777777" w:rsidR="00172597" w:rsidRPr="001E7558" w:rsidRDefault="00172597" w:rsidP="00172597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t>electron micrograph for this taxonomy proposal; it cannot be reused without permission of The</w:t>
      </w:r>
    </w:p>
    <w:p w14:paraId="78650A89" w14:textId="77777777" w:rsidR="00172597" w:rsidRDefault="00172597" w:rsidP="00172597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lastRenderedPageBreak/>
        <w:t>Actinobacteriophages Database.</w:t>
      </w:r>
    </w:p>
    <w:p w14:paraId="57521B0F" w14:textId="77777777" w:rsidR="00172597" w:rsidRDefault="00172597" w:rsidP="00172597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3E500DE" w14:textId="77777777" w:rsidR="00172597" w:rsidRDefault="00172597" w:rsidP="00172597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35F0624" w14:textId="73BFCFA7" w:rsidR="00172597" w:rsidRPr="00805C88" w:rsidRDefault="00172597" w:rsidP="00172597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208E2531" wp14:editId="0AB35604">
            <wp:extent cx="2123123" cy="16202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vonnetastic_EMPic_SMALL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123" cy="162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B3D1C" w14:textId="77777777" w:rsidR="00172597" w:rsidRPr="00805C88" w:rsidRDefault="00172597" w:rsidP="00172597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5E4578D" w14:textId="77777777" w:rsidR="00172597" w:rsidRPr="00805C88" w:rsidRDefault="00172597" w:rsidP="00172597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Pr="00784D52">
        <w:rPr>
          <w:rFonts w:ascii="Arial" w:hAnsi="Arial" w:cs="Arial"/>
          <w:sz w:val="20"/>
          <w:szCs w:val="20"/>
          <w:lang w:val="en-GB"/>
        </w:rPr>
        <w:t>The phylogenetic tree was constructed, using phylogeny.fr, using the major capsid protein homologs of these and related phages.</w:t>
      </w:r>
    </w:p>
    <w:p w14:paraId="2CA44CD1" w14:textId="77777777" w:rsidR="00172597" w:rsidRPr="00805C88" w:rsidRDefault="00172597" w:rsidP="00172597">
      <w:pPr>
        <w:rPr>
          <w:rFonts w:ascii="Arial" w:hAnsi="Arial" w:cs="Arial"/>
          <w:b/>
          <w:sz w:val="20"/>
          <w:szCs w:val="20"/>
          <w:lang w:val="en-GB"/>
        </w:rPr>
      </w:pPr>
    </w:p>
    <w:p w14:paraId="3623A932" w14:textId="77777777" w:rsidR="00172597" w:rsidRDefault="00172597" w:rsidP="00172597">
      <w:pPr>
        <w:rPr>
          <w:lang w:val="en-GB"/>
        </w:rPr>
      </w:pPr>
    </w:p>
    <w:p w14:paraId="111EB0A5" w14:textId="77777777" w:rsidR="00172597" w:rsidRDefault="00172597" w:rsidP="00172597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30329" wp14:editId="7BE7FD00">
                <wp:simplePos x="0" y="0"/>
                <wp:positionH relativeFrom="column">
                  <wp:posOffset>2621280</wp:posOffset>
                </wp:positionH>
                <wp:positionV relativeFrom="paragraph">
                  <wp:posOffset>1477010</wp:posOffset>
                </wp:positionV>
                <wp:extent cx="2964180" cy="220980"/>
                <wp:effectExtent l="19050" t="19050" r="2667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22098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C764CD" id="Rectangle 3" o:spid="_x0000_s1026" style="position:absolute;margin-left:206.4pt;margin-top:116.3pt;width:233.4pt;height:1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57656B3D" wp14:editId="68CFDDE5">
            <wp:extent cx="6007735" cy="34975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ylogenetic tree major capsid protein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B565F" w14:textId="77777777" w:rsidR="00172597" w:rsidRDefault="00172597" w:rsidP="00172597">
      <w:pPr>
        <w:rPr>
          <w:lang w:val="en-GB"/>
        </w:rPr>
      </w:pPr>
    </w:p>
    <w:p w14:paraId="6DDD6FB2" w14:textId="77777777" w:rsidR="00172597" w:rsidRDefault="00172597" w:rsidP="00172597">
      <w:pPr>
        <w:rPr>
          <w:lang w:val="en-GB"/>
        </w:rPr>
      </w:pP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6B8A0734" w14:textId="77777777" w:rsidR="001A147A" w:rsidRPr="001A147A" w:rsidRDefault="001A147A" w:rsidP="001A147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1A147A">
              <w:rPr>
                <w:rFonts w:ascii="Times New Roman" w:hAnsi="Times New Roman"/>
                <w:color w:val="000000"/>
              </w:rPr>
              <w:t>1: Pope WH, Bandyopadhyay A, Carlton ML, Kane MT, Panchal NJ, Pham YC, Reynolds</w:t>
            </w:r>
          </w:p>
          <w:p w14:paraId="294349BB" w14:textId="77777777" w:rsidR="001A147A" w:rsidRPr="001A147A" w:rsidRDefault="001A147A" w:rsidP="001A147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1A147A">
              <w:rPr>
                <w:rFonts w:ascii="Times New Roman" w:hAnsi="Times New Roman"/>
                <w:color w:val="000000"/>
              </w:rPr>
              <w:t>ZJ, Sapienza MS, German BA, McDonnell JE, Schafer CE, Yu VJ, Furbee EC, Grubb SR,</w:t>
            </w:r>
          </w:p>
          <w:p w14:paraId="15705DE2" w14:textId="77777777" w:rsidR="001A147A" w:rsidRPr="001A147A" w:rsidRDefault="001A147A" w:rsidP="001A147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1A147A">
              <w:rPr>
                <w:rFonts w:ascii="Times New Roman" w:hAnsi="Times New Roman"/>
                <w:color w:val="000000"/>
              </w:rPr>
              <w:t>Warner MH, Montgomery MT, Garlena RA, Russell DA, Jacobs-Sera D, Hatfull GF.</w:t>
            </w:r>
          </w:p>
          <w:p w14:paraId="12CE5D81" w14:textId="77777777" w:rsidR="001A147A" w:rsidRPr="001A147A" w:rsidRDefault="001A147A" w:rsidP="001A147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1A147A">
              <w:rPr>
                <w:rFonts w:ascii="Times New Roman" w:hAnsi="Times New Roman"/>
                <w:color w:val="000000"/>
              </w:rPr>
              <w:t xml:space="preserve">Genome Sequence of Gordonia Phage Yvonnetastic. Genome Announc. 2016 Jul 7;4(4). </w:t>
            </w:r>
          </w:p>
          <w:p w14:paraId="7FB996D1" w14:textId="11E5CC66" w:rsidR="00AA601F" w:rsidRPr="00C61931" w:rsidRDefault="001A147A" w:rsidP="001A147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1A147A">
              <w:rPr>
                <w:rFonts w:ascii="Times New Roman" w:hAnsi="Times New Roman"/>
                <w:color w:val="000000"/>
              </w:rPr>
              <w:t>pii: e00594-16.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14265" w14:textId="77777777" w:rsidR="00776ACD" w:rsidRDefault="00776ACD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56A52EA" w14:textId="77777777" w:rsidR="00776ACD" w:rsidRDefault="00776ACD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E2C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E2C58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DA90E0" w14:textId="77777777" w:rsidR="00776ACD" w:rsidRDefault="00776ACD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001D57EF" w14:textId="77777777" w:rsidR="00776ACD" w:rsidRDefault="00776ACD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2597"/>
    <w:rsid w:val="0017329D"/>
    <w:rsid w:val="00173983"/>
    <w:rsid w:val="0017739A"/>
    <w:rsid w:val="001811B7"/>
    <w:rsid w:val="00185699"/>
    <w:rsid w:val="001946B2"/>
    <w:rsid w:val="001A147A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E2C58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6ACD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2F1B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13436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590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5264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2018-05-09T18:57:00Z</dcterms:created>
  <dcterms:modified xsi:type="dcterms:W3CDTF">2018-05-09T18:57:00Z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