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66470EB9" w:rsidR="00A174CC" w:rsidRDefault="00663A92">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3915"/>
        <w:gridCol w:w="3602"/>
      </w:tblGrid>
      <w:tr w:rsidR="00E37077" w:rsidRPr="00C95FB7" w14:paraId="3BAAFFE7" w14:textId="77777777" w:rsidTr="00E44089">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1785069A" w:rsidR="00E37077" w:rsidRPr="00FD64CF" w:rsidRDefault="00E37077" w:rsidP="00DD58AA">
            <w:pPr>
              <w:rPr>
                <w:rFonts w:ascii="Aptos" w:eastAsia="DengXian" w:hAnsi="Aptos" w:cs="Arial"/>
                <w:sz w:val="20"/>
                <w:lang w:eastAsia="zh-CN"/>
              </w:rPr>
            </w:pPr>
            <w:r w:rsidRPr="00B46A07">
              <w:rPr>
                <w:rFonts w:ascii="Aptos" w:hAnsi="Aptos" w:cs="Arial"/>
                <w:sz w:val="20"/>
                <w:szCs w:val="20"/>
              </w:rPr>
              <w:t xml:space="preserve">Create </w:t>
            </w:r>
            <w:r w:rsidR="00041D4C">
              <w:rPr>
                <w:rFonts w:ascii="Aptos" w:eastAsia="DengXian" w:hAnsi="Aptos" w:cs="Arial" w:hint="eastAsia"/>
                <w:sz w:val="20"/>
                <w:szCs w:val="20"/>
                <w:lang w:eastAsia="zh-CN"/>
              </w:rPr>
              <w:t>1</w:t>
            </w:r>
            <w:r w:rsidRPr="00B46A07">
              <w:rPr>
                <w:rFonts w:ascii="Aptos" w:hAnsi="Aptos" w:cs="Arial"/>
                <w:sz w:val="20"/>
                <w:szCs w:val="20"/>
              </w:rPr>
              <w:t xml:space="preserve"> new </w:t>
            </w:r>
            <w:r w:rsidR="00041D4C">
              <w:rPr>
                <w:rFonts w:ascii="Aptos" w:eastAsia="DengXian" w:hAnsi="Aptos" w:cs="Arial" w:hint="eastAsia"/>
                <w:sz w:val="20"/>
                <w:szCs w:val="20"/>
                <w:lang w:eastAsia="zh-CN"/>
              </w:rPr>
              <w:t>family</w:t>
            </w:r>
            <w:r w:rsidR="00C97F94">
              <w:rPr>
                <w:rFonts w:ascii="Aptos" w:eastAsia="DengXian" w:hAnsi="Aptos" w:cs="Arial" w:hint="eastAsia"/>
                <w:sz w:val="20"/>
                <w:szCs w:val="20"/>
                <w:lang w:eastAsia="zh-CN"/>
              </w:rPr>
              <w:t xml:space="preserve"> </w:t>
            </w:r>
            <w:r w:rsidR="0089511D">
              <w:rPr>
                <w:rFonts w:ascii="Aptos" w:eastAsia="DengXian" w:hAnsi="Aptos" w:cs="Arial"/>
                <w:sz w:val="20"/>
                <w:szCs w:val="20"/>
                <w:lang w:eastAsia="zh-CN"/>
              </w:rPr>
              <w:t>‘</w:t>
            </w:r>
            <w:r w:rsidR="00C97F94" w:rsidRPr="0089511D">
              <w:rPr>
                <w:rFonts w:ascii="Aptos" w:eastAsia="DengXian" w:hAnsi="Aptos" w:cs="Arial"/>
                <w:sz w:val="20"/>
                <w:szCs w:val="20"/>
                <w:lang w:eastAsia="zh-CN"/>
              </w:rPr>
              <w:t>Nipumfusiviridae</w:t>
            </w:r>
            <w:r w:rsidR="0089511D">
              <w:rPr>
                <w:rFonts w:ascii="Aptos" w:eastAsia="DengXian" w:hAnsi="Aptos" w:cs="Arial"/>
                <w:sz w:val="20"/>
                <w:szCs w:val="20"/>
                <w:lang w:eastAsia="zh-CN"/>
              </w:rPr>
              <w:t>’</w:t>
            </w:r>
            <w:r w:rsidR="001312E6">
              <w:rPr>
                <w:rFonts w:ascii="Aptos" w:eastAsia="DengXian" w:hAnsi="Aptos" w:cs="Arial" w:hint="eastAsia"/>
                <w:sz w:val="20"/>
                <w:szCs w:val="20"/>
                <w:lang w:eastAsia="zh-CN"/>
              </w:rPr>
              <w:t xml:space="preserve"> </w:t>
            </w:r>
            <w:r w:rsidR="005D1307">
              <w:rPr>
                <w:rFonts w:ascii="Aptos" w:eastAsia="DengXian" w:hAnsi="Aptos" w:cs="Arial"/>
                <w:sz w:val="20"/>
                <w:szCs w:val="20"/>
                <w:lang w:eastAsia="zh-CN"/>
              </w:rPr>
              <w:t>with</w:t>
            </w:r>
            <w:r w:rsidR="005D1307">
              <w:rPr>
                <w:rFonts w:ascii="Aptos" w:eastAsia="DengXian" w:hAnsi="Aptos" w:cs="Arial" w:hint="eastAsia"/>
                <w:sz w:val="20"/>
                <w:szCs w:val="20"/>
                <w:lang w:eastAsia="zh-CN"/>
              </w:rPr>
              <w:t xml:space="preserve"> </w:t>
            </w:r>
            <w:r w:rsidR="00C579E0">
              <w:rPr>
                <w:rFonts w:ascii="Aptos" w:eastAsia="DengXian" w:hAnsi="Aptos" w:cs="Arial" w:hint="eastAsia"/>
                <w:sz w:val="20"/>
                <w:szCs w:val="20"/>
                <w:lang w:eastAsia="zh-CN"/>
              </w:rPr>
              <w:t>4 gen</w:t>
            </w:r>
            <w:r w:rsidR="00FD64CF">
              <w:rPr>
                <w:rFonts w:ascii="Aptos" w:eastAsia="DengXian" w:hAnsi="Aptos" w:cs="Arial" w:hint="eastAsia"/>
                <w:sz w:val="20"/>
                <w:szCs w:val="20"/>
                <w:lang w:eastAsia="zh-CN"/>
              </w:rPr>
              <w:t xml:space="preserve">era </w:t>
            </w:r>
            <w:r w:rsidR="005D1307">
              <w:rPr>
                <w:rFonts w:ascii="Aptos" w:eastAsia="DengXian" w:hAnsi="Aptos" w:cs="Arial"/>
                <w:sz w:val="20"/>
                <w:szCs w:val="20"/>
                <w:lang w:eastAsia="zh-CN"/>
              </w:rPr>
              <w:t>and</w:t>
            </w:r>
            <w:r w:rsidR="005D1307">
              <w:rPr>
                <w:rFonts w:ascii="Aptos" w:eastAsia="DengXian" w:hAnsi="Aptos" w:cs="Arial" w:hint="eastAsia"/>
                <w:sz w:val="20"/>
                <w:szCs w:val="20"/>
                <w:lang w:eastAsia="zh-CN"/>
              </w:rPr>
              <w:t xml:space="preserve"> 1</w:t>
            </w:r>
            <w:r w:rsidR="005D1307">
              <w:rPr>
                <w:rFonts w:ascii="Aptos" w:eastAsia="DengXian" w:hAnsi="Aptos" w:cs="Arial"/>
                <w:sz w:val="20"/>
                <w:szCs w:val="20"/>
                <w:lang w:eastAsia="zh-CN"/>
              </w:rPr>
              <w:t>0 species for</w:t>
            </w:r>
            <w:r w:rsidR="005D1307">
              <w:rPr>
                <w:rFonts w:ascii="Aptos" w:eastAsia="DengXian" w:hAnsi="Aptos" w:cs="Arial" w:hint="eastAsia"/>
                <w:sz w:val="20"/>
                <w:szCs w:val="20"/>
                <w:lang w:eastAsia="zh-CN"/>
              </w:rPr>
              <w:t xml:space="preserve"> </w:t>
            </w:r>
            <w:r w:rsidR="00FD64CF">
              <w:rPr>
                <w:rFonts w:ascii="Aptos" w:eastAsia="DengXian" w:hAnsi="Aptos" w:cs="Arial" w:hint="eastAsia"/>
                <w:sz w:val="20"/>
                <w:szCs w:val="20"/>
                <w:lang w:eastAsia="zh-CN"/>
              </w:rPr>
              <w:t>archaeal</w:t>
            </w:r>
            <w:r w:rsidRPr="00B46A07">
              <w:rPr>
                <w:rFonts w:ascii="Aptos" w:hAnsi="Aptos" w:cs="Arial"/>
                <w:sz w:val="20"/>
                <w:szCs w:val="20"/>
              </w:rPr>
              <w:t xml:space="preserve"> </w:t>
            </w:r>
            <w:r w:rsidR="00FD64CF">
              <w:rPr>
                <w:rFonts w:ascii="Aptos" w:eastAsia="DengXian" w:hAnsi="Aptos" w:cs="Arial" w:hint="eastAsia"/>
                <w:sz w:val="20"/>
                <w:szCs w:val="20"/>
                <w:lang w:eastAsia="zh-CN"/>
              </w:rPr>
              <w:t>viruses</w:t>
            </w:r>
          </w:p>
        </w:tc>
      </w:tr>
      <w:tr w:rsidR="00E37077" w:rsidRPr="00C95FB7" w14:paraId="6479468A" w14:textId="77777777" w:rsidTr="00E44089">
        <w:trPr>
          <w:gridAfter w:val="1"/>
          <w:wAfter w:w="3686"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817" w:type="dxa"/>
            <w:shd w:val="clear" w:color="auto" w:fill="auto"/>
          </w:tcPr>
          <w:p w14:paraId="3A9C1428" w14:textId="7AD75131" w:rsidR="00E37077" w:rsidRPr="00AD5A3A" w:rsidRDefault="00E44089" w:rsidP="00DD58AA">
            <w:pPr>
              <w:pStyle w:val="BodyTextIndent"/>
              <w:ind w:left="0" w:firstLine="0"/>
              <w:rPr>
                <w:rFonts w:ascii="Aptos" w:hAnsi="Aptos" w:cs="Arial"/>
                <w:bCs/>
                <w:i/>
                <w:sz w:val="20"/>
              </w:rPr>
            </w:pPr>
            <w:r w:rsidRPr="006F7026">
              <w:rPr>
                <w:rFonts w:ascii="Aptos" w:hAnsi="Aptos" w:cs="Arial"/>
                <w:color w:val="000000"/>
                <w:sz w:val="20"/>
              </w:rPr>
              <w:t>2024.00</w:t>
            </w:r>
            <w:r>
              <w:rPr>
                <w:rFonts w:ascii="Aptos" w:hAnsi="Aptos" w:cs="Arial"/>
                <w:color w:val="000000"/>
                <w:sz w:val="20"/>
              </w:rPr>
              <w:t>3</w:t>
            </w:r>
            <w:r w:rsidRPr="006F7026">
              <w:rPr>
                <w:rFonts w:ascii="Aptos" w:hAnsi="Aptos" w:cs="Arial"/>
                <w:color w:val="000000"/>
                <w:sz w:val="20"/>
              </w:rPr>
              <w:t>A.</w:t>
            </w:r>
            <w:r w:rsidRPr="00E44089">
              <w:rPr>
                <w:rFonts w:ascii="Aptos" w:hAnsi="Aptos" w:cs="Arial"/>
                <w:color w:val="000000"/>
                <w:sz w:val="20"/>
              </w:rPr>
              <w:t>N.v1,</w:t>
            </w:r>
            <w:r w:rsidRPr="006F7026">
              <w:rPr>
                <w:rFonts w:ascii="Aptos" w:hAnsi="Aptos" w:cs="Arial"/>
                <w:color w:val="000000"/>
                <w:sz w:val="20"/>
              </w:rPr>
              <w:t>Nipumfusiviridae_newfa</w:t>
            </w:r>
            <w:r>
              <w:rPr>
                <w:rFonts w:ascii="Aptos" w:hAnsi="Aptos" w:cs="Arial"/>
                <w:color w:val="000000"/>
                <w:sz w:val="20"/>
              </w:rPr>
              <w:t>m</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88"/>
        <w:gridCol w:w="3589"/>
        <w:gridCol w:w="2463"/>
        <w:gridCol w:w="1583"/>
      </w:tblGrid>
      <w:tr w:rsidR="009703AF" w14:paraId="46D8D295" w14:textId="4B68158E" w:rsidTr="00704681">
        <w:trPr>
          <w:trHeight w:val="173"/>
        </w:trPr>
        <w:tc>
          <w:tcPr>
            <w:tcW w:w="9323" w:type="dxa"/>
            <w:gridSpan w:val="4"/>
            <w:shd w:val="clear" w:color="auto" w:fill="F2F2F2" w:themeFill="background1" w:themeFillShade="F2"/>
          </w:tcPr>
          <w:p w14:paraId="730FC69E" w14:textId="08DE351E"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2C1783">
        <w:trPr>
          <w:trHeight w:val="411"/>
        </w:trPr>
        <w:tc>
          <w:tcPr>
            <w:tcW w:w="1688" w:type="dxa"/>
            <w:shd w:val="clear" w:color="auto" w:fill="F2F2F2" w:themeFill="background1" w:themeFillShade="F2"/>
          </w:tcPr>
          <w:p w14:paraId="52C384EB" w14:textId="234DEE91"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589" w:type="dxa"/>
            <w:shd w:val="clear" w:color="auto" w:fill="F2F2F2" w:themeFill="background1" w:themeFillShade="F2"/>
          </w:tcPr>
          <w:p w14:paraId="31CF02AA" w14:textId="0C38B9FD"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463" w:type="dxa"/>
            <w:shd w:val="clear" w:color="auto" w:fill="F2F2F2" w:themeFill="background1" w:themeFillShade="F2"/>
          </w:tcPr>
          <w:p w14:paraId="6DA5FEAF" w14:textId="267D185B"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1F78D756" w14:textId="46D55DB4"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2C1783">
        <w:tc>
          <w:tcPr>
            <w:tcW w:w="1688" w:type="dxa"/>
            <w:shd w:val="clear" w:color="auto" w:fill="FFFFFF" w:themeFill="background1"/>
            <w:vAlign w:val="center"/>
          </w:tcPr>
          <w:p w14:paraId="6EA9DED5" w14:textId="57B78FCE" w:rsidR="00526BB1" w:rsidRPr="00526BB1" w:rsidRDefault="00526BB1" w:rsidP="009A3B4A">
            <w:pPr>
              <w:rPr>
                <w:rFonts w:ascii="Aptos" w:eastAsia="DengXian" w:hAnsi="Aptos" w:cs="Arial"/>
                <w:sz w:val="20"/>
                <w:szCs w:val="20"/>
                <w:lang w:eastAsia="zh-CN"/>
              </w:rPr>
            </w:pPr>
            <w:r>
              <w:rPr>
                <w:rFonts w:ascii="Aptos" w:eastAsia="DengXian" w:hAnsi="Aptos" w:cs="Arial" w:hint="eastAsia"/>
                <w:sz w:val="20"/>
                <w:szCs w:val="20"/>
                <w:lang w:eastAsia="zh-CN"/>
              </w:rPr>
              <w:t>Yimin Ni</w:t>
            </w:r>
          </w:p>
        </w:tc>
        <w:tc>
          <w:tcPr>
            <w:tcW w:w="3589" w:type="dxa"/>
            <w:shd w:val="clear" w:color="auto" w:fill="FFFFFF" w:themeFill="background1"/>
            <w:vAlign w:val="center"/>
          </w:tcPr>
          <w:p w14:paraId="05D68F1D" w14:textId="108AC252" w:rsidR="009703AF" w:rsidRPr="00087A75" w:rsidRDefault="0044122F" w:rsidP="009A3B4A">
            <w:pPr>
              <w:rPr>
                <w:rFonts w:ascii="Aptos" w:eastAsia="DengXian" w:hAnsi="Aptos" w:cs="Arial"/>
                <w:sz w:val="20"/>
                <w:szCs w:val="20"/>
                <w:lang w:eastAsia="zh-CN"/>
              </w:rPr>
            </w:pPr>
            <w:r w:rsidRPr="00087A75">
              <w:rPr>
                <w:rFonts w:ascii="Aptos" w:eastAsia="DengXian" w:hAnsi="Aptos" w:cs="Arial"/>
                <w:sz w:val="20"/>
                <w:szCs w:val="20"/>
                <w:lang w:eastAsia="zh-CN"/>
              </w:rPr>
              <w:t>College of Food Science and Technology, Shanghai Ocean University, Shanghai, China</w:t>
            </w:r>
          </w:p>
        </w:tc>
        <w:tc>
          <w:tcPr>
            <w:tcW w:w="2463" w:type="dxa"/>
            <w:shd w:val="clear" w:color="auto" w:fill="FFFFFF" w:themeFill="background1"/>
            <w:vAlign w:val="center"/>
          </w:tcPr>
          <w:p w14:paraId="133CF739" w14:textId="7C625786" w:rsidR="009703AF" w:rsidRPr="00087A75" w:rsidRDefault="0044122F" w:rsidP="009A3B4A">
            <w:pPr>
              <w:rPr>
                <w:rFonts w:ascii="Aptos" w:eastAsia="DengXian" w:hAnsi="Aptos" w:cs="Arial"/>
                <w:sz w:val="20"/>
                <w:szCs w:val="20"/>
                <w:lang w:eastAsia="zh-CN"/>
              </w:rPr>
            </w:pPr>
            <w:r w:rsidRPr="00087A75">
              <w:rPr>
                <w:rFonts w:ascii="Aptos" w:eastAsia="DengXian" w:hAnsi="Aptos" w:cs="Arial"/>
                <w:sz w:val="20"/>
                <w:szCs w:val="20"/>
                <w:lang w:eastAsia="zh-CN"/>
              </w:rPr>
              <w:t>N</w:t>
            </w:r>
            <w:r w:rsidRPr="00087A75">
              <w:rPr>
                <w:rFonts w:ascii="Aptos" w:eastAsia="DengXian" w:hAnsi="Aptos" w:cs="Arial" w:hint="eastAsia"/>
                <w:sz w:val="20"/>
                <w:szCs w:val="20"/>
                <w:lang w:eastAsia="zh-CN"/>
              </w:rPr>
              <w:t>emo.ni@outlook.com</w:t>
            </w:r>
          </w:p>
        </w:tc>
        <w:tc>
          <w:tcPr>
            <w:tcW w:w="1583" w:type="dxa"/>
            <w:shd w:val="clear" w:color="auto" w:fill="FFFFFF" w:themeFill="background1"/>
            <w:vAlign w:val="center"/>
          </w:tcPr>
          <w:p w14:paraId="16BB015A" w14:textId="73D92A0E" w:rsidR="009703AF" w:rsidRPr="00087A75" w:rsidRDefault="0080699B" w:rsidP="009703AF">
            <w:pPr>
              <w:jc w:val="center"/>
              <w:rPr>
                <w:rFonts w:ascii="Aptos" w:eastAsia="DengXian" w:hAnsi="Aptos" w:cs="Arial"/>
                <w:sz w:val="20"/>
                <w:szCs w:val="20"/>
                <w:lang w:eastAsia="zh-CN"/>
              </w:rPr>
            </w:pPr>
            <w:r>
              <w:rPr>
                <w:rFonts w:ascii="Aptos" w:eastAsia="DengXian" w:hAnsi="Aptos" w:cs="Arial" w:hint="eastAsia"/>
                <w:sz w:val="20"/>
                <w:szCs w:val="20"/>
                <w:lang w:eastAsia="zh-CN"/>
              </w:rPr>
              <w:t>X</w:t>
            </w:r>
          </w:p>
        </w:tc>
      </w:tr>
      <w:tr w:rsidR="009703AF" w14:paraId="25991084" w14:textId="1F2FA2C1" w:rsidTr="002C1783">
        <w:tc>
          <w:tcPr>
            <w:tcW w:w="1688" w:type="dxa"/>
            <w:vAlign w:val="center"/>
          </w:tcPr>
          <w:p w14:paraId="7E9FF899" w14:textId="6F367EBE" w:rsidR="009703AF" w:rsidRPr="00087A75" w:rsidRDefault="003A1348" w:rsidP="009A3B4A">
            <w:pPr>
              <w:rPr>
                <w:rFonts w:ascii="Aptos" w:eastAsia="DengXian" w:hAnsi="Aptos" w:cs="Arial"/>
                <w:sz w:val="20"/>
                <w:szCs w:val="20"/>
                <w:lang w:eastAsia="zh-CN"/>
              </w:rPr>
            </w:pPr>
            <w:r>
              <w:rPr>
                <w:rFonts w:ascii="Aptos" w:eastAsia="DengXian" w:hAnsi="Aptos" w:cs="Arial" w:hint="eastAsia"/>
                <w:sz w:val="20"/>
                <w:szCs w:val="20"/>
                <w:lang w:eastAsia="zh-CN"/>
              </w:rPr>
              <w:t>Tianqi Xu</w:t>
            </w:r>
          </w:p>
        </w:tc>
        <w:tc>
          <w:tcPr>
            <w:tcW w:w="3589" w:type="dxa"/>
            <w:vAlign w:val="center"/>
          </w:tcPr>
          <w:p w14:paraId="5A10F992" w14:textId="536E324D" w:rsidR="009703AF" w:rsidRPr="00087A75" w:rsidRDefault="00E96221" w:rsidP="009A3B4A">
            <w:pPr>
              <w:rPr>
                <w:rFonts w:ascii="Aptos" w:eastAsia="DengXian" w:hAnsi="Aptos" w:cs="Arial"/>
                <w:sz w:val="20"/>
                <w:szCs w:val="20"/>
                <w:lang w:eastAsia="zh-CN"/>
              </w:rPr>
            </w:pPr>
            <w:r w:rsidRPr="00087A75">
              <w:rPr>
                <w:rFonts w:ascii="Aptos" w:eastAsia="DengXian" w:hAnsi="Aptos" w:cs="Arial"/>
                <w:sz w:val="20"/>
                <w:szCs w:val="20"/>
                <w:lang w:eastAsia="zh-CN"/>
              </w:rPr>
              <w:t>College of Food Science and Technology, Shanghai Ocean University, Shanghai, China</w:t>
            </w:r>
          </w:p>
        </w:tc>
        <w:tc>
          <w:tcPr>
            <w:tcW w:w="2463" w:type="dxa"/>
            <w:vAlign w:val="center"/>
          </w:tcPr>
          <w:p w14:paraId="584336C5" w14:textId="50039CB1" w:rsidR="009703AF" w:rsidRPr="002857EE" w:rsidRDefault="006E3ECF" w:rsidP="009A3B4A">
            <w:pPr>
              <w:rPr>
                <w:rFonts w:ascii="Aptos" w:eastAsia="DengXian" w:hAnsi="Aptos" w:cs="Arial"/>
                <w:sz w:val="20"/>
                <w:szCs w:val="20"/>
                <w:lang w:eastAsia="zh-CN"/>
              </w:rPr>
            </w:pPr>
            <w:r w:rsidRPr="002857EE">
              <w:rPr>
                <w:rFonts w:ascii="Aptos" w:eastAsia="DengXian" w:hAnsi="Aptos" w:cs="Arial"/>
                <w:sz w:val="20"/>
                <w:szCs w:val="20"/>
                <w:lang w:eastAsia="zh-CN"/>
              </w:rPr>
              <w:t xml:space="preserve">xutianqi98@163.com </w:t>
            </w:r>
          </w:p>
        </w:tc>
        <w:tc>
          <w:tcPr>
            <w:tcW w:w="1583" w:type="dxa"/>
            <w:vAlign w:val="center"/>
          </w:tcPr>
          <w:p w14:paraId="01837D6A" w14:textId="61C52A51" w:rsidR="009703AF" w:rsidRPr="00087A75" w:rsidRDefault="009703AF" w:rsidP="009703AF">
            <w:pPr>
              <w:jc w:val="center"/>
              <w:rPr>
                <w:rFonts w:ascii="Aptos" w:eastAsia="DengXian" w:hAnsi="Aptos" w:cs="Arial"/>
                <w:sz w:val="20"/>
                <w:szCs w:val="20"/>
                <w:lang w:eastAsia="zh-CN"/>
              </w:rPr>
            </w:pPr>
          </w:p>
        </w:tc>
      </w:tr>
      <w:tr w:rsidR="009703AF" w14:paraId="1B668FB3" w14:textId="2C6F00EF" w:rsidTr="002C1783">
        <w:tc>
          <w:tcPr>
            <w:tcW w:w="1688" w:type="dxa"/>
            <w:vAlign w:val="center"/>
          </w:tcPr>
          <w:p w14:paraId="7C1B4F79" w14:textId="3F04CAAB" w:rsidR="009703AF" w:rsidRPr="00087A75" w:rsidRDefault="00EC7AAC" w:rsidP="009A3B4A">
            <w:pPr>
              <w:rPr>
                <w:rFonts w:ascii="Aptos" w:eastAsia="DengXian" w:hAnsi="Aptos" w:cs="Arial"/>
                <w:sz w:val="20"/>
                <w:szCs w:val="20"/>
                <w:lang w:eastAsia="zh-CN"/>
              </w:rPr>
            </w:pPr>
            <w:r>
              <w:rPr>
                <w:rFonts w:ascii="Aptos" w:eastAsia="DengXian" w:hAnsi="Aptos" w:cs="Arial" w:hint="eastAsia"/>
                <w:sz w:val="20"/>
                <w:szCs w:val="20"/>
                <w:lang w:eastAsia="zh-CN"/>
              </w:rPr>
              <w:t>Shuling Yan</w:t>
            </w:r>
          </w:p>
        </w:tc>
        <w:tc>
          <w:tcPr>
            <w:tcW w:w="3589" w:type="dxa"/>
            <w:vAlign w:val="center"/>
          </w:tcPr>
          <w:p w14:paraId="3EC4C5A6" w14:textId="72862038" w:rsidR="009703AF" w:rsidRPr="00087A75" w:rsidRDefault="00752E49" w:rsidP="009A3B4A">
            <w:pPr>
              <w:rPr>
                <w:rFonts w:ascii="Aptos" w:eastAsia="DengXian" w:hAnsi="Aptos" w:cs="Arial"/>
                <w:sz w:val="20"/>
                <w:szCs w:val="20"/>
                <w:lang w:eastAsia="zh-CN"/>
              </w:rPr>
            </w:pPr>
            <w:r w:rsidRPr="00087A75">
              <w:rPr>
                <w:rFonts w:ascii="Aptos" w:eastAsia="DengXian" w:hAnsi="Aptos" w:cs="Arial"/>
                <w:sz w:val="20"/>
                <w:szCs w:val="20"/>
                <w:lang w:eastAsia="zh-CN"/>
              </w:rPr>
              <w:t>College of Food Science and Technology, Shanghai Ocean University, Shanghai, China</w:t>
            </w:r>
          </w:p>
        </w:tc>
        <w:tc>
          <w:tcPr>
            <w:tcW w:w="2463" w:type="dxa"/>
            <w:vAlign w:val="center"/>
          </w:tcPr>
          <w:p w14:paraId="1DDF5257" w14:textId="3C9C4E01" w:rsidR="009703AF" w:rsidRPr="00087A75" w:rsidRDefault="006E3ECF" w:rsidP="009A3B4A">
            <w:pPr>
              <w:rPr>
                <w:rFonts w:ascii="Aptos" w:eastAsia="DengXian" w:hAnsi="Aptos" w:cs="Arial"/>
                <w:sz w:val="20"/>
                <w:szCs w:val="20"/>
                <w:lang w:eastAsia="zh-CN"/>
              </w:rPr>
            </w:pPr>
            <w:r w:rsidRPr="006E3ECF">
              <w:rPr>
                <w:rFonts w:ascii="Aptos" w:eastAsia="DengXian" w:hAnsi="Aptos" w:cs="Arial"/>
                <w:sz w:val="20"/>
                <w:szCs w:val="20"/>
                <w:lang w:eastAsia="zh-CN"/>
              </w:rPr>
              <w:t xml:space="preserve">shuling.yan@biologie.uni-marburg.de </w:t>
            </w:r>
          </w:p>
        </w:tc>
        <w:tc>
          <w:tcPr>
            <w:tcW w:w="1583" w:type="dxa"/>
            <w:vAlign w:val="center"/>
          </w:tcPr>
          <w:p w14:paraId="398397DC" w14:textId="63F54794" w:rsidR="009703AF" w:rsidRPr="00087A75" w:rsidRDefault="009703AF" w:rsidP="009703AF">
            <w:pPr>
              <w:jc w:val="center"/>
              <w:rPr>
                <w:rFonts w:ascii="Aptos" w:eastAsia="DengXian" w:hAnsi="Aptos" w:cs="Arial"/>
                <w:sz w:val="20"/>
                <w:szCs w:val="20"/>
                <w:lang w:eastAsia="zh-CN"/>
              </w:rPr>
            </w:pPr>
          </w:p>
        </w:tc>
      </w:tr>
      <w:tr w:rsidR="009703AF" w14:paraId="1EC2C947" w14:textId="08659965" w:rsidTr="002C1783">
        <w:tc>
          <w:tcPr>
            <w:tcW w:w="1688" w:type="dxa"/>
            <w:vAlign w:val="center"/>
          </w:tcPr>
          <w:p w14:paraId="48A3936E" w14:textId="23E0E3BC" w:rsidR="009703AF" w:rsidRPr="00087A75" w:rsidRDefault="00EC7AAC" w:rsidP="009A3B4A">
            <w:pPr>
              <w:rPr>
                <w:rFonts w:ascii="Aptos" w:eastAsia="DengXian" w:hAnsi="Aptos" w:cs="Arial"/>
                <w:sz w:val="20"/>
                <w:szCs w:val="20"/>
                <w:lang w:eastAsia="zh-CN"/>
              </w:rPr>
            </w:pPr>
            <w:r>
              <w:rPr>
                <w:rFonts w:ascii="Aptos" w:eastAsia="DengXian" w:hAnsi="Aptos" w:cs="Arial" w:hint="eastAsia"/>
                <w:sz w:val="20"/>
                <w:szCs w:val="20"/>
                <w:lang w:eastAsia="zh-CN"/>
              </w:rPr>
              <w:t>Lanming Chen</w:t>
            </w:r>
          </w:p>
        </w:tc>
        <w:tc>
          <w:tcPr>
            <w:tcW w:w="3589" w:type="dxa"/>
            <w:vAlign w:val="center"/>
          </w:tcPr>
          <w:p w14:paraId="465BAECA" w14:textId="61EE72A9" w:rsidR="009703AF" w:rsidRPr="00087A75" w:rsidRDefault="00752E49" w:rsidP="009A3B4A">
            <w:pPr>
              <w:rPr>
                <w:rFonts w:ascii="Aptos" w:eastAsia="DengXian" w:hAnsi="Aptos" w:cs="Arial"/>
                <w:sz w:val="20"/>
                <w:szCs w:val="20"/>
                <w:lang w:eastAsia="zh-CN"/>
              </w:rPr>
            </w:pPr>
            <w:r w:rsidRPr="00087A75">
              <w:rPr>
                <w:rFonts w:ascii="Aptos" w:eastAsia="DengXian" w:hAnsi="Aptos" w:cs="Arial"/>
                <w:sz w:val="20"/>
                <w:szCs w:val="20"/>
                <w:lang w:eastAsia="zh-CN"/>
              </w:rPr>
              <w:t>Entwicklungsgenetik und Zellbiologie der Tiere, Philipps-Universität Marburg, Marburg, Germany</w:t>
            </w:r>
          </w:p>
        </w:tc>
        <w:tc>
          <w:tcPr>
            <w:tcW w:w="2463" w:type="dxa"/>
            <w:vAlign w:val="center"/>
          </w:tcPr>
          <w:p w14:paraId="464D4E54" w14:textId="48994FEF" w:rsidR="009703AF" w:rsidRPr="00087A75" w:rsidRDefault="006E3ECF" w:rsidP="009A3B4A">
            <w:pPr>
              <w:rPr>
                <w:rFonts w:ascii="Aptos" w:eastAsia="DengXian" w:hAnsi="Aptos" w:cs="Arial"/>
                <w:sz w:val="20"/>
                <w:szCs w:val="20"/>
                <w:lang w:eastAsia="zh-CN"/>
              </w:rPr>
            </w:pPr>
            <w:r w:rsidRPr="006E3ECF">
              <w:rPr>
                <w:rFonts w:ascii="Aptos" w:eastAsia="DengXian" w:hAnsi="Aptos" w:cs="Arial"/>
                <w:sz w:val="20"/>
                <w:szCs w:val="20"/>
                <w:lang w:eastAsia="zh-CN"/>
              </w:rPr>
              <w:t xml:space="preserve">lmchen@shou.edu.cn </w:t>
            </w:r>
          </w:p>
        </w:tc>
        <w:tc>
          <w:tcPr>
            <w:tcW w:w="1583" w:type="dxa"/>
            <w:vAlign w:val="center"/>
          </w:tcPr>
          <w:p w14:paraId="3CBA77FB" w14:textId="2B04C666" w:rsidR="009703AF" w:rsidRPr="00087A75" w:rsidRDefault="009703AF" w:rsidP="009703AF">
            <w:pPr>
              <w:jc w:val="center"/>
              <w:rPr>
                <w:rFonts w:ascii="Aptos" w:eastAsia="DengXian" w:hAnsi="Aptos" w:cs="Arial"/>
                <w:sz w:val="20"/>
                <w:szCs w:val="20"/>
                <w:lang w:eastAsia="zh-CN"/>
              </w:rPr>
            </w:pPr>
          </w:p>
        </w:tc>
      </w:tr>
      <w:tr w:rsidR="009703AF" w14:paraId="1E87AB62" w14:textId="5899AC2D" w:rsidTr="002C1783">
        <w:tc>
          <w:tcPr>
            <w:tcW w:w="1688" w:type="dxa"/>
            <w:vAlign w:val="center"/>
          </w:tcPr>
          <w:p w14:paraId="31B07DB0" w14:textId="17F829C0" w:rsidR="00EC7AAC" w:rsidRPr="00EC7AAC" w:rsidRDefault="00EC7AAC" w:rsidP="009A3B4A">
            <w:pPr>
              <w:rPr>
                <w:rFonts w:ascii="Aptos" w:eastAsia="DengXian" w:hAnsi="Aptos" w:cs="Arial"/>
                <w:sz w:val="20"/>
                <w:szCs w:val="20"/>
                <w:lang w:eastAsia="zh-CN"/>
              </w:rPr>
            </w:pPr>
            <w:r>
              <w:rPr>
                <w:rFonts w:ascii="Aptos" w:eastAsia="DengXian" w:hAnsi="Aptos" w:cs="Arial" w:hint="eastAsia"/>
                <w:sz w:val="20"/>
                <w:szCs w:val="20"/>
                <w:lang w:eastAsia="zh-CN"/>
              </w:rPr>
              <w:t>Yongjie Wang</w:t>
            </w:r>
          </w:p>
        </w:tc>
        <w:tc>
          <w:tcPr>
            <w:tcW w:w="3589" w:type="dxa"/>
            <w:vAlign w:val="center"/>
          </w:tcPr>
          <w:p w14:paraId="5AD29B0F" w14:textId="6DF0B493" w:rsidR="009703AF" w:rsidRPr="00087A75" w:rsidRDefault="00752E49" w:rsidP="009A3B4A">
            <w:pPr>
              <w:rPr>
                <w:rFonts w:ascii="Aptos" w:eastAsia="DengXian" w:hAnsi="Aptos" w:cs="Arial"/>
                <w:sz w:val="20"/>
                <w:szCs w:val="20"/>
                <w:lang w:eastAsia="zh-CN"/>
              </w:rPr>
            </w:pPr>
            <w:r w:rsidRPr="00087A75">
              <w:rPr>
                <w:rFonts w:ascii="Aptos" w:eastAsia="DengXian" w:hAnsi="Aptos" w:cs="Arial"/>
                <w:sz w:val="20"/>
                <w:szCs w:val="20"/>
                <w:lang w:eastAsia="zh-CN"/>
              </w:rPr>
              <w:t>College of Food Science and Technology, Shanghai Ocean University, Shanghai, China</w:t>
            </w:r>
          </w:p>
        </w:tc>
        <w:tc>
          <w:tcPr>
            <w:tcW w:w="2463" w:type="dxa"/>
            <w:vAlign w:val="center"/>
          </w:tcPr>
          <w:p w14:paraId="5C936B49" w14:textId="35E98282" w:rsidR="009703AF" w:rsidRPr="00087A75" w:rsidRDefault="0043103A" w:rsidP="009A3B4A">
            <w:pPr>
              <w:rPr>
                <w:rFonts w:ascii="Aptos" w:eastAsia="DengXian" w:hAnsi="Aptos" w:cs="Arial"/>
                <w:sz w:val="20"/>
                <w:szCs w:val="20"/>
                <w:lang w:eastAsia="zh-CN"/>
              </w:rPr>
            </w:pPr>
            <w:r w:rsidRPr="00087A75">
              <w:rPr>
                <w:rFonts w:ascii="Aptos" w:eastAsia="DengXian" w:hAnsi="Aptos" w:cs="Arial"/>
                <w:sz w:val="20"/>
                <w:szCs w:val="20"/>
                <w:lang w:eastAsia="zh-CN"/>
              </w:rPr>
              <w:t>yjwang@shou.edu.cn</w:t>
            </w:r>
          </w:p>
        </w:tc>
        <w:tc>
          <w:tcPr>
            <w:tcW w:w="1583" w:type="dxa"/>
            <w:vAlign w:val="center"/>
          </w:tcPr>
          <w:p w14:paraId="1A6F2BF1" w14:textId="2EC5C311" w:rsidR="009703AF" w:rsidRPr="00087A75" w:rsidRDefault="009703AF" w:rsidP="009703AF">
            <w:pPr>
              <w:jc w:val="center"/>
              <w:rPr>
                <w:rFonts w:ascii="Aptos" w:eastAsia="DengXian" w:hAnsi="Aptos" w:cs="Arial"/>
                <w:sz w:val="20"/>
                <w:szCs w:val="20"/>
                <w:lang w:eastAsia="zh-CN"/>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5AE958FE"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4"/>
        <w:gridCol w:w="336"/>
        <w:gridCol w:w="4179"/>
        <w:gridCol w:w="326"/>
      </w:tblGrid>
      <w:tr w:rsidR="00683D0C" w14:paraId="02C75B6A" w14:textId="77777777" w:rsidTr="00683D0C">
        <w:tc>
          <w:tcPr>
            <w:tcW w:w="8505" w:type="dxa"/>
            <w:gridSpan w:val="4"/>
            <w:shd w:val="clear" w:color="auto" w:fill="F2F2F2" w:themeFill="background1" w:themeFillShade="F2"/>
          </w:tcPr>
          <w:p w14:paraId="0F928364" w14:textId="40EC194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0CF3D17D" w:rsidR="00D062BE" w:rsidRPr="00E9332C" w:rsidRDefault="00E9332C" w:rsidP="00DD58AA">
            <w:pPr>
              <w:rPr>
                <w:rFonts w:ascii="Aptos" w:eastAsia="DengXian" w:hAnsi="Aptos" w:cs="Arial"/>
                <w:b/>
                <w:color w:val="000000"/>
                <w:sz w:val="20"/>
                <w:szCs w:val="20"/>
                <w:lang w:eastAsia="zh-CN"/>
              </w:rPr>
            </w:pPr>
            <w:r>
              <w:rPr>
                <w:rFonts w:ascii="Aptos" w:eastAsia="DengXian" w:hAnsi="Aptos" w:cs="Arial" w:hint="eastAsia"/>
                <w:b/>
                <w:color w:val="000000"/>
                <w:sz w:val="20"/>
                <w:szCs w:val="20"/>
                <w:lang w:eastAsia="zh-CN"/>
              </w:rPr>
              <w:t>X</w:t>
            </w:r>
          </w:p>
        </w:tc>
        <w:tc>
          <w:tcPr>
            <w:tcW w:w="4209" w:type="dxa"/>
          </w:tcPr>
          <w:p w14:paraId="45EE4286" w14:textId="6C9A386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71E4AF7"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68C4D2C1" w:rsidR="0072682D" w:rsidRPr="000C5189" w:rsidRDefault="00153D50" w:rsidP="00DD58AA">
            <w:pPr>
              <w:rPr>
                <w:rFonts w:ascii="Aptos" w:hAnsi="Aptos" w:cs="Arial"/>
                <w:sz w:val="20"/>
                <w:szCs w:val="20"/>
              </w:rPr>
            </w:pPr>
            <w:r w:rsidRPr="00153D50">
              <w:rPr>
                <w:rFonts w:ascii="Aptos" w:hAnsi="Aptos" w:cs="Arial"/>
                <w:sz w:val="20"/>
                <w:szCs w:val="20"/>
              </w:rPr>
              <w:t>Mart Krupovic</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34C0EBF"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0C7534B2" w:rsidR="003A18C5" w:rsidRPr="00173847" w:rsidRDefault="003A18C5" w:rsidP="00C95E56">
            <w:pPr>
              <w:rPr>
                <w:rFonts w:ascii="Aptos" w:eastAsia="DengXian" w:hAnsi="Aptos" w:cs="Arial"/>
                <w:bCs/>
                <w:sz w:val="20"/>
                <w:szCs w:val="20"/>
                <w:lang w:eastAsia="zh-CN"/>
              </w:rPr>
            </w:pPr>
            <w:r>
              <w:rPr>
                <w:rFonts w:ascii="Aptos" w:hAnsi="Aptos" w:cs="Arial"/>
                <w:bCs/>
                <w:sz w:val="20"/>
                <w:szCs w:val="20"/>
              </w:rPr>
              <w:t xml:space="preserve">  </w:t>
            </w:r>
            <w:r w:rsidR="00201B28">
              <w:rPr>
                <w:rFonts w:ascii="Aptos" w:eastAsia="DengXian" w:hAnsi="Aptos" w:cs="Arial" w:hint="eastAsia"/>
                <w:bCs/>
                <w:sz w:val="20"/>
                <w:szCs w:val="20"/>
                <w:lang w:eastAsia="zh-CN"/>
              </w:rPr>
              <w:t>20</w:t>
            </w:r>
            <w:r w:rsidRPr="00EF073D">
              <w:rPr>
                <w:rFonts w:ascii="Aptos" w:eastAsia="DengXian" w:hAnsi="Aptos" w:cs="Arial"/>
                <w:bCs/>
                <w:sz w:val="20"/>
                <w:szCs w:val="20"/>
                <w:lang w:eastAsia="zh-CN"/>
              </w:rPr>
              <w:t>/</w:t>
            </w:r>
            <w:r w:rsidR="00173847" w:rsidRPr="00EF073D">
              <w:rPr>
                <w:rFonts w:ascii="Aptos" w:eastAsia="DengXian" w:hAnsi="Aptos" w:cs="Arial" w:hint="eastAsia"/>
                <w:bCs/>
                <w:sz w:val="20"/>
                <w:szCs w:val="20"/>
                <w:lang w:eastAsia="zh-CN"/>
              </w:rPr>
              <w:t>05</w:t>
            </w:r>
            <w:r w:rsidRPr="00EF073D">
              <w:rPr>
                <w:rFonts w:ascii="Aptos" w:eastAsia="DengXian" w:hAnsi="Aptos" w:cs="Arial"/>
                <w:bCs/>
                <w:sz w:val="20"/>
                <w:szCs w:val="20"/>
                <w:lang w:eastAsia="zh-CN"/>
              </w:rPr>
              <w:t>/</w:t>
            </w:r>
            <w:r w:rsidR="00173847" w:rsidRPr="00EF073D">
              <w:rPr>
                <w:rFonts w:ascii="Aptos" w:eastAsia="DengXian" w:hAnsi="Aptos" w:cs="Arial" w:hint="eastAsia"/>
                <w:bCs/>
                <w:sz w:val="20"/>
                <w:szCs w:val="20"/>
                <w:lang w:eastAsia="zh-CN"/>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DD30BD7"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AFDC75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D5DA37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24D10B9A"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280D0247" w:rsidR="00DD58AA" w:rsidRPr="00F110F7" w:rsidRDefault="00663A92"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40A93FBB"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42F482C2" w:rsidR="00953FFE" w:rsidRDefault="006F7026" w:rsidP="004A34A3">
            <w:pPr>
              <w:rPr>
                <w:rFonts w:ascii="Aptos" w:hAnsi="Aptos" w:cs="Arial"/>
                <w:b/>
                <w:color w:val="000000"/>
                <w:sz w:val="20"/>
              </w:rPr>
            </w:pPr>
            <w:r w:rsidRPr="006F7026">
              <w:rPr>
                <w:rFonts w:ascii="Aptos" w:eastAsia="Times" w:hAnsi="Aptos" w:cs="Arial"/>
                <w:color w:val="000000"/>
                <w:sz w:val="20"/>
                <w:szCs w:val="20"/>
                <w:lang w:eastAsia="en-GB"/>
              </w:rPr>
              <w:t>2024.00</w:t>
            </w:r>
            <w:r w:rsidR="00E76FF0">
              <w:rPr>
                <w:rFonts w:ascii="Aptos" w:eastAsia="Times" w:hAnsi="Aptos" w:cs="Arial"/>
                <w:color w:val="000000"/>
                <w:sz w:val="20"/>
                <w:szCs w:val="20"/>
                <w:lang w:eastAsia="en-GB"/>
              </w:rPr>
              <w:t>3</w:t>
            </w:r>
            <w:r w:rsidRPr="006F7026">
              <w:rPr>
                <w:rFonts w:ascii="Aptos" w:eastAsia="Times" w:hAnsi="Aptos" w:cs="Arial"/>
                <w:color w:val="000000"/>
                <w:sz w:val="20"/>
                <w:szCs w:val="20"/>
                <w:lang w:eastAsia="en-GB"/>
              </w:rPr>
              <w:t>A.</w:t>
            </w:r>
            <w:r w:rsidR="00E44089" w:rsidRPr="00E44089">
              <w:rPr>
                <w:rFonts w:ascii="Aptos" w:eastAsia="Times" w:hAnsi="Aptos" w:cs="Arial"/>
                <w:color w:val="000000"/>
                <w:sz w:val="20"/>
                <w:szCs w:val="20"/>
                <w:lang w:eastAsia="en-GB"/>
              </w:rPr>
              <w:t>N.v1,</w:t>
            </w:r>
            <w:r w:rsidRPr="006F7026">
              <w:rPr>
                <w:rFonts w:ascii="Aptos" w:eastAsia="Times" w:hAnsi="Aptos" w:cs="Arial"/>
                <w:color w:val="000000"/>
                <w:sz w:val="20"/>
                <w:szCs w:val="20"/>
                <w:lang w:eastAsia="en-GB"/>
              </w:rPr>
              <w:t>Nipumfusiviridae_newfa</w:t>
            </w:r>
            <w:r w:rsidR="00E44089">
              <w:rPr>
                <w:rFonts w:ascii="Aptos" w:eastAsia="Times" w:hAnsi="Aptos" w:cs="Arial"/>
                <w:color w:val="000000"/>
                <w:sz w:val="20"/>
                <w:szCs w:val="20"/>
                <w:lang w:eastAsia="en-GB"/>
              </w:rPr>
              <w:t>m</w:t>
            </w:r>
            <w:r w:rsidRPr="006F7026">
              <w:rPr>
                <w:rFonts w:ascii="Aptos" w:eastAsia="Times" w:hAnsi="Aptos" w:cs="Arial"/>
                <w:color w:val="000000"/>
                <w:sz w:val="20"/>
                <w:szCs w:val="20"/>
                <w:lang w:eastAsia="en-GB"/>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2279E02"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7B9E8F3" w:rsidR="00953FFE" w:rsidRPr="000C04FE" w:rsidRDefault="000C04FE" w:rsidP="00DD58AA">
            <w:pPr>
              <w:rPr>
                <w:rFonts w:ascii="Aptos" w:eastAsia="DengXian" w:hAnsi="Aptos" w:cs="Arial"/>
                <w:b/>
                <w:color w:val="000000"/>
                <w:sz w:val="20"/>
                <w:szCs w:val="20"/>
                <w:lang w:eastAsia="zh-CN"/>
              </w:rPr>
            </w:pPr>
            <w:r>
              <w:rPr>
                <w:rFonts w:ascii="Aptos" w:eastAsia="DengXian" w:hAnsi="Aptos" w:cs="Arial" w:hint="eastAsia"/>
                <w:b/>
                <w:color w:val="000000"/>
                <w:sz w:val="20"/>
                <w:szCs w:val="20"/>
                <w:lang w:eastAsia="zh-CN"/>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6332FFFF"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DE82310" w:rsidR="00DD58AA" w:rsidRPr="007678F8" w:rsidRDefault="007678F8" w:rsidP="00955D03">
            <w:pPr>
              <w:jc w:val="center"/>
              <w:rPr>
                <w:rFonts w:ascii="Aptos" w:eastAsia="DengXian" w:hAnsi="Aptos" w:cs="Arial"/>
                <w:color w:val="0000FF"/>
                <w:sz w:val="20"/>
                <w:szCs w:val="20"/>
                <w:lang w:eastAsia="zh-CN"/>
              </w:rPr>
            </w:pPr>
            <w:r w:rsidRPr="003C74E9">
              <w:rPr>
                <w:rFonts w:ascii="Aptos" w:eastAsia="DengXian" w:hAnsi="Aptos" w:cs="Arial" w:hint="eastAsia"/>
                <w:b/>
                <w:bCs/>
                <w:sz w:val="20"/>
                <w:szCs w:val="20"/>
                <w:lang w:eastAsia="zh-CN"/>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E6CF38B" w:rsidR="00A77B8E" w:rsidRPr="00F931F2" w:rsidRDefault="00A77B8E" w:rsidP="00DD58AA">
            <w:pPr>
              <w:rPr>
                <w:rFonts w:ascii="Aptos" w:eastAsia="DengXian" w:hAnsi="Aptos" w:cs="Arial"/>
                <w:color w:val="0000FF"/>
                <w:sz w:val="20"/>
                <w:szCs w:val="20"/>
                <w:lang w:eastAsia="zh-CN"/>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18507DF4" w14:textId="10C0EBF2" w:rsidR="006B6B85" w:rsidRPr="00EA7473" w:rsidRDefault="003C74E9" w:rsidP="003C74E9">
            <w:pPr>
              <w:rPr>
                <w:rFonts w:ascii="Aptos" w:eastAsia="DengXian" w:hAnsi="Aptos" w:cs="Arial"/>
                <w:color w:val="0000FF"/>
                <w:sz w:val="20"/>
                <w:szCs w:val="20"/>
                <w:lang w:eastAsia="zh-CN"/>
              </w:rPr>
            </w:pPr>
            <w:r w:rsidRPr="00F931F2">
              <w:rPr>
                <w:rFonts w:ascii="Aptos" w:hAnsi="Aptos" w:cs="Arial"/>
                <w:sz w:val="20"/>
                <w:szCs w:val="20"/>
              </w:rPr>
              <w:t xml:space="preserve">We propose a new family for </w:t>
            </w:r>
            <w:r w:rsidR="00730881" w:rsidRPr="00730881">
              <w:rPr>
                <w:rFonts w:ascii="Aptos" w:eastAsia="DengXian" w:hAnsi="Aptos" w:cs="Arial"/>
                <w:sz w:val="20"/>
                <w:szCs w:val="20"/>
                <w:lang w:eastAsia="zh-CN"/>
              </w:rPr>
              <w:t>Nitrosopumilaceae</w:t>
            </w:r>
            <w:r w:rsidRPr="00F931F2">
              <w:rPr>
                <w:rFonts w:ascii="Aptos" w:hAnsi="Aptos" w:cs="Arial"/>
                <w:sz w:val="20"/>
                <w:szCs w:val="20"/>
              </w:rPr>
              <w:t xml:space="preserve"> </w:t>
            </w:r>
            <w:r w:rsidR="00730881">
              <w:rPr>
                <w:rFonts w:ascii="Aptos" w:eastAsia="DengXian" w:hAnsi="Aptos" w:cs="Arial" w:hint="eastAsia"/>
                <w:sz w:val="20"/>
                <w:szCs w:val="20"/>
                <w:lang w:eastAsia="zh-CN"/>
              </w:rPr>
              <w:t xml:space="preserve">virus NYM1 </w:t>
            </w:r>
            <w:r w:rsidRPr="00F931F2">
              <w:rPr>
                <w:rFonts w:ascii="Aptos" w:hAnsi="Aptos" w:cs="Arial"/>
                <w:sz w:val="20"/>
                <w:szCs w:val="20"/>
              </w:rPr>
              <w:t xml:space="preserve">and its relatives, the </w:t>
            </w:r>
            <w:r>
              <w:rPr>
                <w:rFonts w:ascii="Aptos" w:hAnsi="Aptos" w:cs="Arial"/>
                <w:sz w:val="20"/>
                <w:szCs w:val="20"/>
              </w:rPr>
              <w:t>‘</w:t>
            </w:r>
            <w:r w:rsidRPr="0089511D">
              <w:rPr>
                <w:rFonts w:ascii="Aptos" w:hAnsi="Aptos" w:cs="Arial"/>
                <w:sz w:val="20"/>
                <w:szCs w:val="20"/>
              </w:rPr>
              <w:t>Nipumfusiviridae</w:t>
            </w:r>
            <w:r>
              <w:rPr>
                <w:rFonts w:ascii="Aptos" w:hAnsi="Aptos" w:cs="Arial"/>
                <w:sz w:val="20"/>
                <w:szCs w:val="20"/>
              </w:rPr>
              <w:t>’</w:t>
            </w:r>
            <w:r w:rsidRPr="00F931F2">
              <w:rPr>
                <w:rFonts w:ascii="Aptos" w:hAnsi="Aptos" w:cs="Arial"/>
                <w:sz w:val="20"/>
                <w:szCs w:val="20"/>
              </w:rPr>
              <w:t xml:space="preserve"> (‘Ni’ and ‘pum’ for having sequence features similar to archaea from the family </w:t>
            </w:r>
            <w:r w:rsidRPr="00032014">
              <w:rPr>
                <w:rFonts w:ascii="Aptos" w:hAnsi="Aptos" w:cs="Arial"/>
                <w:i/>
                <w:iCs/>
                <w:sz w:val="20"/>
                <w:szCs w:val="20"/>
              </w:rPr>
              <w:t>Nitrosopumilaceae</w:t>
            </w:r>
            <w:r w:rsidRPr="00F931F2">
              <w:rPr>
                <w:rFonts w:ascii="Aptos" w:hAnsi="Aptos" w:cs="Arial"/>
                <w:sz w:val="20"/>
                <w:szCs w:val="20"/>
              </w:rPr>
              <w:t xml:space="preserve"> and for being the deduced host; ‘fusi’ after the Latin word meaning spindles for the possible morphology). The four </w:t>
            </w:r>
            <w:r>
              <w:rPr>
                <w:rFonts w:ascii="Aptos" w:hAnsi="Aptos" w:cs="Arial"/>
                <w:sz w:val="20"/>
                <w:szCs w:val="20"/>
              </w:rPr>
              <w:t xml:space="preserve">proposed </w:t>
            </w:r>
            <w:r w:rsidRPr="00F931F2">
              <w:rPr>
                <w:rFonts w:ascii="Aptos" w:hAnsi="Aptos" w:cs="Arial"/>
                <w:sz w:val="20"/>
                <w:szCs w:val="20"/>
              </w:rPr>
              <w:t xml:space="preserve">genera are named </w:t>
            </w:r>
            <w:r>
              <w:rPr>
                <w:rFonts w:ascii="Aptos" w:hAnsi="Aptos" w:cs="Arial"/>
                <w:sz w:val="20"/>
                <w:szCs w:val="20"/>
              </w:rPr>
              <w:t>‘</w:t>
            </w:r>
            <w:r w:rsidRPr="0089511D">
              <w:rPr>
                <w:rFonts w:ascii="Aptos" w:hAnsi="Aptos" w:cs="Arial"/>
                <w:sz w:val="20"/>
                <w:szCs w:val="20"/>
              </w:rPr>
              <w:t>Yangshanfusivirus</w:t>
            </w:r>
            <w:r>
              <w:rPr>
                <w:rFonts w:ascii="Aptos" w:hAnsi="Aptos" w:cs="Arial"/>
                <w:sz w:val="20"/>
                <w:szCs w:val="20"/>
              </w:rPr>
              <w:t>’</w:t>
            </w:r>
            <w:r w:rsidRPr="00F931F2">
              <w:rPr>
                <w:rFonts w:ascii="Aptos" w:hAnsi="Aptos" w:cs="Arial"/>
                <w:sz w:val="20"/>
                <w:szCs w:val="20"/>
              </w:rPr>
              <w:t xml:space="preserve">, </w:t>
            </w:r>
            <w:r>
              <w:rPr>
                <w:rFonts w:ascii="Aptos" w:hAnsi="Aptos" w:cs="Arial"/>
                <w:sz w:val="20"/>
                <w:szCs w:val="20"/>
              </w:rPr>
              <w:t>‘</w:t>
            </w:r>
            <w:r w:rsidRPr="0089511D">
              <w:rPr>
                <w:rFonts w:ascii="Aptos" w:hAnsi="Aptos" w:cs="Arial"/>
                <w:sz w:val="20"/>
                <w:szCs w:val="20"/>
              </w:rPr>
              <w:t>Terrafusivirus</w:t>
            </w:r>
            <w:r>
              <w:rPr>
                <w:rFonts w:ascii="Aptos" w:hAnsi="Aptos" w:cs="Arial"/>
                <w:sz w:val="20"/>
                <w:szCs w:val="20"/>
              </w:rPr>
              <w:t>’</w:t>
            </w:r>
            <w:r w:rsidRPr="00F931F2">
              <w:rPr>
                <w:rFonts w:ascii="Aptos" w:hAnsi="Aptos" w:cs="Arial"/>
                <w:sz w:val="20"/>
                <w:szCs w:val="20"/>
              </w:rPr>
              <w:t xml:space="preserve">, </w:t>
            </w:r>
            <w:r>
              <w:rPr>
                <w:rFonts w:ascii="Aptos" w:hAnsi="Aptos" w:cs="Arial"/>
                <w:sz w:val="20"/>
                <w:szCs w:val="20"/>
              </w:rPr>
              <w:t>‘</w:t>
            </w:r>
            <w:r w:rsidRPr="0089511D">
              <w:rPr>
                <w:rFonts w:ascii="Aptos" w:hAnsi="Aptos" w:cs="Arial"/>
                <w:sz w:val="20"/>
                <w:szCs w:val="20"/>
              </w:rPr>
              <w:t>Marefusivirus’</w:t>
            </w:r>
            <w:r w:rsidRPr="00F931F2">
              <w:rPr>
                <w:rFonts w:ascii="Aptos" w:hAnsi="Aptos" w:cs="Arial"/>
                <w:sz w:val="20"/>
                <w:szCs w:val="20"/>
              </w:rPr>
              <w:t xml:space="preserve">, and </w:t>
            </w:r>
            <w:r>
              <w:rPr>
                <w:rFonts w:ascii="Aptos" w:hAnsi="Aptos" w:cs="Arial"/>
                <w:sz w:val="20"/>
                <w:szCs w:val="20"/>
              </w:rPr>
              <w:t>‘</w:t>
            </w:r>
            <w:r w:rsidRPr="0089511D">
              <w:rPr>
                <w:rFonts w:ascii="Aptos" w:hAnsi="Aptos" w:cs="Arial"/>
                <w:sz w:val="20"/>
                <w:szCs w:val="20"/>
              </w:rPr>
              <w:t>Baiafusivirus’</w:t>
            </w:r>
            <w:r w:rsidRPr="00F931F2">
              <w:rPr>
                <w:rFonts w:ascii="Aptos" w:hAnsi="Aptos" w:cs="Arial"/>
                <w:sz w:val="20"/>
                <w:szCs w:val="20"/>
              </w:rPr>
              <w:t xml:space="preserve"> after their original sampling sites, and species names are </w:t>
            </w:r>
            <w:r>
              <w:rPr>
                <w:rFonts w:ascii="Aptos" w:eastAsia="DengXian" w:hAnsi="Aptos" w:cs="Arial" w:hint="eastAsia"/>
                <w:sz w:val="20"/>
                <w:szCs w:val="20"/>
                <w:lang w:eastAsia="zh-CN"/>
              </w:rPr>
              <w:t xml:space="preserve">given </w:t>
            </w:r>
            <w:r w:rsidRPr="00F931F2">
              <w:rPr>
                <w:rFonts w:ascii="Aptos" w:hAnsi="Aptos" w:cs="Arial"/>
                <w:sz w:val="20"/>
                <w:szCs w:val="20"/>
              </w:rPr>
              <w:t>based on the sampling locations</w:t>
            </w:r>
            <w:r>
              <w:rPr>
                <w:rFonts w:ascii="Aptos" w:eastAsia="DengXian" w:hAnsi="Aptos" w:cs="Arial" w:hint="eastAsia"/>
                <w:sz w:val="20"/>
                <w:szCs w:val="20"/>
                <w:lang w:eastAsia="zh-CN"/>
              </w:rPr>
              <w:t>.</w:t>
            </w:r>
            <w:r w:rsidRPr="00F931F2">
              <w:rPr>
                <w:rFonts w:ascii="Aptos" w:hAnsi="Aptos" w:cs="Arial"/>
                <w:sz w:val="20"/>
                <w:szCs w:val="20"/>
              </w:rPr>
              <w:t xml:space="preserve"> To be classified within this proposed family, the new members should </w:t>
            </w:r>
            <w:r>
              <w:rPr>
                <w:rFonts w:ascii="Aptos" w:eastAsia="DengXian" w:hAnsi="Aptos" w:cs="Arial" w:hint="eastAsia"/>
                <w:sz w:val="20"/>
                <w:szCs w:val="20"/>
                <w:lang w:eastAsia="zh-CN"/>
              </w:rPr>
              <w:t>share a minimum of 30% of average amino acid identity (AAI)</w:t>
            </w:r>
            <w:r w:rsidRPr="00706ECC">
              <w:rPr>
                <w:rFonts w:ascii="Aptos" w:hAnsi="Aptos" w:cs="Arial" w:hint="eastAsia"/>
                <w:sz w:val="20"/>
                <w:szCs w:val="20"/>
              </w:rPr>
              <w:t xml:space="preserve"> with </w:t>
            </w:r>
            <w:r>
              <w:rPr>
                <w:rFonts w:ascii="Aptos" w:hAnsi="Aptos" w:cs="Arial"/>
                <w:sz w:val="20"/>
                <w:szCs w:val="20"/>
              </w:rPr>
              <w:t xml:space="preserve">the </w:t>
            </w:r>
            <w:r w:rsidRPr="00706ECC">
              <w:rPr>
                <w:rFonts w:ascii="Aptos" w:hAnsi="Aptos" w:cs="Arial" w:hint="eastAsia"/>
                <w:sz w:val="20"/>
                <w:szCs w:val="20"/>
              </w:rPr>
              <w:t xml:space="preserve">virus genomes </w:t>
            </w:r>
            <w:r>
              <w:rPr>
                <w:rFonts w:ascii="Aptos" w:hAnsi="Aptos" w:cs="Arial"/>
                <w:sz w:val="20"/>
                <w:szCs w:val="20"/>
              </w:rPr>
              <w:t>classified within ‘</w:t>
            </w:r>
            <w:r w:rsidRPr="0089511D">
              <w:rPr>
                <w:rFonts w:ascii="Aptos" w:hAnsi="Aptos" w:cs="Arial"/>
                <w:sz w:val="20"/>
                <w:szCs w:val="20"/>
              </w:rPr>
              <w:t>Nipumfusiviridae’</w:t>
            </w:r>
            <w:r>
              <w:rPr>
                <w:rFonts w:ascii="Aptos" w:hAnsi="Aptos" w:cs="Arial"/>
                <w:sz w:val="20"/>
                <w:szCs w:val="20"/>
              </w:rPr>
              <w:t xml:space="preserve"> </w:t>
            </w:r>
            <w:r w:rsidRPr="00706ECC">
              <w:rPr>
                <w:rFonts w:ascii="Aptos" w:hAnsi="Aptos" w:cs="Arial" w:hint="eastAsia"/>
                <w:sz w:val="20"/>
                <w:szCs w:val="20"/>
              </w:rPr>
              <w:t xml:space="preserve">and </w:t>
            </w:r>
            <w:r w:rsidRPr="00F931F2">
              <w:rPr>
                <w:rFonts w:ascii="Aptos" w:hAnsi="Aptos" w:cs="Arial"/>
                <w:sz w:val="20"/>
                <w:szCs w:val="20"/>
              </w:rPr>
              <w:t xml:space="preserve">share </w:t>
            </w:r>
            <w:r>
              <w:rPr>
                <w:rFonts w:ascii="Aptos" w:eastAsia="DengXian" w:hAnsi="Aptos" w:cs="Arial" w:hint="eastAsia"/>
                <w:sz w:val="20"/>
                <w:szCs w:val="20"/>
                <w:lang w:eastAsia="zh-CN"/>
              </w:rPr>
              <w:t xml:space="preserve">a minimum set of homologous proteins </w:t>
            </w:r>
            <w:r w:rsidRPr="00F931F2">
              <w:rPr>
                <w:rFonts w:ascii="Aptos" w:hAnsi="Aptos" w:cs="Arial"/>
                <w:sz w:val="20"/>
                <w:szCs w:val="20"/>
              </w:rPr>
              <w:t>including</w:t>
            </w:r>
            <w:r>
              <w:rPr>
                <w:rFonts w:ascii="Aptos" w:eastAsia="DengXian" w:hAnsi="Aptos" w:cs="Arial" w:hint="eastAsia"/>
                <w:sz w:val="20"/>
                <w:szCs w:val="20"/>
                <w:lang w:eastAsia="zh-CN"/>
              </w:rPr>
              <w:t xml:space="preserve"> </w:t>
            </w:r>
            <w:r w:rsidRPr="00F931F2">
              <w:rPr>
                <w:rFonts w:ascii="Aptos" w:hAnsi="Aptos" w:cs="Arial"/>
                <w:sz w:val="20"/>
                <w:szCs w:val="20"/>
              </w:rPr>
              <w:t>the MCP, and the ATPase.</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3F99519B" w:rsidR="00A77B8E" w:rsidRDefault="00A77B8E" w:rsidP="003C74E9">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446B73F" w14:textId="77777777" w:rsidR="003C74E9" w:rsidRDefault="003C74E9" w:rsidP="003C74E9">
            <w:pPr>
              <w:rPr>
                <w:rFonts w:ascii="Aptos" w:hAnsi="Aptos" w:cs="Arial"/>
                <w:sz w:val="20"/>
                <w:szCs w:val="20"/>
              </w:rPr>
            </w:pPr>
            <w:r>
              <w:rPr>
                <w:rFonts w:ascii="Aptos" w:hAnsi="Aptos" w:cs="Arial"/>
                <w:sz w:val="20"/>
                <w:szCs w:val="20"/>
              </w:rPr>
              <w:t>T</w:t>
            </w:r>
            <w:r w:rsidRPr="00F11154">
              <w:rPr>
                <w:rFonts w:ascii="Aptos" w:hAnsi="Aptos" w:cs="Arial"/>
                <w:sz w:val="20"/>
                <w:szCs w:val="20"/>
              </w:rPr>
              <w:t xml:space="preserve">he genome of a putative </w:t>
            </w:r>
            <w:r w:rsidRPr="00BD46B1">
              <w:rPr>
                <w:rFonts w:ascii="Aptos" w:hAnsi="Aptos" w:cs="Arial"/>
                <w:i/>
                <w:iCs/>
                <w:sz w:val="20"/>
                <w:szCs w:val="20"/>
              </w:rPr>
              <w:t>Nitrosopumilaceae</w:t>
            </w:r>
            <w:r w:rsidRPr="00F11154">
              <w:rPr>
                <w:rFonts w:ascii="Aptos" w:hAnsi="Aptos" w:cs="Arial"/>
                <w:sz w:val="20"/>
                <w:szCs w:val="20"/>
              </w:rPr>
              <w:t xml:space="preserve"> archaeal virus with a hypothesized spindle-shaped morphology was identified in the Yangshan Harbour metavirome from the East China Sea</w:t>
            </w:r>
            <w:r>
              <w:rPr>
                <w:rFonts w:ascii="Aptos" w:hAnsi="Aptos" w:cs="Arial"/>
                <w:sz w:val="20"/>
                <w:szCs w:val="20"/>
              </w:rPr>
              <w:t xml:space="preserve"> </w:t>
            </w:r>
            <w:sdt>
              <w:sdtPr>
                <w:rPr>
                  <w:rFonts w:ascii="Aptos" w:eastAsia="DengXian" w:hAnsi="Aptos" w:cs="Arial" w:hint="eastAsia"/>
                  <w:color w:val="000000"/>
                  <w:sz w:val="20"/>
                  <w:szCs w:val="20"/>
                  <w:lang w:eastAsia="zh-CN"/>
                </w:rPr>
                <w:tag w:val="MENDELEY_CITATION_v3_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"/>
                <w:id w:val="203763612"/>
                <w:placeholder>
                  <w:docPart w:val="54D206ACDADF4E109CDA5FE13FA922F5"/>
                </w:placeholder>
              </w:sdtPr>
              <w:sdtEndPr/>
              <w:sdtContent>
                <w:r w:rsidRPr="001C26FA">
                  <w:rPr>
                    <w:rFonts w:ascii="Aptos" w:eastAsia="DengXian" w:hAnsi="Aptos" w:cs="Arial"/>
                    <w:color w:val="000000"/>
                    <w:sz w:val="20"/>
                    <w:szCs w:val="20"/>
                    <w:lang w:eastAsia="zh-CN"/>
                  </w:rPr>
                  <w:t>(Ni et al., 2024)</w:t>
                </w:r>
              </w:sdtContent>
            </w:sdt>
            <w:r w:rsidRPr="00F11154">
              <w:rPr>
                <w:rFonts w:ascii="Aptos" w:hAnsi="Aptos" w:cs="Arial"/>
                <w:sz w:val="20"/>
                <w:szCs w:val="20"/>
              </w:rPr>
              <w:t>. This discovery was made through sequence homology comparison</w:t>
            </w:r>
            <w:r>
              <w:rPr>
                <w:rFonts w:ascii="Aptos" w:eastAsia="DengXian" w:hAnsi="Aptos" w:cs="Arial" w:hint="eastAsia"/>
                <w:sz w:val="20"/>
                <w:szCs w:val="20"/>
                <w:lang w:eastAsia="zh-CN"/>
              </w:rPr>
              <w:t xml:space="preserve"> with </w:t>
            </w:r>
            <w:r w:rsidRPr="00BD46B1">
              <w:rPr>
                <w:rFonts w:ascii="Aptos" w:hAnsi="Aptos" w:cs="Arial"/>
                <w:i/>
                <w:iCs/>
                <w:sz w:val="20"/>
                <w:szCs w:val="20"/>
              </w:rPr>
              <w:t>Nitrosopumilaceae</w:t>
            </w:r>
            <w:r>
              <w:rPr>
                <w:rFonts w:ascii="Aptos" w:eastAsia="DengXian" w:hAnsi="Aptos" w:cs="Arial" w:hint="eastAsia"/>
                <w:i/>
                <w:iCs/>
                <w:sz w:val="20"/>
                <w:szCs w:val="20"/>
                <w:lang w:eastAsia="zh-CN"/>
              </w:rPr>
              <w:t xml:space="preserve"> </w:t>
            </w:r>
            <w:r>
              <w:rPr>
                <w:rFonts w:ascii="Aptos" w:eastAsia="DengXian" w:hAnsi="Aptos" w:cs="Arial" w:hint="eastAsia"/>
                <w:sz w:val="20"/>
                <w:szCs w:val="20"/>
                <w:lang w:eastAsia="zh-CN"/>
              </w:rPr>
              <w:t>archaea genomes</w:t>
            </w:r>
            <w:r w:rsidRPr="00F11154">
              <w:rPr>
                <w:rFonts w:ascii="Aptos" w:hAnsi="Aptos" w:cs="Arial"/>
                <w:sz w:val="20"/>
                <w:szCs w:val="20"/>
              </w:rPr>
              <w:t xml:space="preserve"> and structural analysis of the major capsid protein (MCP)</w:t>
            </w:r>
            <w:r>
              <w:rPr>
                <w:rFonts w:ascii="Aptos" w:eastAsia="DengXian" w:hAnsi="Aptos" w:cs="Arial" w:hint="eastAsia"/>
                <w:sz w:val="20"/>
                <w:szCs w:val="20"/>
                <w:lang w:eastAsia="zh-CN"/>
              </w:rPr>
              <w:t xml:space="preserve"> with known spindle-shaped viruses </w:t>
            </w:r>
            <w:sdt>
              <w:sdtPr>
                <w:rPr>
                  <w:rFonts w:ascii="Aptos" w:eastAsia="DengXian" w:hAnsi="Aptos" w:cs="Arial" w:hint="eastAsia"/>
                  <w:color w:val="000000"/>
                  <w:sz w:val="20"/>
                  <w:szCs w:val="20"/>
                  <w:lang w:eastAsia="zh-CN"/>
                </w:rPr>
                <w:tag w:val="MENDELEY_CITATION_v3_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"/>
                <w:id w:val="1861556493"/>
                <w:placeholder>
                  <w:docPart w:val="5855338CEA3E442F806836E76BEC222D"/>
                </w:placeholder>
              </w:sdtPr>
              <w:sdtEndPr/>
              <w:sdtContent>
                <w:r w:rsidRPr="001C26FA">
                  <w:rPr>
                    <w:rFonts w:ascii="Aptos" w:eastAsia="DengXian" w:hAnsi="Aptos" w:cs="Arial"/>
                    <w:color w:val="000000"/>
                    <w:sz w:val="20"/>
                    <w:szCs w:val="20"/>
                    <w:lang w:eastAsia="zh-CN"/>
                  </w:rPr>
                  <w:t>(Han et al., 2022; Wang et al., 2022)</w:t>
                </w:r>
              </w:sdtContent>
            </w:sdt>
            <w:r w:rsidRPr="00F11154">
              <w:rPr>
                <w:rFonts w:ascii="Aptos" w:hAnsi="Aptos" w:cs="Arial"/>
                <w:sz w:val="20"/>
                <w:szCs w:val="20"/>
              </w:rPr>
              <w:t>. Additionally, 10 closely related viruses were identified in the IMG/VR v4 UViG environmental dataset.</w:t>
            </w:r>
          </w:p>
          <w:p w14:paraId="67F0C127" w14:textId="77777777" w:rsidR="003C74E9" w:rsidRPr="00F11154" w:rsidRDefault="003C74E9" w:rsidP="003C74E9">
            <w:pPr>
              <w:rPr>
                <w:rFonts w:ascii="Aptos" w:hAnsi="Aptos" w:cs="Arial"/>
                <w:sz w:val="20"/>
                <w:szCs w:val="20"/>
              </w:rPr>
            </w:pPr>
          </w:p>
          <w:p w14:paraId="1A2EEA22" w14:textId="017B1503" w:rsidR="003C74E9" w:rsidRDefault="003C74E9" w:rsidP="003C74E9">
            <w:pPr>
              <w:rPr>
                <w:rFonts w:ascii="Aptos" w:eastAsia="DengXian" w:hAnsi="Aptos" w:cs="Arial"/>
                <w:sz w:val="20"/>
                <w:szCs w:val="20"/>
                <w:lang w:eastAsia="zh-CN"/>
              </w:rPr>
            </w:pPr>
            <w:r w:rsidRPr="00F11154">
              <w:rPr>
                <w:rFonts w:ascii="Aptos" w:hAnsi="Aptos" w:cs="Arial"/>
                <w:sz w:val="20"/>
                <w:szCs w:val="20"/>
              </w:rPr>
              <w:t xml:space="preserve">The alignment of the genomes revealed multiple sets of homologous proteins shared amongst </w:t>
            </w:r>
            <w:r w:rsidR="00C54C51" w:rsidRPr="00C54C51">
              <w:rPr>
                <w:rFonts w:ascii="Aptos" w:eastAsia="DengXian" w:hAnsi="Aptos" w:cs="Arial"/>
                <w:sz w:val="20"/>
                <w:szCs w:val="20"/>
                <w:lang w:eastAsia="zh-CN"/>
              </w:rPr>
              <w:t>Nitrosopumilaceae virus NYM1</w:t>
            </w:r>
            <w:r w:rsidR="00C54C51">
              <w:rPr>
                <w:rFonts w:ascii="Aptos" w:eastAsia="DengXian" w:hAnsi="Aptos" w:cs="Arial" w:hint="eastAsia"/>
                <w:sz w:val="20"/>
                <w:szCs w:val="20"/>
                <w:lang w:eastAsia="zh-CN"/>
              </w:rPr>
              <w:t xml:space="preserve"> </w:t>
            </w:r>
            <w:r w:rsidR="00591DDD">
              <w:rPr>
                <w:rFonts w:ascii="Aptos" w:eastAsia="DengXian" w:hAnsi="Aptos" w:cs="Arial" w:hint="eastAsia"/>
                <w:sz w:val="20"/>
                <w:szCs w:val="20"/>
                <w:lang w:eastAsia="zh-CN"/>
              </w:rPr>
              <w:t>(</w:t>
            </w:r>
            <w:r w:rsidR="00C54C51" w:rsidRPr="00C54C51">
              <w:rPr>
                <w:rFonts w:ascii="Aptos" w:eastAsia="DengXian" w:hAnsi="Aptos" w:cs="Arial"/>
                <w:sz w:val="20"/>
                <w:szCs w:val="20"/>
                <w:lang w:eastAsia="zh-CN"/>
              </w:rPr>
              <w:t xml:space="preserve">referred to as </w:t>
            </w:r>
            <w:r w:rsidR="00C54C51" w:rsidRPr="00F11154">
              <w:rPr>
                <w:rFonts w:ascii="Aptos" w:hAnsi="Aptos" w:cs="Arial"/>
                <w:sz w:val="20"/>
                <w:szCs w:val="20"/>
              </w:rPr>
              <w:t>NYMAG-47</w:t>
            </w:r>
            <w:r w:rsidR="00C54C51">
              <w:rPr>
                <w:rFonts w:ascii="Aptos" w:eastAsia="DengXian" w:hAnsi="Aptos" w:cs="Arial" w:hint="eastAsia"/>
                <w:sz w:val="20"/>
                <w:szCs w:val="20"/>
                <w:lang w:eastAsia="zh-CN"/>
              </w:rPr>
              <w:t xml:space="preserve"> </w:t>
            </w:r>
            <w:r w:rsidR="00C54C51" w:rsidRPr="00C54C51">
              <w:rPr>
                <w:rFonts w:ascii="Aptos" w:eastAsia="DengXian" w:hAnsi="Aptos" w:cs="Arial"/>
                <w:sz w:val="20"/>
                <w:szCs w:val="20"/>
                <w:lang w:eastAsia="zh-CN"/>
              </w:rPr>
              <w:t>in the</w:t>
            </w:r>
            <w:r w:rsidR="00215383">
              <w:rPr>
                <w:rFonts w:ascii="Aptos" w:eastAsia="DengXian" w:hAnsi="Aptos" w:cs="Arial" w:hint="eastAsia"/>
                <w:sz w:val="20"/>
                <w:szCs w:val="20"/>
                <w:lang w:eastAsia="zh-CN"/>
              </w:rPr>
              <w:t xml:space="preserve"> original</w:t>
            </w:r>
            <w:r w:rsidR="000D333A">
              <w:rPr>
                <w:rFonts w:ascii="Aptos" w:eastAsia="DengXian" w:hAnsi="Aptos" w:cs="Arial" w:hint="eastAsia"/>
                <w:sz w:val="20"/>
                <w:szCs w:val="20"/>
                <w:lang w:eastAsia="zh-CN"/>
              </w:rPr>
              <w:t xml:space="preserve"> research</w:t>
            </w:r>
            <w:r w:rsidR="00C54C51" w:rsidRPr="00C54C51">
              <w:rPr>
                <w:rFonts w:ascii="Aptos" w:eastAsia="DengXian" w:hAnsi="Aptos" w:cs="Arial"/>
                <w:sz w:val="20"/>
                <w:szCs w:val="20"/>
                <w:lang w:eastAsia="zh-CN"/>
              </w:rPr>
              <w:t xml:space="preserve"> </w:t>
            </w:r>
            <w:r w:rsidR="00215383">
              <w:rPr>
                <w:rFonts w:ascii="Aptos" w:eastAsia="DengXian" w:hAnsi="Aptos" w:cs="Arial" w:hint="eastAsia"/>
                <w:sz w:val="20"/>
                <w:szCs w:val="20"/>
                <w:lang w:eastAsia="zh-CN"/>
              </w:rPr>
              <w:t>article</w:t>
            </w:r>
            <w:r w:rsidR="00591DDD">
              <w:rPr>
                <w:rFonts w:ascii="Aptos" w:eastAsia="DengXian" w:hAnsi="Aptos" w:cs="Arial" w:hint="eastAsia"/>
                <w:sz w:val="20"/>
                <w:szCs w:val="20"/>
                <w:lang w:eastAsia="zh-CN"/>
              </w:rPr>
              <w:t>)</w:t>
            </w:r>
            <w:r w:rsidRPr="00F11154">
              <w:rPr>
                <w:rFonts w:ascii="Aptos" w:hAnsi="Aptos" w:cs="Arial"/>
                <w:sz w:val="20"/>
                <w:szCs w:val="20"/>
              </w:rPr>
              <w:t xml:space="preserve"> and its 10 relatives (Figure 1). One of the homologous proteins with a length of 89 amino acid residues in </w:t>
            </w:r>
            <w:r w:rsidR="00165676" w:rsidRPr="00C54C51">
              <w:rPr>
                <w:rFonts w:ascii="Aptos" w:eastAsia="DengXian" w:hAnsi="Aptos" w:cs="Arial"/>
                <w:sz w:val="20"/>
                <w:szCs w:val="20"/>
                <w:lang w:eastAsia="zh-CN"/>
              </w:rPr>
              <w:t>Nitrosopumilaceae virus NYM1</w:t>
            </w:r>
            <w:r w:rsidRPr="00F11154">
              <w:rPr>
                <w:rFonts w:ascii="Aptos" w:hAnsi="Aptos" w:cs="Arial"/>
                <w:sz w:val="20"/>
                <w:szCs w:val="20"/>
              </w:rPr>
              <w:t xml:space="preserve"> showed a remote homology to the MCP </w:t>
            </w:r>
            <w:r>
              <w:rPr>
                <w:rFonts w:ascii="Aptos" w:hAnsi="Aptos" w:cs="Arial"/>
                <w:sz w:val="20"/>
                <w:szCs w:val="20"/>
              </w:rPr>
              <w:t>(</w:t>
            </w:r>
            <w:r w:rsidRPr="00F11154">
              <w:rPr>
                <w:rFonts w:ascii="Aptos" w:hAnsi="Aptos" w:cs="Arial"/>
                <w:sz w:val="20"/>
                <w:szCs w:val="20"/>
              </w:rPr>
              <w:t>VP1</w:t>
            </w:r>
            <w:r>
              <w:rPr>
                <w:rFonts w:ascii="Aptos" w:hAnsi="Aptos" w:cs="Arial"/>
                <w:sz w:val="20"/>
                <w:szCs w:val="20"/>
              </w:rPr>
              <w:t xml:space="preserve">) </w:t>
            </w:r>
            <w:r w:rsidRPr="00F11154">
              <w:rPr>
                <w:rFonts w:ascii="Aptos" w:hAnsi="Aptos" w:cs="Arial"/>
                <w:sz w:val="20"/>
                <w:szCs w:val="20"/>
              </w:rPr>
              <w:t xml:space="preserve">of Sulfolobus spindle-shaped virus 19 (SSV19), during the HHpred and HMM searches with limited confidence (probability 75.4%). Subsequently, the structure of the suspected MCP of </w:t>
            </w:r>
            <w:r w:rsidR="00DB7B0F" w:rsidRPr="00C54C51">
              <w:rPr>
                <w:rFonts w:ascii="Aptos" w:eastAsia="DengXian" w:hAnsi="Aptos" w:cs="Arial"/>
                <w:sz w:val="20"/>
                <w:szCs w:val="20"/>
                <w:lang w:eastAsia="zh-CN"/>
              </w:rPr>
              <w:t>Nitrosopumilaceae virus NYM1</w:t>
            </w:r>
            <w:r w:rsidRPr="00F11154">
              <w:rPr>
                <w:rFonts w:ascii="Aptos" w:hAnsi="Aptos" w:cs="Arial"/>
                <w:sz w:val="20"/>
                <w:szCs w:val="20"/>
              </w:rPr>
              <w:t xml:space="preserve"> was predicted and compared to the cryo-EM structures of the SSV19 VP1, </w:t>
            </w:r>
            <w:r w:rsidRPr="005B50DA">
              <w:rPr>
                <w:rFonts w:ascii="Aptos" w:hAnsi="Aptos" w:cs="Arial"/>
                <w:sz w:val="20"/>
                <w:szCs w:val="20"/>
              </w:rPr>
              <w:t>Sulfolobus monocaudavirus 1</w:t>
            </w:r>
            <w:r>
              <w:rPr>
                <w:rFonts w:ascii="Aptos" w:eastAsia="DengXian" w:hAnsi="Aptos" w:cs="Arial" w:hint="eastAsia"/>
                <w:sz w:val="20"/>
                <w:szCs w:val="20"/>
                <w:lang w:eastAsia="zh-CN"/>
              </w:rPr>
              <w:t xml:space="preserve"> (</w:t>
            </w:r>
            <w:r w:rsidRPr="00F11154">
              <w:rPr>
                <w:rFonts w:ascii="Aptos" w:hAnsi="Aptos" w:cs="Arial"/>
                <w:sz w:val="20"/>
                <w:szCs w:val="20"/>
              </w:rPr>
              <w:t>SMV1</w:t>
            </w:r>
            <w:r>
              <w:rPr>
                <w:rFonts w:ascii="Aptos" w:eastAsia="DengXian" w:hAnsi="Aptos" w:cs="Arial" w:hint="eastAsia"/>
                <w:sz w:val="20"/>
                <w:szCs w:val="20"/>
                <w:lang w:eastAsia="zh-CN"/>
              </w:rPr>
              <w:t>)</w:t>
            </w:r>
            <w:r w:rsidRPr="00F11154">
              <w:rPr>
                <w:rFonts w:ascii="Aptos" w:hAnsi="Aptos" w:cs="Arial"/>
                <w:sz w:val="20"/>
                <w:szCs w:val="20"/>
              </w:rPr>
              <w:t xml:space="preserve"> MCP, and </w:t>
            </w:r>
            <w:r w:rsidRPr="000072F0">
              <w:rPr>
                <w:rFonts w:ascii="Aptos" w:hAnsi="Aptos" w:cs="Arial"/>
                <w:sz w:val="20"/>
                <w:szCs w:val="20"/>
              </w:rPr>
              <w:t>Aeropyrum pernix bacilliform virus 1</w:t>
            </w:r>
            <w:r>
              <w:rPr>
                <w:rFonts w:ascii="Aptos" w:eastAsia="DengXian" w:hAnsi="Aptos" w:cs="Arial" w:hint="eastAsia"/>
                <w:sz w:val="20"/>
                <w:szCs w:val="20"/>
                <w:lang w:eastAsia="zh-CN"/>
              </w:rPr>
              <w:t xml:space="preserve"> (</w:t>
            </w:r>
            <w:r w:rsidRPr="00F11154">
              <w:rPr>
                <w:rFonts w:ascii="Aptos" w:hAnsi="Aptos" w:cs="Arial"/>
                <w:sz w:val="20"/>
                <w:szCs w:val="20"/>
              </w:rPr>
              <w:t>APBV1</w:t>
            </w:r>
            <w:r>
              <w:rPr>
                <w:rFonts w:ascii="Aptos" w:eastAsia="DengXian" w:hAnsi="Aptos" w:cs="Arial" w:hint="eastAsia"/>
                <w:sz w:val="20"/>
                <w:szCs w:val="20"/>
                <w:lang w:eastAsia="zh-CN"/>
              </w:rPr>
              <w:t>)</w:t>
            </w:r>
            <w:r w:rsidRPr="00F11154">
              <w:rPr>
                <w:rFonts w:ascii="Aptos" w:hAnsi="Aptos" w:cs="Arial"/>
                <w:sz w:val="20"/>
                <w:szCs w:val="20"/>
              </w:rPr>
              <w:t xml:space="preserve"> MCP, resulting in significant matches with Z scores of 5.9, 4.3, and 3.5, respectively. These comparisons revealed that the suspected MCP of </w:t>
            </w:r>
            <w:r w:rsidR="00B238BA" w:rsidRPr="00C54C51">
              <w:rPr>
                <w:rFonts w:ascii="Aptos" w:eastAsia="DengXian" w:hAnsi="Aptos" w:cs="Arial"/>
                <w:sz w:val="20"/>
                <w:szCs w:val="20"/>
                <w:lang w:eastAsia="zh-CN"/>
              </w:rPr>
              <w:t>Nitrosopumilaceae virus NYM1</w:t>
            </w:r>
            <w:r w:rsidRPr="00F11154">
              <w:rPr>
                <w:rFonts w:ascii="Aptos" w:hAnsi="Aptos" w:cs="Arial"/>
                <w:sz w:val="20"/>
                <w:szCs w:val="20"/>
              </w:rPr>
              <w:t xml:space="preserve"> shared a curved α-harpin structure similar to th</w:t>
            </w:r>
            <w:r>
              <w:rPr>
                <w:rFonts w:ascii="Aptos" w:hAnsi="Aptos" w:cs="Arial"/>
                <w:sz w:val="20"/>
                <w:szCs w:val="20"/>
              </w:rPr>
              <w:t>e experimentally determined</w:t>
            </w:r>
            <w:r w:rsidRPr="00F11154">
              <w:rPr>
                <w:rFonts w:ascii="Aptos" w:hAnsi="Aptos" w:cs="Arial"/>
                <w:sz w:val="20"/>
                <w:szCs w:val="20"/>
              </w:rPr>
              <w:t xml:space="preserve"> </w:t>
            </w:r>
            <w:r>
              <w:rPr>
                <w:rFonts w:ascii="Aptos" w:hAnsi="Aptos" w:cs="Arial"/>
                <w:sz w:val="20"/>
                <w:szCs w:val="20"/>
              </w:rPr>
              <w:t xml:space="preserve">structure of MCPs of </w:t>
            </w:r>
            <w:r w:rsidRPr="00F11154">
              <w:rPr>
                <w:rFonts w:ascii="Aptos" w:hAnsi="Aptos" w:cs="Arial"/>
                <w:sz w:val="20"/>
                <w:szCs w:val="20"/>
              </w:rPr>
              <w:t>SSV19</w:t>
            </w:r>
            <w:r>
              <w:rPr>
                <w:rFonts w:ascii="Aptos" w:hAnsi="Aptos" w:cs="Arial"/>
                <w:sz w:val="20"/>
                <w:szCs w:val="20"/>
              </w:rPr>
              <w:t>,</w:t>
            </w:r>
            <w:r w:rsidRPr="00F11154">
              <w:rPr>
                <w:rFonts w:ascii="Aptos" w:hAnsi="Aptos" w:cs="Arial"/>
                <w:sz w:val="20"/>
                <w:szCs w:val="20"/>
              </w:rPr>
              <w:t xml:space="preserve"> SMV1 and APBV1 (Figure 2)</w:t>
            </w:r>
            <w:sdt>
              <w:sdtPr>
                <w:rPr>
                  <w:rFonts w:ascii="Aptos" w:hAnsi="Aptos" w:cs="Arial"/>
                  <w:color w:val="000000"/>
                  <w:sz w:val="20"/>
                  <w:szCs w:val="20"/>
                </w:rPr>
                <w:tag w:val="MENDELEY_CITATION_v3_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"/>
                <w:id w:val="1950818840"/>
                <w:placeholder>
                  <w:docPart w:val="5855338CEA3E442F806836E76BEC222D"/>
                </w:placeholder>
              </w:sdtPr>
              <w:sdtEndPr/>
              <w:sdtContent>
                <w:r w:rsidRPr="001C26FA">
                  <w:rPr>
                    <w:rFonts w:ascii="Aptos" w:hAnsi="Aptos" w:cs="Arial"/>
                    <w:color w:val="000000"/>
                    <w:sz w:val="20"/>
                    <w:szCs w:val="20"/>
                  </w:rPr>
                  <w:t>(Han et al., 2022; Wang et al., 2022)</w:t>
                </w:r>
              </w:sdtContent>
            </w:sdt>
            <w:r w:rsidRPr="00F11154">
              <w:rPr>
                <w:rFonts w:ascii="Aptos" w:hAnsi="Aptos" w:cs="Arial"/>
                <w:sz w:val="20"/>
                <w:szCs w:val="20"/>
              </w:rPr>
              <w:t>.</w:t>
            </w:r>
          </w:p>
          <w:p w14:paraId="14D8E296" w14:textId="77777777" w:rsidR="003C74E9" w:rsidRPr="00FA50F0" w:rsidRDefault="003C74E9" w:rsidP="003C74E9">
            <w:pPr>
              <w:rPr>
                <w:rFonts w:ascii="Aptos" w:eastAsia="DengXian" w:hAnsi="Aptos" w:cs="Arial"/>
                <w:sz w:val="20"/>
                <w:szCs w:val="20"/>
                <w:lang w:eastAsia="zh-CN"/>
              </w:rPr>
            </w:pPr>
          </w:p>
          <w:p w14:paraId="5F794BDD" w14:textId="77C661F3" w:rsidR="003C74E9" w:rsidRDefault="00BB51EB" w:rsidP="003C74E9">
            <w:pPr>
              <w:rPr>
                <w:rFonts w:ascii="Aptos" w:eastAsia="DengXian" w:hAnsi="Aptos" w:cs="Arial"/>
                <w:sz w:val="20"/>
                <w:szCs w:val="20"/>
                <w:lang w:eastAsia="zh-CN"/>
              </w:rPr>
            </w:pPr>
            <w:r w:rsidRPr="00730881">
              <w:rPr>
                <w:rFonts w:ascii="Aptos" w:eastAsia="DengXian" w:hAnsi="Aptos" w:cs="Arial"/>
                <w:sz w:val="20"/>
                <w:szCs w:val="20"/>
                <w:lang w:eastAsia="zh-CN"/>
              </w:rPr>
              <w:t>Nitrosopumilaceae</w:t>
            </w:r>
            <w:r w:rsidRPr="00F931F2">
              <w:rPr>
                <w:rFonts w:ascii="Aptos" w:hAnsi="Aptos" w:cs="Arial"/>
                <w:sz w:val="20"/>
                <w:szCs w:val="20"/>
              </w:rPr>
              <w:t xml:space="preserve"> </w:t>
            </w:r>
            <w:r>
              <w:rPr>
                <w:rFonts w:ascii="Aptos" w:eastAsia="DengXian" w:hAnsi="Aptos" w:cs="Arial" w:hint="eastAsia"/>
                <w:sz w:val="20"/>
                <w:szCs w:val="20"/>
                <w:lang w:eastAsia="zh-CN"/>
              </w:rPr>
              <w:t>virus NYM1</w:t>
            </w:r>
            <w:r w:rsidR="003C74E9" w:rsidRPr="00CC5019">
              <w:rPr>
                <w:rFonts w:ascii="Aptos" w:hAnsi="Aptos" w:cs="Arial"/>
                <w:sz w:val="20"/>
                <w:szCs w:val="20"/>
              </w:rPr>
              <w:t xml:space="preserve"> was predicted to be a</w:t>
            </w:r>
            <w:r w:rsidR="003C74E9">
              <w:rPr>
                <w:rFonts w:ascii="Aptos" w:eastAsia="DengXian" w:hAnsi="Aptos" w:cs="Arial" w:hint="eastAsia"/>
                <w:sz w:val="20"/>
                <w:szCs w:val="20"/>
                <w:lang w:eastAsia="zh-CN"/>
              </w:rPr>
              <w:t xml:space="preserve"> </w:t>
            </w:r>
            <w:r w:rsidR="003C74E9" w:rsidRPr="00CC5019">
              <w:rPr>
                <w:rFonts w:ascii="Aptos" w:hAnsi="Aptos" w:cs="Arial"/>
                <w:sz w:val="20"/>
                <w:szCs w:val="20"/>
              </w:rPr>
              <w:t>virus</w:t>
            </w:r>
            <w:r w:rsidR="003C74E9">
              <w:rPr>
                <w:rFonts w:ascii="Aptos" w:eastAsia="DengXian" w:hAnsi="Aptos" w:cs="Arial" w:hint="eastAsia"/>
                <w:sz w:val="20"/>
                <w:szCs w:val="20"/>
                <w:lang w:eastAsia="zh-CN"/>
              </w:rPr>
              <w:t xml:space="preserve"> infecting hosts of archaeal family </w:t>
            </w:r>
            <w:r w:rsidR="003C74E9" w:rsidRPr="00032014">
              <w:rPr>
                <w:rFonts w:ascii="Aptos" w:eastAsia="DengXian" w:hAnsi="Aptos" w:cs="Arial"/>
                <w:i/>
                <w:iCs/>
                <w:sz w:val="20"/>
                <w:szCs w:val="20"/>
                <w:lang w:eastAsia="zh-CN"/>
              </w:rPr>
              <w:t>Nitrosopumilus</w:t>
            </w:r>
            <w:r w:rsidR="003C74E9">
              <w:rPr>
                <w:rFonts w:ascii="Aptos" w:eastAsia="DengXian" w:hAnsi="Aptos" w:cs="Arial" w:hint="eastAsia"/>
                <w:sz w:val="20"/>
                <w:szCs w:val="20"/>
                <w:lang w:eastAsia="zh-CN"/>
              </w:rPr>
              <w:t xml:space="preserve"> </w:t>
            </w:r>
            <w:r w:rsidR="003C74E9" w:rsidRPr="00CC5019">
              <w:rPr>
                <w:rFonts w:ascii="Aptos" w:hAnsi="Aptos" w:cs="Arial"/>
                <w:sz w:val="20"/>
                <w:szCs w:val="20"/>
              </w:rPr>
              <w:t>by iPHoP</w:t>
            </w:r>
            <w:r w:rsidR="003C74E9">
              <w:rPr>
                <w:rFonts w:ascii="Aptos" w:eastAsia="DengXian" w:hAnsi="Aptos" w:cs="Arial" w:hint="eastAsia"/>
                <w:sz w:val="20"/>
                <w:szCs w:val="20"/>
                <w:lang w:eastAsia="zh-CN"/>
              </w:rPr>
              <w:t xml:space="preserve"> </w:t>
            </w:r>
            <w:sdt>
              <w:sdtPr>
                <w:rPr>
                  <w:rFonts w:ascii="Aptos" w:eastAsia="DengXian" w:hAnsi="Aptos" w:cs="Arial" w:hint="eastAsia"/>
                  <w:color w:val="000000"/>
                  <w:sz w:val="20"/>
                  <w:szCs w:val="20"/>
                  <w:lang w:eastAsia="zh-CN"/>
                </w:rPr>
                <w:tag w:val="MENDELEY_CITATION_v3_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"/>
                <w:id w:val="2075474687"/>
                <w:placeholder>
                  <w:docPart w:val="68872487D61E4B0798F069039AF1E1EF"/>
                </w:placeholder>
              </w:sdtPr>
              <w:sdtEndPr/>
              <w:sdtContent>
                <w:r w:rsidR="003C74E9" w:rsidRPr="001C26FA">
                  <w:rPr>
                    <w:rFonts w:ascii="Aptos" w:eastAsia="DengXian" w:hAnsi="Aptos" w:cs="Arial"/>
                    <w:color w:val="000000"/>
                    <w:sz w:val="20"/>
                    <w:szCs w:val="20"/>
                    <w:lang w:eastAsia="zh-CN"/>
                  </w:rPr>
                  <w:t>(Roux et al., 2023)</w:t>
                </w:r>
              </w:sdtContent>
            </w:sdt>
            <w:r w:rsidR="003C74E9">
              <w:rPr>
                <w:rFonts w:ascii="Aptos" w:eastAsia="DengXian" w:hAnsi="Aptos" w:cs="Arial" w:hint="eastAsia"/>
                <w:sz w:val="20"/>
                <w:szCs w:val="20"/>
                <w:lang w:eastAsia="zh-CN"/>
              </w:rPr>
              <w:t xml:space="preserve">. Additionally, </w:t>
            </w:r>
            <w:r w:rsidR="008A4826" w:rsidRPr="00730881">
              <w:rPr>
                <w:rFonts w:ascii="Aptos" w:eastAsia="DengXian" w:hAnsi="Aptos" w:cs="Arial"/>
                <w:sz w:val="20"/>
                <w:szCs w:val="20"/>
                <w:lang w:eastAsia="zh-CN"/>
              </w:rPr>
              <w:t>Nitrosopumilaceae</w:t>
            </w:r>
            <w:r w:rsidR="008A4826" w:rsidRPr="00F931F2">
              <w:rPr>
                <w:rFonts w:ascii="Aptos" w:hAnsi="Aptos" w:cs="Arial"/>
                <w:sz w:val="20"/>
                <w:szCs w:val="20"/>
              </w:rPr>
              <w:t xml:space="preserve"> </w:t>
            </w:r>
            <w:r w:rsidR="008A4826">
              <w:rPr>
                <w:rFonts w:ascii="Aptos" w:eastAsia="DengXian" w:hAnsi="Aptos" w:cs="Arial" w:hint="eastAsia"/>
                <w:sz w:val="20"/>
                <w:szCs w:val="20"/>
                <w:lang w:eastAsia="zh-CN"/>
              </w:rPr>
              <w:t>virus NYM1</w:t>
            </w:r>
            <w:r w:rsidR="003C74E9" w:rsidRPr="00CC5019">
              <w:rPr>
                <w:rFonts w:ascii="Aptos" w:eastAsia="DengXian" w:hAnsi="Aptos" w:cs="Arial"/>
                <w:sz w:val="20"/>
                <w:szCs w:val="20"/>
                <w:lang w:eastAsia="zh-CN"/>
              </w:rPr>
              <w:t xml:space="preserve"> had a methyltransferase (</w:t>
            </w:r>
            <w:r w:rsidR="00F6388D" w:rsidRPr="00C54C51">
              <w:rPr>
                <w:rFonts w:ascii="Aptos" w:eastAsia="DengXian" w:hAnsi="Aptos" w:cs="Arial"/>
                <w:sz w:val="20"/>
                <w:szCs w:val="20"/>
                <w:lang w:eastAsia="zh-CN"/>
              </w:rPr>
              <w:t>Nitrosopumilaceae virus NYM1</w:t>
            </w:r>
            <w:r w:rsidR="00F6388D">
              <w:rPr>
                <w:rFonts w:ascii="Aptos" w:eastAsia="DengXian" w:hAnsi="Aptos" w:cs="Arial" w:hint="eastAsia"/>
                <w:sz w:val="20"/>
                <w:szCs w:val="20"/>
                <w:lang w:eastAsia="zh-CN"/>
              </w:rPr>
              <w:t xml:space="preserve"> ORF</w:t>
            </w:r>
            <w:r w:rsidR="00B43B71">
              <w:rPr>
                <w:rFonts w:ascii="Aptos" w:eastAsia="DengXian" w:hAnsi="Aptos" w:cs="Arial" w:hint="eastAsia"/>
                <w:sz w:val="20"/>
                <w:szCs w:val="20"/>
                <w:lang w:eastAsia="zh-CN"/>
              </w:rPr>
              <w:t xml:space="preserve"> </w:t>
            </w:r>
            <w:r w:rsidR="003C74E9" w:rsidRPr="00CC5019">
              <w:rPr>
                <w:rFonts w:ascii="Aptos" w:eastAsia="DengXian" w:hAnsi="Aptos" w:cs="Arial"/>
                <w:sz w:val="20"/>
                <w:szCs w:val="20"/>
                <w:lang w:eastAsia="zh-CN"/>
              </w:rPr>
              <w:t xml:space="preserve">15) sharing high identity (coverage: 97%; identity: 77%) with </w:t>
            </w:r>
            <w:r w:rsidR="008459D4">
              <w:rPr>
                <w:rFonts w:ascii="Aptos" w:eastAsia="DengXian" w:hAnsi="Aptos" w:cs="Arial"/>
                <w:sz w:val="20"/>
                <w:szCs w:val="20"/>
                <w:lang w:eastAsia="zh-CN"/>
              </w:rPr>
              <w:t>that</w:t>
            </w:r>
            <w:r w:rsidR="003C74E9" w:rsidRPr="00CC5019">
              <w:rPr>
                <w:rFonts w:ascii="Aptos" w:eastAsia="DengXian" w:hAnsi="Aptos" w:cs="Arial"/>
                <w:sz w:val="20"/>
                <w:szCs w:val="20"/>
                <w:lang w:eastAsia="zh-CN"/>
              </w:rPr>
              <w:t xml:space="preserve"> encoded on a </w:t>
            </w:r>
            <w:r w:rsidR="003C74E9" w:rsidRPr="00032014">
              <w:rPr>
                <w:rFonts w:ascii="Aptos" w:eastAsia="DengXian" w:hAnsi="Aptos" w:cs="Arial"/>
                <w:i/>
                <w:iCs/>
                <w:sz w:val="20"/>
                <w:szCs w:val="20"/>
                <w:lang w:eastAsia="zh-CN"/>
              </w:rPr>
              <w:t>Candidatus</w:t>
            </w:r>
            <w:r w:rsidR="003C74E9" w:rsidRPr="00CC5019">
              <w:rPr>
                <w:rFonts w:ascii="Aptos" w:eastAsia="DengXian" w:hAnsi="Aptos" w:cs="Arial"/>
                <w:sz w:val="20"/>
                <w:szCs w:val="20"/>
                <w:lang w:eastAsia="zh-CN"/>
              </w:rPr>
              <w:t xml:space="preserve"> Nitrosarchaeum limnium SFB1 contig. The other 10 virus genomes each encoded 2.5</w:t>
            </w:r>
            <w:r w:rsidR="003C74E9" w:rsidRPr="00CC5019">
              <w:rPr>
                <w:rFonts w:ascii="MS Gothic" w:eastAsia="MS Gothic" w:hAnsi="MS Gothic" w:cs="MS Gothic" w:hint="eastAsia"/>
                <w:sz w:val="20"/>
                <w:szCs w:val="20"/>
                <w:lang w:eastAsia="zh-CN"/>
              </w:rPr>
              <w:t> </w:t>
            </w:r>
            <w:r w:rsidR="003C74E9" w:rsidRPr="00CC5019">
              <w:rPr>
                <w:rFonts w:ascii="Aptos" w:eastAsia="DengXian" w:hAnsi="Aptos" w:cs="Aptos"/>
                <w:sz w:val="20"/>
                <w:szCs w:val="20"/>
                <w:lang w:eastAsia="zh-CN"/>
              </w:rPr>
              <w:t>±</w:t>
            </w:r>
            <w:r w:rsidR="003C74E9" w:rsidRPr="00CC5019">
              <w:rPr>
                <w:rFonts w:ascii="MS Gothic" w:eastAsia="MS Gothic" w:hAnsi="MS Gothic" w:cs="MS Gothic" w:hint="eastAsia"/>
                <w:sz w:val="20"/>
                <w:szCs w:val="20"/>
                <w:lang w:eastAsia="zh-CN"/>
              </w:rPr>
              <w:t> </w:t>
            </w:r>
            <w:r w:rsidR="003C74E9" w:rsidRPr="00CC5019">
              <w:rPr>
                <w:rFonts w:ascii="Aptos" w:eastAsia="DengXian" w:hAnsi="Aptos" w:cs="Arial"/>
                <w:sz w:val="20"/>
                <w:szCs w:val="20"/>
                <w:lang w:eastAsia="zh-CN"/>
              </w:rPr>
              <w:t>0.8 proteins sharing significant similarity</w:t>
            </w:r>
            <w:r w:rsidR="003C74E9">
              <w:rPr>
                <w:rFonts w:ascii="Aptos" w:eastAsia="DengXian" w:hAnsi="Aptos" w:cs="Arial" w:hint="eastAsia"/>
                <w:sz w:val="20"/>
                <w:szCs w:val="20"/>
                <w:lang w:eastAsia="zh-CN"/>
              </w:rPr>
              <w:t xml:space="preserve"> (coverage </w:t>
            </w:r>
            <w:r w:rsidR="003C74E9">
              <w:rPr>
                <w:rFonts w:ascii="Aptos" w:eastAsia="DengXian" w:hAnsi="Aptos" w:cs="Arial"/>
                <w:sz w:val="20"/>
                <w:szCs w:val="20"/>
                <w:lang w:eastAsia="zh-CN"/>
              </w:rPr>
              <w:t>≥</w:t>
            </w:r>
            <w:r w:rsidR="003C74E9">
              <w:rPr>
                <w:rFonts w:ascii="Aptos" w:eastAsia="DengXian" w:hAnsi="Aptos" w:cs="Arial" w:hint="eastAsia"/>
                <w:sz w:val="20"/>
                <w:szCs w:val="20"/>
                <w:lang w:eastAsia="zh-CN"/>
              </w:rPr>
              <w:t xml:space="preserve"> 30%, identity </w:t>
            </w:r>
            <w:r w:rsidR="003C74E9">
              <w:rPr>
                <w:rFonts w:ascii="Aptos" w:eastAsia="DengXian" w:hAnsi="Aptos" w:cs="Arial"/>
                <w:sz w:val="20"/>
                <w:szCs w:val="20"/>
                <w:lang w:eastAsia="zh-CN"/>
              </w:rPr>
              <w:t>≥</w:t>
            </w:r>
            <w:r w:rsidR="003C74E9">
              <w:rPr>
                <w:rFonts w:ascii="Aptos" w:eastAsia="DengXian" w:hAnsi="Aptos" w:cs="Arial" w:hint="eastAsia"/>
                <w:sz w:val="20"/>
                <w:szCs w:val="20"/>
                <w:lang w:eastAsia="zh-CN"/>
              </w:rPr>
              <w:t xml:space="preserve"> 50%, </w:t>
            </w:r>
            <w:r w:rsidR="003C74E9" w:rsidRPr="00772401">
              <w:rPr>
                <w:rFonts w:ascii="Aptos" w:eastAsia="DengXian" w:hAnsi="Aptos" w:cs="Arial"/>
                <w:sz w:val="20"/>
                <w:szCs w:val="20"/>
                <w:lang w:eastAsia="zh-CN"/>
              </w:rPr>
              <w:t>e-value</w:t>
            </w:r>
            <w:r w:rsidR="003C74E9">
              <w:rPr>
                <w:rFonts w:ascii="Aptos" w:eastAsia="DengXian" w:hAnsi="Aptos" w:cs="Arial" w:hint="eastAsia"/>
                <w:sz w:val="20"/>
                <w:szCs w:val="20"/>
                <w:lang w:eastAsia="zh-CN"/>
              </w:rPr>
              <w:t xml:space="preserve"> </w:t>
            </w:r>
            <w:r w:rsidR="003C74E9">
              <w:rPr>
                <w:rFonts w:ascii="Aptos" w:eastAsia="DengXian" w:hAnsi="Aptos" w:cs="Arial"/>
                <w:sz w:val="20"/>
                <w:szCs w:val="20"/>
                <w:lang w:eastAsia="zh-CN"/>
              </w:rPr>
              <w:t>≥</w:t>
            </w:r>
            <w:r w:rsidR="003C74E9" w:rsidRPr="00772401">
              <w:rPr>
                <w:rFonts w:ascii="Aptos" w:eastAsia="DengXian" w:hAnsi="Aptos" w:cs="Arial"/>
                <w:sz w:val="20"/>
                <w:szCs w:val="20"/>
                <w:lang w:eastAsia="zh-CN"/>
              </w:rPr>
              <w:t>1e-5</w:t>
            </w:r>
            <w:r w:rsidR="003C74E9">
              <w:rPr>
                <w:rFonts w:ascii="Aptos" w:eastAsia="DengXian" w:hAnsi="Aptos" w:cs="Arial" w:hint="eastAsia"/>
                <w:sz w:val="20"/>
                <w:szCs w:val="20"/>
                <w:lang w:eastAsia="zh-CN"/>
              </w:rPr>
              <w:t>)</w:t>
            </w:r>
            <w:r w:rsidR="003C74E9" w:rsidRPr="00CC5019">
              <w:rPr>
                <w:rFonts w:ascii="Aptos" w:eastAsia="DengXian" w:hAnsi="Aptos" w:cs="Arial"/>
                <w:sz w:val="20"/>
                <w:szCs w:val="20"/>
                <w:lang w:eastAsia="zh-CN"/>
              </w:rPr>
              <w:t xml:space="preserve"> with proteins </w:t>
            </w:r>
            <w:r w:rsidR="003C74E9">
              <w:rPr>
                <w:rFonts w:ascii="Aptos" w:eastAsia="DengXian" w:hAnsi="Aptos" w:cs="Arial" w:hint="eastAsia"/>
                <w:sz w:val="20"/>
                <w:szCs w:val="20"/>
                <w:lang w:eastAsia="zh-CN"/>
              </w:rPr>
              <w:t>encoded by</w:t>
            </w:r>
            <w:r w:rsidR="003C74E9" w:rsidRPr="00CC5019">
              <w:rPr>
                <w:rFonts w:ascii="Aptos" w:eastAsia="DengXian" w:hAnsi="Aptos" w:cs="Arial"/>
                <w:sz w:val="20"/>
                <w:szCs w:val="20"/>
                <w:lang w:eastAsia="zh-CN"/>
              </w:rPr>
              <w:t xml:space="preserve"> </w:t>
            </w:r>
            <w:r w:rsidR="003C74E9" w:rsidRPr="00B944EE">
              <w:rPr>
                <w:rFonts w:ascii="Aptos" w:eastAsia="DengXian" w:hAnsi="Aptos" w:cs="Arial"/>
                <w:i/>
                <w:iCs/>
                <w:sz w:val="20"/>
                <w:szCs w:val="20"/>
                <w:lang w:eastAsia="zh-CN"/>
              </w:rPr>
              <w:t>Nitrosopumilus</w:t>
            </w:r>
            <w:r w:rsidR="003C74E9" w:rsidRPr="00CC5019">
              <w:rPr>
                <w:rFonts w:ascii="Aptos" w:eastAsia="DengXian" w:hAnsi="Aptos" w:cs="Arial"/>
                <w:sz w:val="20"/>
                <w:szCs w:val="20"/>
                <w:lang w:eastAsia="zh-CN"/>
              </w:rPr>
              <w:t xml:space="preserve"> </w:t>
            </w:r>
            <w:r w:rsidR="003C74E9">
              <w:rPr>
                <w:rFonts w:ascii="Aptos" w:eastAsia="DengXian" w:hAnsi="Aptos" w:cs="Arial" w:hint="eastAsia"/>
                <w:sz w:val="20"/>
                <w:szCs w:val="20"/>
                <w:lang w:eastAsia="zh-CN"/>
              </w:rPr>
              <w:t>strains</w:t>
            </w:r>
            <w:r w:rsidR="003C74E9" w:rsidRPr="00CC5019">
              <w:rPr>
                <w:rFonts w:ascii="Aptos" w:eastAsia="DengXian" w:hAnsi="Aptos" w:cs="Arial"/>
                <w:sz w:val="20"/>
                <w:szCs w:val="20"/>
                <w:lang w:eastAsia="zh-CN"/>
              </w:rPr>
              <w:t xml:space="preserve"> on average.</w:t>
            </w:r>
          </w:p>
          <w:p w14:paraId="4B60400A" w14:textId="77777777" w:rsidR="003C74E9" w:rsidRPr="00CC5019" w:rsidRDefault="003C74E9" w:rsidP="003C74E9">
            <w:pPr>
              <w:rPr>
                <w:rFonts w:ascii="Aptos" w:eastAsia="DengXian" w:hAnsi="Aptos" w:cs="Arial"/>
                <w:sz w:val="20"/>
                <w:szCs w:val="20"/>
                <w:lang w:eastAsia="zh-CN"/>
              </w:rPr>
            </w:pPr>
          </w:p>
          <w:p w14:paraId="4685A8E8" w14:textId="5FE66178" w:rsidR="003C74E9" w:rsidRDefault="00DB6097" w:rsidP="003C74E9">
            <w:pPr>
              <w:rPr>
                <w:rFonts w:ascii="Aptos" w:eastAsia="DengXian" w:hAnsi="Aptos" w:cs="Arial"/>
                <w:sz w:val="20"/>
                <w:szCs w:val="20"/>
                <w:lang w:eastAsia="zh-CN"/>
              </w:rPr>
            </w:pPr>
            <w:r w:rsidRPr="00C54C51">
              <w:rPr>
                <w:rFonts w:ascii="Aptos" w:eastAsia="DengXian" w:hAnsi="Aptos" w:cs="Arial"/>
                <w:sz w:val="20"/>
                <w:szCs w:val="20"/>
                <w:lang w:eastAsia="zh-CN"/>
              </w:rPr>
              <w:lastRenderedPageBreak/>
              <w:t>Nitrosopumilaceae virus NYM1</w:t>
            </w:r>
            <w:r w:rsidR="003C74E9" w:rsidRPr="00F11154">
              <w:rPr>
                <w:rFonts w:ascii="Aptos" w:hAnsi="Aptos" w:cs="Arial"/>
                <w:sz w:val="20"/>
                <w:szCs w:val="20"/>
              </w:rPr>
              <w:t xml:space="preserve"> had little sequence similarity to the known </w:t>
            </w:r>
            <w:r w:rsidR="003C74E9" w:rsidRPr="005407A3">
              <w:rPr>
                <w:rFonts w:ascii="Aptos" w:eastAsia="DengXian" w:hAnsi="Aptos" w:cs="Arial"/>
                <w:sz w:val="20"/>
                <w:szCs w:val="20"/>
                <w:lang w:eastAsia="zh-CN"/>
              </w:rPr>
              <w:t>Nitrosopumilus spindle-shaped virus</w:t>
            </w:r>
            <w:r w:rsidR="003C74E9">
              <w:rPr>
                <w:rFonts w:ascii="Aptos" w:eastAsia="DengXian" w:hAnsi="Aptos" w:cs="Arial" w:hint="eastAsia"/>
                <w:sz w:val="20"/>
                <w:szCs w:val="20"/>
                <w:lang w:eastAsia="zh-CN"/>
              </w:rPr>
              <w:t>es (</w:t>
            </w:r>
            <w:r w:rsidR="003C74E9" w:rsidRPr="00F11154">
              <w:rPr>
                <w:rFonts w:ascii="Aptos" w:hAnsi="Aptos" w:cs="Arial"/>
                <w:sz w:val="20"/>
                <w:szCs w:val="20"/>
              </w:rPr>
              <w:t>NSVs</w:t>
            </w:r>
            <w:r w:rsidR="003C74E9">
              <w:rPr>
                <w:rFonts w:ascii="Aptos" w:eastAsia="DengXian" w:hAnsi="Aptos" w:cs="Arial" w:hint="eastAsia"/>
                <w:sz w:val="20"/>
                <w:szCs w:val="20"/>
                <w:lang w:eastAsia="zh-CN"/>
              </w:rPr>
              <w:t xml:space="preserve">) </w:t>
            </w:r>
            <w:r w:rsidR="008459D4">
              <w:rPr>
                <w:rFonts w:ascii="Aptos" w:eastAsia="DengXian" w:hAnsi="Aptos" w:cs="Arial"/>
                <w:sz w:val="20"/>
                <w:szCs w:val="20"/>
                <w:lang w:eastAsia="zh-CN"/>
              </w:rPr>
              <w:t>despite</w:t>
            </w:r>
            <w:r w:rsidR="003C74E9">
              <w:rPr>
                <w:rFonts w:ascii="Aptos" w:eastAsia="DengXian" w:hAnsi="Aptos" w:cs="Arial" w:hint="eastAsia"/>
                <w:sz w:val="20"/>
                <w:szCs w:val="20"/>
                <w:lang w:eastAsia="zh-CN"/>
              </w:rPr>
              <w:t xml:space="preserve"> shar</w:t>
            </w:r>
            <w:r w:rsidR="008459D4">
              <w:rPr>
                <w:rFonts w:ascii="Aptos" w:eastAsia="DengXian" w:hAnsi="Aptos" w:cs="Arial"/>
                <w:sz w:val="20"/>
                <w:szCs w:val="20"/>
                <w:lang w:eastAsia="zh-CN"/>
              </w:rPr>
              <w:t>ing</w:t>
            </w:r>
            <w:r w:rsidR="003C74E9" w:rsidRPr="00F11154">
              <w:rPr>
                <w:rFonts w:ascii="Aptos" w:hAnsi="Aptos" w:cs="Arial"/>
                <w:sz w:val="20"/>
                <w:szCs w:val="20"/>
              </w:rPr>
              <w:t xml:space="preserve"> host from the same family and similar </w:t>
            </w:r>
            <w:r w:rsidR="008459D4">
              <w:rPr>
                <w:rFonts w:ascii="Aptos" w:hAnsi="Aptos" w:cs="Arial"/>
                <w:sz w:val="20"/>
                <w:szCs w:val="20"/>
              </w:rPr>
              <w:t xml:space="preserve">predicted </w:t>
            </w:r>
            <w:r w:rsidR="003C74E9" w:rsidRPr="00F11154">
              <w:rPr>
                <w:rFonts w:ascii="Aptos" w:hAnsi="Aptos" w:cs="Arial"/>
                <w:sz w:val="20"/>
                <w:szCs w:val="20"/>
              </w:rPr>
              <w:t>virion morphology</w:t>
            </w:r>
            <w:r w:rsidR="008459D4">
              <w:rPr>
                <w:rFonts w:ascii="Aptos" w:hAnsi="Aptos" w:cs="Arial"/>
                <w:sz w:val="20"/>
                <w:szCs w:val="20"/>
              </w:rPr>
              <w:t>. M</w:t>
            </w:r>
            <w:r w:rsidR="003C74E9" w:rsidRPr="00F11154">
              <w:rPr>
                <w:rFonts w:ascii="Aptos" w:hAnsi="Aptos" w:cs="Arial"/>
                <w:sz w:val="20"/>
                <w:szCs w:val="20"/>
              </w:rPr>
              <w:t xml:space="preserve">ost of </w:t>
            </w:r>
            <w:r w:rsidR="008F6154" w:rsidRPr="00C54C51">
              <w:rPr>
                <w:rFonts w:ascii="Aptos" w:eastAsia="DengXian" w:hAnsi="Aptos" w:cs="Arial"/>
                <w:sz w:val="20"/>
                <w:szCs w:val="20"/>
                <w:lang w:eastAsia="zh-CN"/>
              </w:rPr>
              <w:t>Nitrosopumilaceae virus NYM1</w:t>
            </w:r>
            <w:r w:rsidR="003C74E9" w:rsidRPr="00F11154">
              <w:rPr>
                <w:rFonts w:ascii="Aptos" w:hAnsi="Aptos" w:cs="Arial"/>
                <w:sz w:val="20"/>
                <w:szCs w:val="20"/>
              </w:rPr>
              <w:t xml:space="preserve"> gene functions </w:t>
            </w:r>
            <w:r w:rsidR="008459D4">
              <w:rPr>
                <w:rFonts w:ascii="Aptos" w:hAnsi="Aptos" w:cs="Arial"/>
                <w:sz w:val="20"/>
                <w:szCs w:val="20"/>
              </w:rPr>
              <w:t>could not be</w:t>
            </w:r>
            <w:r w:rsidR="003C74E9" w:rsidRPr="00F11154">
              <w:rPr>
                <w:rFonts w:ascii="Aptos" w:hAnsi="Aptos" w:cs="Arial"/>
                <w:sz w:val="20"/>
                <w:szCs w:val="20"/>
              </w:rPr>
              <w:t xml:space="preserve"> </w:t>
            </w:r>
            <w:r w:rsidR="008459D4">
              <w:rPr>
                <w:rFonts w:ascii="Aptos" w:hAnsi="Aptos" w:cs="Arial"/>
                <w:sz w:val="20"/>
                <w:szCs w:val="20"/>
              </w:rPr>
              <w:t>predicted</w:t>
            </w:r>
            <w:r w:rsidR="003C74E9" w:rsidRPr="00F11154">
              <w:rPr>
                <w:rFonts w:ascii="Aptos" w:hAnsi="Aptos" w:cs="Arial"/>
                <w:sz w:val="20"/>
                <w:szCs w:val="20"/>
              </w:rPr>
              <w:t xml:space="preserve"> with conventional database comparison, including the MCP, which explains why it was not previously identified. Remote homology searches with HHblit</w:t>
            </w:r>
            <w:r w:rsidR="003C74E9" w:rsidRPr="00F11154">
              <w:rPr>
                <w:rFonts w:ascii="Aptos" w:hAnsi="Aptos" w:cs="Arial" w:hint="eastAsia"/>
                <w:sz w:val="20"/>
                <w:szCs w:val="20"/>
              </w:rPr>
              <w:t>s</w:t>
            </w:r>
            <w:r w:rsidR="003C74E9" w:rsidRPr="00F11154">
              <w:rPr>
                <w:rFonts w:ascii="Aptos" w:hAnsi="Aptos" w:cs="Arial"/>
                <w:sz w:val="20"/>
                <w:szCs w:val="20"/>
              </w:rPr>
              <w:t xml:space="preserve"> annotated 52 proteins of </w:t>
            </w:r>
            <w:r w:rsidR="002C3AAB" w:rsidRPr="00C54C51">
              <w:rPr>
                <w:rFonts w:ascii="Aptos" w:eastAsia="DengXian" w:hAnsi="Aptos" w:cs="Arial"/>
                <w:sz w:val="20"/>
                <w:szCs w:val="20"/>
                <w:lang w:eastAsia="zh-CN"/>
              </w:rPr>
              <w:t>Nitrosopumilaceae virus NYM1</w:t>
            </w:r>
            <w:r w:rsidR="003C74E9" w:rsidRPr="00F11154">
              <w:rPr>
                <w:rFonts w:ascii="Aptos" w:hAnsi="Aptos" w:cs="Arial"/>
                <w:sz w:val="20"/>
                <w:szCs w:val="20"/>
              </w:rPr>
              <w:t xml:space="preserve"> to be of unknown functions, with three of them present in the conserved gene cluster shared amongst all relatives (Figure 1). ATPase found on these genomes (Figure 1) was shared as a putative core gene, and it was detected in all spindle-shaped viruses previously discovered, correlating to genome replication</w:t>
            </w:r>
            <w:r w:rsidR="003C74E9">
              <w:rPr>
                <w:rFonts w:ascii="Aptos" w:eastAsia="DengXian" w:hAnsi="Aptos" w:cs="Arial" w:hint="eastAsia"/>
                <w:sz w:val="20"/>
                <w:szCs w:val="20"/>
                <w:lang w:eastAsia="zh-CN"/>
              </w:rPr>
              <w:t xml:space="preserve"> </w:t>
            </w:r>
            <w:sdt>
              <w:sdtPr>
                <w:rPr>
                  <w:rFonts w:ascii="Aptos" w:eastAsia="DengXian" w:hAnsi="Aptos" w:cs="Arial" w:hint="eastAsia"/>
                  <w:color w:val="000000"/>
                  <w:sz w:val="20"/>
                  <w:szCs w:val="20"/>
                  <w:lang w:eastAsia="zh-CN"/>
                </w:rPr>
                <w:tag w:val="MENDELEY_CITATION_v3_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"/>
                <w:id w:val="649724132"/>
                <w:placeholder>
                  <w:docPart w:val="5855338CEA3E442F806836E76BEC222D"/>
                </w:placeholder>
              </w:sdtPr>
              <w:sdtEndPr/>
              <w:sdtContent>
                <w:r w:rsidR="003C74E9" w:rsidRPr="001C26FA">
                  <w:rPr>
                    <w:rFonts w:ascii="Aptos" w:eastAsia="DengXian" w:hAnsi="Aptos" w:cs="Arial"/>
                    <w:color w:val="000000"/>
                    <w:sz w:val="20"/>
                    <w:szCs w:val="20"/>
                    <w:lang w:eastAsia="zh-CN"/>
                  </w:rPr>
                  <w:t>(Krupovic et al., 2014)</w:t>
                </w:r>
              </w:sdtContent>
            </w:sdt>
            <w:r w:rsidR="003C74E9" w:rsidRPr="00F11154">
              <w:rPr>
                <w:rFonts w:ascii="Aptos" w:hAnsi="Aptos" w:cs="Arial"/>
                <w:sz w:val="20"/>
                <w:szCs w:val="20"/>
              </w:rPr>
              <w:t xml:space="preserve">. The family B DNA polymerase of His1 and NSV1 was not detected </w:t>
            </w:r>
            <w:r w:rsidR="003C74E9">
              <w:rPr>
                <w:rFonts w:ascii="Aptos" w:hAnsi="Aptos" w:cs="Arial"/>
                <w:sz w:val="20"/>
                <w:szCs w:val="20"/>
              </w:rPr>
              <w:t>i</w:t>
            </w:r>
            <w:r w:rsidR="003C74E9" w:rsidRPr="00F11154">
              <w:rPr>
                <w:rFonts w:ascii="Aptos" w:hAnsi="Aptos" w:cs="Arial"/>
                <w:sz w:val="20"/>
                <w:szCs w:val="20"/>
              </w:rPr>
              <w:t xml:space="preserve">n the genome of </w:t>
            </w:r>
            <w:r w:rsidR="00940D1E" w:rsidRPr="00730881">
              <w:rPr>
                <w:rFonts w:ascii="Aptos" w:eastAsia="DengXian" w:hAnsi="Aptos" w:cs="Arial"/>
                <w:sz w:val="20"/>
                <w:szCs w:val="20"/>
                <w:lang w:eastAsia="zh-CN"/>
              </w:rPr>
              <w:t>Nitrosopumilaceae</w:t>
            </w:r>
            <w:r w:rsidR="00940D1E" w:rsidRPr="00F931F2">
              <w:rPr>
                <w:rFonts w:ascii="Aptos" w:hAnsi="Aptos" w:cs="Arial"/>
                <w:sz w:val="20"/>
                <w:szCs w:val="20"/>
              </w:rPr>
              <w:t xml:space="preserve"> </w:t>
            </w:r>
            <w:r w:rsidR="00940D1E">
              <w:rPr>
                <w:rFonts w:ascii="Aptos" w:eastAsia="DengXian" w:hAnsi="Aptos" w:cs="Arial" w:hint="eastAsia"/>
                <w:sz w:val="20"/>
                <w:szCs w:val="20"/>
                <w:lang w:eastAsia="zh-CN"/>
              </w:rPr>
              <w:t>virus NYM1</w:t>
            </w:r>
            <w:r w:rsidR="003C74E9" w:rsidRPr="00F11154">
              <w:rPr>
                <w:rFonts w:ascii="Aptos" w:hAnsi="Aptos" w:cs="Arial"/>
                <w:sz w:val="20"/>
                <w:szCs w:val="20"/>
              </w:rPr>
              <w:t xml:space="preserve">, suggesting a different set of </w:t>
            </w:r>
            <w:r w:rsidR="003C74E9">
              <w:rPr>
                <w:rFonts w:ascii="Aptos" w:hAnsi="Aptos" w:cs="Arial"/>
                <w:sz w:val="20"/>
                <w:szCs w:val="20"/>
              </w:rPr>
              <w:t>replicative</w:t>
            </w:r>
            <w:r w:rsidR="003C74E9" w:rsidRPr="00F11154">
              <w:rPr>
                <w:rFonts w:ascii="Aptos" w:hAnsi="Aptos" w:cs="Arial"/>
                <w:sz w:val="20"/>
                <w:szCs w:val="20"/>
              </w:rPr>
              <w:t xml:space="preserve"> genes amongst </w:t>
            </w:r>
            <w:r w:rsidR="003C74E9">
              <w:rPr>
                <w:rFonts w:ascii="Aptos" w:hAnsi="Aptos" w:cs="Arial"/>
                <w:sz w:val="20"/>
                <w:szCs w:val="20"/>
              </w:rPr>
              <w:t>in this</w:t>
            </w:r>
            <w:r w:rsidR="003C74E9" w:rsidRPr="00F11154">
              <w:rPr>
                <w:rFonts w:ascii="Aptos" w:hAnsi="Aptos" w:cs="Arial"/>
                <w:sz w:val="20"/>
                <w:szCs w:val="20"/>
              </w:rPr>
              <w:t xml:space="preserve"> lineage.</w:t>
            </w:r>
          </w:p>
          <w:p w14:paraId="10ADADFE" w14:textId="77777777" w:rsidR="003C74E9" w:rsidRPr="002810B7" w:rsidRDefault="003C74E9" w:rsidP="003C74E9">
            <w:pPr>
              <w:rPr>
                <w:rFonts w:ascii="Aptos" w:eastAsia="DengXian" w:hAnsi="Aptos" w:cs="Arial"/>
                <w:sz w:val="20"/>
                <w:szCs w:val="20"/>
                <w:lang w:eastAsia="zh-CN"/>
              </w:rPr>
            </w:pPr>
          </w:p>
          <w:p w14:paraId="71F8975A" w14:textId="740B72B2" w:rsidR="003C74E9" w:rsidRPr="00F11154" w:rsidRDefault="003C74E9" w:rsidP="003C74E9">
            <w:pPr>
              <w:rPr>
                <w:rFonts w:ascii="Aptos" w:hAnsi="Aptos" w:cs="Arial"/>
                <w:sz w:val="20"/>
                <w:szCs w:val="20"/>
              </w:rPr>
            </w:pPr>
            <w:r w:rsidRPr="00F11154">
              <w:rPr>
                <w:rFonts w:ascii="Aptos" w:hAnsi="Aptos" w:cs="Arial"/>
                <w:sz w:val="20"/>
                <w:szCs w:val="20"/>
              </w:rPr>
              <w:t xml:space="preserve">The phylogenetic </w:t>
            </w:r>
            <w:r>
              <w:rPr>
                <w:rFonts w:ascii="Aptos" w:hAnsi="Aptos" w:cs="Arial"/>
                <w:sz w:val="20"/>
                <w:szCs w:val="20"/>
              </w:rPr>
              <w:t xml:space="preserve">and phylogenomic analyses based on the </w:t>
            </w:r>
            <w:r w:rsidRPr="00F11154">
              <w:rPr>
                <w:rFonts w:ascii="Aptos" w:hAnsi="Aptos" w:cs="Arial"/>
                <w:sz w:val="20"/>
                <w:szCs w:val="20"/>
              </w:rPr>
              <w:t>MCPs and the whole-proteomes</w:t>
            </w:r>
            <w:r>
              <w:rPr>
                <w:rFonts w:ascii="Aptos" w:hAnsi="Aptos" w:cs="Arial"/>
                <w:sz w:val="20"/>
                <w:szCs w:val="20"/>
              </w:rPr>
              <w:t>, respectively,</w:t>
            </w:r>
            <w:r w:rsidRPr="00F11154">
              <w:rPr>
                <w:rFonts w:ascii="Aptos" w:hAnsi="Aptos" w:cs="Arial"/>
                <w:sz w:val="20"/>
                <w:szCs w:val="20"/>
              </w:rPr>
              <w:t xml:space="preserve"> both revealed a distinctly different lineage of</w:t>
            </w:r>
            <w:bookmarkStart w:id="0" w:name="_Hlk170336981"/>
            <w:r w:rsidRPr="00F11154">
              <w:rPr>
                <w:rFonts w:ascii="Aptos" w:hAnsi="Aptos" w:cs="Arial"/>
                <w:sz w:val="20"/>
                <w:szCs w:val="20"/>
              </w:rPr>
              <w:t xml:space="preserve"> </w:t>
            </w:r>
            <w:r w:rsidR="009968E6" w:rsidRPr="009968E6">
              <w:rPr>
                <w:rFonts w:ascii="Aptos" w:hAnsi="Aptos" w:cs="Arial"/>
                <w:sz w:val="20"/>
                <w:szCs w:val="20"/>
              </w:rPr>
              <w:t>Nitrosopumilaceae virus NYM1</w:t>
            </w:r>
            <w:bookmarkEnd w:id="0"/>
            <w:r w:rsidR="00574321">
              <w:rPr>
                <w:rFonts w:ascii="Aptos" w:eastAsia="DengXian" w:hAnsi="Aptos" w:cs="Arial" w:hint="eastAsia"/>
                <w:sz w:val="20"/>
                <w:szCs w:val="20"/>
                <w:lang w:eastAsia="zh-CN"/>
              </w:rPr>
              <w:t xml:space="preserve"> </w:t>
            </w:r>
            <w:r w:rsidRPr="00F11154">
              <w:rPr>
                <w:rFonts w:ascii="Aptos" w:hAnsi="Aptos" w:cs="Arial"/>
                <w:sz w:val="20"/>
                <w:szCs w:val="20"/>
              </w:rPr>
              <w:t xml:space="preserve">and its 10 relatives in comparison to the known spindle-shaped archaeal viruses (Figure </w:t>
            </w:r>
            <w:r>
              <w:rPr>
                <w:rFonts w:ascii="Aptos" w:eastAsia="DengXian" w:hAnsi="Aptos" w:cs="Arial" w:hint="eastAsia"/>
                <w:sz w:val="20"/>
                <w:szCs w:val="20"/>
                <w:lang w:eastAsia="zh-CN"/>
              </w:rPr>
              <w:t>4</w:t>
            </w:r>
            <w:r w:rsidRPr="00F11154">
              <w:rPr>
                <w:rFonts w:ascii="Aptos" w:hAnsi="Aptos" w:cs="Arial"/>
                <w:sz w:val="20"/>
                <w:szCs w:val="20"/>
              </w:rPr>
              <w:t xml:space="preserve">). It suggests that these viruses could be classified into </w:t>
            </w:r>
            <w:r>
              <w:rPr>
                <w:rFonts w:ascii="Aptos" w:hAnsi="Aptos" w:cs="Arial"/>
                <w:sz w:val="20"/>
                <w:szCs w:val="20"/>
              </w:rPr>
              <w:t>a</w:t>
            </w:r>
            <w:r w:rsidRPr="00F11154">
              <w:rPr>
                <w:rFonts w:ascii="Aptos" w:hAnsi="Aptos" w:cs="Arial"/>
                <w:sz w:val="20"/>
                <w:szCs w:val="20"/>
              </w:rPr>
              <w:t xml:space="preserve"> distinct </w:t>
            </w:r>
            <w:r>
              <w:rPr>
                <w:rFonts w:ascii="Aptos" w:hAnsi="Aptos" w:cs="Arial"/>
                <w:sz w:val="20"/>
                <w:szCs w:val="20"/>
              </w:rPr>
              <w:t>taxon</w:t>
            </w:r>
            <w:r w:rsidRPr="00F11154">
              <w:rPr>
                <w:rFonts w:ascii="Aptos" w:hAnsi="Aptos" w:cs="Arial"/>
                <w:sz w:val="20"/>
                <w:szCs w:val="20"/>
              </w:rPr>
              <w:t xml:space="preserve">. </w:t>
            </w:r>
            <w:r w:rsidRPr="001929E7">
              <w:rPr>
                <w:rFonts w:ascii="Aptos" w:eastAsia="DengXian" w:hAnsi="Aptos" w:cs="Arial"/>
                <w:sz w:val="20"/>
                <w:szCs w:val="20"/>
                <w:lang w:eastAsia="zh-CN"/>
              </w:rPr>
              <w:t>All virus genome assemblies are found to possess direct terminal repeats, indicating the feature of a circular genome.</w:t>
            </w:r>
          </w:p>
          <w:p w14:paraId="50C8D957" w14:textId="77777777" w:rsidR="003C74E9" w:rsidRDefault="003C74E9" w:rsidP="003C74E9">
            <w:pPr>
              <w:rPr>
                <w:rFonts w:ascii="Aptos" w:eastAsia="DengXian" w:hAnsi="Aptos" w:cs="Arial"/>
                <w:sz w:val="20"/>
                <w:szCs w:val="20"/>
                <w:lang w:eastAsia="zh-CN"/>
              </w:rPr>
            </w:pPr>
          </w:p>
          <w:p w14:paraId="77DC6EC9" w14:textId="6B0F9B61" w:rsidR="003C74E9" w:rsidRDefault="003C74E9" w:rsidP="003C74E9">
            <w:pPr>
              <w:rPr>
                <w:rFonts w:ascii="Aptos" w:eastAsia="DengXian" w:hAnsi="Aptos" w:cs="Arial"/>
                <w:sz w:val="20"/>
                <w:szCs w:val="20"/>
                <w:lang w:eastAsia="zh-CN"/>
              </w:rPr>
            </w:pPr>
            <w:r>
              <w:rPr>
                <w:rFonts w:ascii="Aptos" w:eastAsia="DengXian" w:hAnsi="Aptos" w:cs="Arial" w:hint="eastAsia"/>
                <w:sz w:val="20"/>
                <w:szCs w:val="20"/>
                <w:lang w:eastAsia="zh-CN"/>
              </w:rPr>
              <w:t xml:space="preserve">Even when these genomes share a cluster of genes with homology (Figure 1), there </w:t>
            </w:r>
            <w:r>
              <w:rPr>
                <w:rFonts w:ascii="Aptos" w:eastAsia="DengXian" w:hAnsi="Aptos" w:cs="Arial"/>
                <w:sz w:val="20"/>
                <w:szCs w:val="20"/>
                <w:lang w:eastAsia="zh-CN"/>
              </w:rPr>
              <w:t>is</w:t>
            </w:r>
            <w:r>
              <w:rPr>
                <w:rFonts w:ascii="Aptos" w:eastAsia="DengXian" w:hAnsi="Aptos" w:cs="Arial" w:hint="eastAsia"/>
                <w:sz w:val="20"/>
                <w:szCs w:val="20"/>
                <w:lang w:eastAsia="zh-CN"/>
              </w:rPr>
              <w:t xml:space="preserve"> little nucleotide sequence similarity shared amongst these genomes (less than 1% in some cases). For that reason, we provided a </w:t>
            </w:r>
            <w:r>
              <w:rPr>
                <w:rFonts w:ascii="Aptos" w:eastAsia="DengXian" w:hAnsi="Aptos" w:cs="Arial"/>
                <w:sz w:val="20"/>
                <w:szCs w:val="20"/>
                <w:lang w:eastAsia="zh-CN"/>
              </w:rPr>
              <w:t>classification criterion</w:t>
            </w:r>
            <w:r>
              <w:rPr>
                <w:rFonts w:ascii="Aptos" w:eastAsia="DengXian" w:hAnsi="Aptos" w:cs="Arial" w:hint="eastAsia"/>
                <w:sz w:val="20"/>
                <w:szCs w:val="20"/>
                <w:lang w:eastAsia="zh-CN"/>
              </w:rPr>
              <w:t xml:space="preserve"> based on mean AAI value other than nucleotide identity.</w:t>
            </w:r>
          </w:p>
          <w:p w14:paraId="5E932029" w14:textId="763C1A3C" w:rsidR="003C74E9" w:rsidRPr="0008131B" w:rsidRDefault="003C74E9" w:rsidP="003C74E9">
            <w:pPr>
              <w:rPr>
                <w:rFonts w:ascii="Aptos" w:eastAsia="DengXian" w:hAnsi="Aptos" w:cs="Arial"/>
                <w:sz w:val="20"/>
                <w:szCs w:val="20"/>
                <w:lang w:eastAsia="zh-CN"/>
              </w:rPr>
            </w:pPr>
            <w:r w:rsidRPr="00BE7DDC">
              <w:rPr>
                <w:rFonts w:ascii="Aptos" w:hAnsi="Aptos" w:cs="Arial"/>
                <w:sz w:val="20"/>
                <w:szCs w:val="20"/>
              </w:rPr>
              <w:t>By considering</w:t>
            </w:r>
            <w:r w:rsidRPr="002239E1">
              <w:rPr>
                <w:rFonts w:ascii="Aptos" w:hAnsi="Aptos" w:cs="Arial"/>
                <w:sz w:val="20"/>
                <w:szCs w:val="20"/>
              </w:rPr>
              <w:t xml:space="preserve"> the</w:t>
            </w:r>
            <w:r>
              <w:rPr>
                <w:rFonts w:ascii="Aptos" w:eastAsia="DengXian" w:hAnsi="Aptos" w:cs="Arial" w:hint="eastAsia"/>
                <w:sz w:val="20"/>
                <w:szCs w:val="20"/>
                <w:lang w:eastAsia="zh-CN"/>
              </w:rPr>
              <w:t xml:space="preserve"> phylogenomic tree of </w:t>
            </w:r>
            <w:r w:rsidRPr="00F11154">
              <w:rPr>
                <w:rFonts w:ascii="Aptos" w:hAnsi="Aptos" w:cs="Arial"/>
                <w:sz w:val="20"/>
                <w:szCs w:val="20"/>
              </w:rPr>
              <w:t>whole-proteomes</w:t>
            </w:r>
            <w:r>
              <w:rPr>
                <w:rFonts w:ascii="Aptos" w:eastAsia="DengXian" w:hAnsi="Aptos" w:cs="Arial" w:hint="eastAsia"/>
                <w:sz w:val="20"/>
                <w:szCs w:val="20"/>
                <w:lang w:eastAsia="zh-CN"/>
              </w:rPr>
              <w:t xml:space="preserve"> compared to known spindle-shaped viruses, the mean AAI value calculated across the 11 genomes, and the differences in protein clusters observed in </w:t>
            </w:r>
            <w:r w:rsidR="00D078F7" w:rsidRPr="00730881">
              <w:rPr>
                <w:rFonts w:ascii="Aptos" w:eastAsia="DengXian" w:hAnsi="Aptos" w:cs="Arial"/>
                <w:sz w:val="20"/>
                <w:szCs w:val="20"/>
                <w:lang w:eastAsia="zh-CN"/>
              </w:rPr>
              <w:t>Nitrosopumilaceae</w:t>
            </w:r>
            <w:r w:rsidR="00D078F7" w:rsidRPr="00F931F2">
              <w:rPr>
                <w:rFonts w:ascii="Aptos" w:hAnsi="Aptos" w:cs="Arial"/>
                <w:sz w:val="20"/>
                <w:szCs w:val="20"/>
              </w:rPr>
              <w:t xml:space="preserve"> </w:t>
            </w:r>
            <w:r w:rsidR="00D078F7">
              <w:rPr>
                <w:rFonts w:ascii="Aptos" w:eastAsia="DengXian" w:hAnsi="Aptos" w:cs="Arial" w:hint="eastAsia"/>
                <w:sz w:val="20"/>
                <w:szCs w:val="20"/>
                <w:lang w:eastAsia="zh-CN"/>
              </w:rPr>
              <w:t>virus NYM1</w:t>
            </w:r>
            <w:r w:rsidRPr="002239E1">
              <w:rPr>
                <w:rFonts w:ascii="Aptos" w:hAnsi="Aptos" w:cs="Arial"/>
                <w:sz w:val="20"/>
                <w:szCs w:val="20"/>
              </w:rPr>
              <w:t xml:space="preserve"> and its 10 relatives</w:t>
            </w:r>
            <w:r>
              <w:rPr>
                <w:rFonts w:ascii="Aptos" w:eastAsia="DengXian" w:hAnsi="Aptos" w:cs="Arial" w:hint="eastAsia"/>
                <w:sz w:val="20"/>
                <w:szCs w:val="20"/>
                <w:lang w:eastAsia="zh-CN"/>
              </w:rPr>
              <w:t xml:space="preserve"> (Figure 5), these genomes</w:t>
            </w:r>
            <w:r w:rsidRPr="002239E1">
              <w:rPr>
                <w:rFonts w:ascii="Aptos" w:hAnsi="Aptos" w:cs="Arial"/>
                <w:sz w:val="20"/>
                <w:szCs w:val="20"/>
              </w:rPr>
              <w:t xml:space="preserve"> could be classified into four different genera within the same family.</w:t>
            </w:r>
            <w:r w:rsidRPr="00F931F2">
              <w:rPr>
                <w:rFonts w:ascii="Aptos" w:hAnsi="Aptos" w:cs="Arial"/>
                <w:sz w:val="20"/>
                <w:szCs w:val="20"/>
              </w:rPr>
              <w:t xml:space="preserve"> </w:t>
            </w:r>
          </w:p>
          <w:p w14:paraId="4D45AA92" w14:textId="77777777" w:rsidR="003C74E9" w:rsidRDefault="003C74E9" w:rsidP="003C74E9">
            <w:pPr>
              <w:rPr>
                <w:rFonts w:ascii="Aptos" w:eastAsia="DengXian" w:hAnsi="Aptos" w:cs="Arial"/>
                <w:b/>
                <w:sz w:val="20"/>
                <w:lang w:eastAsia="zh-CN"/>
              </w:rPr>
            </w:pPr>
          </w:p>
          <w:p w14:paraId="6E2781F1" w14:textId="5F96AA7C" w:rsidR="008459D4" w:rsidRPr="003528FB" w:rsidRDefault="008459D4" w:rsidP="003C74E9">
            <w:pPr>
              <w:rPr>
                <w:rFonts w:ascii="Aptos" w:eastAsia="DengXian" w:hAnsi="Aptos" w:cs="Arial"/>
                <w:b/>
                <w:sz w:val="20"/>
                <w:lang w:eastAsia="zh-CN"/>
              </w:rPr>
            </w:pPr>
            <w:r>
              <w:rPr>
                <w:rFonts w:ascii="Aptos" w:eastAsia="DengXian" w:hAnsi="Aptos" w:cs="Arial"/>
                <w:b/>
                <w:sz w:val="20"/>
                <w:lang w:eastAsia="zh-CN"/>
              </w:rPr>
              <w:t>Demarcation criteria:</w:t>
            </w:r>
          </w:p>
          <w:p w14:paraId="04AD8F8A" w14:textId="77777777" w:rsidR="003C74E9" w:rsidRDefault="003C74E9" w:rsidP="003C74E9">
            <w:pPr>
              <w:rPr>
                <w:rFonts w:ascii="Aptos" w:eastAsia="DengXian" w:hAnsi="Aptos" w:cs="Arial"/>
                <w:sz w:val="20"/>
                <w:szCs w:val="20"/>
                <w:lang w:eastAsia="zh-CN"/>
              </w:rPr>
            </w:pPr>
            <w:r w:rsidRPr="00F931F2">
              <w:rPr>
                <w:rFonts w:ascii="Aptos" w:hAnsi="Aptos" w:cs="Arial"/>
                <w:sz w:val="20"/>
                <w:szCs w:val="20"/>
              </w:rPr>
              <w:t>To be classified within this proposed family,</w:t>
            </w:r>
            <w:r>
              <w:rPr>
                <w:rFonts w:ascii="Aptos" w:eastAsia="DengXian" w:hAnsi="Aptos" w:cs="Arial" w:hint="eastAsia"/>
                <w:sz w:val="20"/>
                <w:szCs w:val="20"/>
                <w:lang w:eastAsia="zh-CN"/>
              </w:rPr>
              <w:t xml:space="preserve"> </w:t>
            </w:r>
            <w:r w:rsidRPr="00F931F2">
              <w:rPr>
                <w:rFonts w:ascii="Aptos" w:hAnsi="Aptos" w:cs="Arial"/>
                <w:sz w:val="20"/>
                <w:szCs w:val="20"/>
              </w:rPr>
              <w:t xml:space="preserve">the new members should </w:t>
            </w:r>
            <w:r>
              <w:rPr>
                <w:rFonts w:ascii="Aptos" w:eastAsia="DengXian" w:hAnsi="Aptos" w:cs="Arial" w:hint="eastAsia"/>
                <w:sz w:val="20"/>
                <w:szCs w:val="20"/>
                <w:lang w:eastAsia="zh-CN"/>
              </w:rPr>
              <w:t>share a minimum of 30% of mean average amino acid identity (AAI)</w:t>
            </w:r>
            <w:r w:rsidRPr="00706ECC">
              <w:rPr>
                <w:rFonts w:ascii="Aptos" w:hAnsi="Aptos" w:cs="Arial" w:hint="eastAsia"/>
                <w:sz w:val="20"/>
                <w:szCs w:val="20"/>
              </w:rPr>
              <w:t xml:space="preserve"> with </w:t>
            </w:r>
            <w:r>
              <w:rPr>
                <w:rFonts w:ascii="Aptos" w:hAnsi="Aptos" w:cs="Arial"/>
                <w:sz w:val="20"/>
                <w:szCs w:val="20"/>
              </w:rPr>
              <w:t xml:space="preserve">the </w:t>
            </w:r>
            <w:r w:rsidRPr="00706ECC">
              <w:rPr>
                <w:rFonts w:ascii="Aptos" w:hAnsi="Aptos" w:cs="Arial" w:hint="eastAsia"/>
                <w:sz w:val="20"/>
                <w:szCs w:val="20"/>
              </w:rPr>
              <w:t xml:space="preserve">virus genomes </w:t>
            </w:r>
            <w:r>
              <w:rPr>
                <w:rFonts w:ascii="Aptos" w:hAnsi="Aptos" w:cs="Arial"/>
                <w:sz w:val="20"/>
                <w:szCs w:val="20"/>
              </w:rPr>
              <w:t>classified within ‘</w:t>
            </w:r>
            <w:r w:rsidRPr="0089511D">
              <w:rPr>
                <w:rFonts w:ascii="Aptos" w:hAnsi="Aptos" w:cs="Arial"/>
                <w:sz w:val="20"/>
                <w:szCs w:val="20"/>
              </w:rPr>
              <w:t>Nipumfusiviridae’</w:t>
            </w:r>
            <w:r>
              <w:rPr>
                <w:rFonts w:ascii="Aptos" w:hAnsi="Aptos" w:cs="Arial"/>
                <w:sz w:val="20"/>
                <w:szCs w:val="20"/>
              </w:rPr>
              <w:t xml:space="preserve"> </w:t>
            </w:r>
            <w:r w:rsidRPr="00706ECC">
              <w:rPr>
                <w:rFonts w:ascii="Aptos" w:hAnsi="Aptos" w:cs="Arial" w:hint="eastAsia"/>
                <w:sz w:val="20"/>
                <w:szCs w:val="20"/>
              </w:rPr>
              <w:t xml:space="preserve">and </w:t>
            </w:r>
            <w:r w:rsidRPr="00F931F2">
              <w:rPr>
                <w:rFonts w:ascii="Aptos" w:hAnsi="Aptos" w:cs="Arial"/>
                <w:sz w:val="20"/>
                <w:szCs w:val="20"/>
              </w:rPr>
              <w:t xml:space="preserve">share </w:t>
            </w:r>
            <w:r>
              <w:rPr>
                <w:rFonts w:ascii="Aptos" w:eastAsia="DengXian" w:hAnsi="Aptos" w:cs="Arial" w:hint="eastAsia"/>
                <w:sz w:val="20"/>
                <w:szCs w:val="20"/>
                <w:lang w:eastAsia="zh-CN"/>
              </w:rPr>
              <w:t xml:space="preserve">a minimum set of homologous proteins </w:t>
            </w:r>
            <w:r w:rsidRPr="00F931F2">
              <w:rPr>
                <w:rFonts w:ascii="Aptos" w:hAnsi="Aptos" w:cs="Arial"/>
                <w:sz w:val="20"/>
                <w:szCs w:val="20"/>
              </w:rPr>
              <w:t>including</w:t>
            </w:r>
            <w:r>
              <w:rPr>
                <w:rFonts w:ascii="Aptos" w:eastAsia="DengXian" w:hAnsi="Aptos" w:cs="Arial" w:hint="eastAsia"/>
                <w:sz w:val="20"/>
                <w:szCs w:val="20"/>
                <w:lang w:eastAsia="zh-CN"/>
              </w:rPr>
              <w:t xml:space="preserve"> </w:t>
            </w:r>
            <w:r w:rsidRPr="00F931F2">
              <w:rPr>
                <w:rFonts w:ascii="Aptos" w:hAnsi="Aptos" w:cs="Arial"/>
                <w:sz w:val="20"/>
                <w:szCs w:val="20"/>
              </w:rPr>
              <w:t>the MCP, and the ATPase.</w:t>
            </w:r>
            <w:r>
              <w:rPr>
                <w:rFonts w:ascii="Aptos" w:eastAsia="DengXian" w:hAnsi="Aptos" w:cs="Arial" w:hint="eastAsia"/>
                <w:sz w:val="20"/>
                <w:szCs w:val="20"/>
                <w:lang w:eastAsia="zh-CN"/>
              </w:rPr>
              <w:t xml:space="preserve"> </w:t>
            </w:r>
          </w:p>
          <w:p w14:paraId="11685536" w14:textId="77777777" w:rsidR="003C74E9" w:rsidRDefault="003C74E9" w:rsidP="003C74E9">
            <w:pPr>
              <w:rPr>
                <w:rFonts w:ascii="Aptos" w:eastAsia="DengXian" w:hAnsi="Aptos" w:cs="Arial"/>
                <w:sz w:val="20"/>
                <w:szCs w:val="20"/>
                <w:lang w:eastAsia="zh-CN"/>
              </w:rPr>
            </w:pPr>
          </w:p>
          <w:p w14:paraId="6A99B54F" w14:textId="77777777" w:rsidR="003C74E9" w:rsidRDefault="003C74E9" w:rsidP="003C74E9">
            <w:pPr>
              <w:rPr>
                <w:rFonts w:ascii="Aptos" w:eastAsia="DengXian" w:hAnsi="Aptos" w:cs="Arial"/>
                <w:sz w:val="20"/>
                <w:szCs w:val="20"/>
                <w:lang w:eastAsia="zh-CN"/>
              </w:rPr>
            </w:pPr>
            <w:r>
              <w:rPr>
                <w:rFonts w:ascii="Aptos" w:eastAsia="DengXian" w:hAnsi="Aptos" w:cs="Arial" w:hint="eastAsia"/>
                <w:sz w:val="20"/>
                <w:szCs w:val="20"/>
                <w:lang w:eastAsia="zh-CN"/>
              </w:rPr>
              <w:t xml:space="preserve">To be classified within the same genera to be established in this proposal, the new members should share a minimum of 50% of mean AAI with members in the established genera </w:t>
            </w:r>
            <w:r w:rsidRPr="00706ECC">
              <w:rPr>
                <w:rFonts w:ascii="Aptos" w:hAnsi="Aptos" w:cs="Arial" w:hint="eastAsia"/>
                <w:sz w:val="20"/>
                <w:szCs w:val="20"/>
              </w:rPr>
              <w:t xml:space="preserve">and </w:t>
            </w:r>
            <w:r w:rsidRPr="00F931F2">
              <w:rPr>
                <w:rFonts w:ascii="Aptos" w:hAnsi="Aptos" w:cs="Arial"/>
                <w:sz w:val="20"/>
                <w:szCs w:val="20"/>
              </w:rPr>
              <w:t xml:space="preserve">share </w:t>
            </w:r>
            <w:r>
              <w:rPr>
                <w:rFonts w:ascii="Aptos" w:eastAsia="DengXian" w:hAnsi="Aptos" w:cs="Arial" w:hint="eastAsia"/>
                <w:sz w:val="20"/>
                <w:szCs w:val="20"/>
                <w:lang w:eastAsia="zh-CN"/>
              </w:rPr>
              <w:t xml:space="preserve">a minimum set of homologous proteins </w:t>
            </w:r>
            <w:r w:rsidRPr="00F931F2">
              <w:rPr>
                <w:rFonts w:ascii="Aptos" w:hAnsi="Aptos" w:cs="Arial"/>
                <w:sz w:val="20"/>
                <w:szCs w:val="20"/>
              </w:rPr>
              <w:t>including</w:t>
            </w:r>
            <w:r>
              <w:rPr>
                <w:rFonts w:ascii="Aptos" w:eastAsia="DengXian" w:hAnsi="Aptos" w:cs="Arial" w:hint="eastAsia"/>
                <w:sz w:val="20"/>
                <w:szCs w:val="20"/>
                <w:lang w:eastAsia="zh-CN"/>
              </w:rPr>
              <w:t xml:space="preserve"> </w:t>
            </w:r>
            <w:r w:rsidRPr="00F931F2">
              <w:rPr>
                <w:rFonts w:ascii="Aptos" w:hAnsi="Aptos" w:cs="Arial"/>
                <w:sz w:val="20"/>
                <w:szCs w:val="20"/>
              </w:rPr>
              <w:t>the MCP, and the ATPase</w:t>
            </w:r>
            <w:r>
              <w:rPr>
                <w:rFonts w:ascii="Aptos" w:eastAsia="DengXian" w:hAnsi="Aptos" w:cs="Arial" w:hint="eastAsia"/>
                <w:sz w:val="20"/>
                <w:szCs w:val="20"/>
                <w:lang w:eastAsia="zh-CN"/>
              </w:rPr>
              <w:t>.</w:t>
            </w:r>
          </w:p>
          <w:p w14:paraId="25CD767C" w14:textId="77777777" w:rsidR="003C74E9" w:rsidRDefault="003C74E9" w:rsidP="003C74E9">
            <w:pPr>
              <w:rPr>
                <w:rFonts w:ascii="Aptos" w:eastAsia="DengXian" w:hAnsi="Aptos" w:cs="Arial"/>
                <w:sz w:val="20"/>
                <w:szCs w:val="20"/>
                <w:lang w:eastAsia="zh-CN"/>
              </w:rPr>
            </w:pPr>
          </w:p>
          <w:p w14:paraId="56474445" w14:textId="084A3E81" w:rsidR="003C74E9" w:rsidRDefault="003C74E9" w:rsidP="003C74E9">
            <w:pPr>
              <w:rPr>
                <w:rFonts w:ascii="Aptos" w:eastAsia="DengXian" w:hAnsi="Aptos" w:cs="Arial"/>
                <w:sz w:val="20"/>
                <w:szCs w:val="20"/>
                <w:lang w:eastAsia="zh-CN"/>
              </w:rPr>
            </w:pPr>
            <w:r>
              <w:rPr>
                <w:rFonts w:ascii="Aptos" w:eastAsia="DengXian" w:hAnsi="Aptos" w:cs="Arial" w:hint="eastAsia"/>
                <w:sz w:val="20"/>
                <w:szCs w:val="20"/>
                <w:lang w:eastAsia="zh-CN"/>
              </w:rPr>
              <w:t>To be classified</w:t>
            </w:r>
            <w:r>
              <w:t xml:space="preserve"> </w:t>
            </w:r>
            <w:r>
              <w:rPr>
                <w:rFonts w:ascii="Aptos" w:eastAsia="DengXian" w:hAnsi="Aptos" w:cs="Arial" w:hint="eastAsia"/>
                <w:sz w:val="20"/>
                <w:szCs w:val="20"/>
                <w:lang w:eastAsia="zh-CN"/>
              </w:rPr>
              <w:t xml:space="preserve">within the same species to be established in this proposal, the new members should share a minimum of 95% of </w:t>
            </w:r>
            <w:r w:rsidR="00384ADC">
              <w:rPr>
                <w:rFonts w:ascii="Aptos" w:eastAsia="DengXian" w:hAnsi="Aptos" w:cs="Arial"/>
                <w:sz w:val="20"/>
                <w:szCs w:val="20"/>
                <w:lang w:eastAsia="zh-CN"/>
              </w:rPr>
              <w:t>nucleotide</w:t>
            </w:r>
            <w:r w:rsidR="00C85C18">
              <w:rPr>
                <w:rFonts w:ascii="Aptos" w:eastAsia="DengXian" w:hAnsi="Aptos" w:cs="Arial" w:hint="eastAsia"/>
                <w:sz w:val="20"/>
                <w:szCs w:val="20"/>
                <w:lang w:eastAsia="zh-CN"/>
              </w:rPr>
              <w:t xml:space="preserve"> identity</w:t>
            </w:r>
            <w:r>
              <w:rPr>
                <w:rFonts w:ascii="Aptos" w:eastAsia="DengXian" w:hAnsi="Aptos" w:cs="Arial" w:hint="eastAsia"/>
                <w:sz w:val="20"/>
                <w:szCs w:val="20"/>
                <w:lang w:eastAsia="zh-CN"/>
              </w:rPr>
              <w:t xml:space="preserve"> with members in the established species.</w:t>
            </w:r>
          </w:p>
          <w:p w14:paraId="0712E103" w14:textId="77777777" w:rsidR="003C74E9" w:rsidRPr="00C441D8" w:rsidRDefault="003C74E9" w:rsidP="003C74E9">
            <w:pPr>
              <w:rPr>
                <w:rFonts w:eastAsia="DengXian"/>
                <w:lang w:eastAsia="zh-CN"/>
              </w:rPr>
            </w:pPr>
          </w:p>
          <w:p w14:paraId="7A4EF0AD" w14:textId="77777777" w:rsidR="003C74E9" w:rsidRPr="003528FB" w:rsidRDefault="003C74E9" w:rsidP="003C74E9">
            <w:pPr>
              <w:pStyle w:val="BodyTextIndent"/>
              <w:ind w:left="0" w:firstLine="0"/>
              <w:rPr>
                <w:rFonts w:ascii="Aptos" w:eastAsia="DengXian" w:hAnsi="Aptos" w:cs="Arial"/>
                <w:b/>
                <w:sz w:val="20"/>
                <w:lang w:eastAsia="zh-CN"/>
              </w:rPr>
            </w:pPr>
            <w:r w:rsidRPr="006A6B29">
              <w:rPr>
                <w:rFonts w:ascii="Aptos" w:eastAsia="DengXian" w:hAnsi="Aptos" w:cs="Arial"/>
                <w:sz w:val="20"/>
                <w:lang w:eastAsia="zh-CN"/>
              </w:rPr>
              <w:t>These criteria are subject to change should the functions of the genes share</w:t>
            </w:r>
            <w:r>
              <w:rPr>
                <w:rFonts w:ascii="Aptos" w:eastAsia="DengXian" w:hAnsi="Aptos" w:cs="Arial" w:hint="eastAsia"/>
                <w:sz w:val="20"/>
                <w:lang w:eastAsia="zh-CN"/>
              </w:rPr>
              <w:t>d</w:t>
            </w:r>
            <w:r w:rsidRPr="006A6B29">
              <w:rPr>
                <w:rFonts w:ascii="Aptos" w:eastAsia="DengXian" w:hAnsi="Aptos" w:cs="Arial"/>
                <w:sz w:val="20"/>
                <w:lang w:eastAsia="zh-CN"/>
              </w:rPr>
              <w:t xml:space="preserve"> amongst the same taxonomic rank </w:t>
            </w:r>
            <w:r>
              <w:rPr>
                <w:rFonts w:ascii="Aptos" w:eastAsia="DengXian" w:hAnsi="Aptos" w:cs="Arial" w:hint="eastAsia"/>
                <w:sz w:val="20"/>
                <w:lang w:eastAsia="zh-CN"/>
              </w:rPr>
              <w:t>be</w:t>
            </w:r>
            <w:r w:rsidRPr="006A6B29">
              <w:rPr>
                <w:rFonts w:ascii="Aptos" w:eastAsia="DengXian" w:hAnsi="Aptos" w:cs="Arial"/>
                <w:sz w:val="20"/>
                <w:lang w:eastAsia="zh-CN"/>
              </w:rPr>
              <w:t xml:space="preserve"> annotated from further research.</w:t>
            </w:r>
          </w:p>
          <w:p w14:paraId="41740CB7" w14:textId="77777777" w:rsidR="003C74E9" w:rsidRPr="00032014" w:rsidRDefault="003C74E9" w:rsidP="003C74E9">
            <w:pPr>
              <w:pStyle w:val="BodyTextIndent"/>
              <w:rPr>
                <w:rFonts w:ascii="Aptos" w:eastAsia="DengXian" w:hAnsi="Aptos" w:cs="Arial"/>
                <w:b/>
                <w:sz w:val="20"/>
                <w:lang w:eastAsia="zh-CN"/>
              </w:rPr>
            </w:pPr>
          </w:p>
          <w:p w14:paraId="1C18A9AA" w14:textId="77777777" w:rsidR="003C74E9" w:rsidRPr="00032014" w:rsidRDefault="003C74E9" w:rsidP="003C74E9">
            <w:pPr>
              <w:pStyle w:val="BodyTextIndent"/>
              <w:rPr>
                <w:rFonts w:ascii="Aptos" w:hAnsi="Aptos" w:cs="Arial"/>
                <w:b/>
                <w:sz w:val="20"/>
              </w:rPr>
            </w:pPr>
            <w:r w:rsidRPr="00032014">
              <w:rPr>
                <w:rFonts w:ascii="Aptos" w:hAnsi="Aptos" w:cs="Arial"/>
                <w:b/>
                <w:sz w:val="20"/>
              </w:rPr>
              <w:t>Etymology of the virus name:</w:t>
            </w:r>
          </w:p>
          <w:p w14:paraId="7931A8C9" w14:textId="77777777" w:rsidR="003C74E9" w:rsidRPr="00A10793" w:rsidRDefault="003C74E9" w:rsidP="003C74E9">
            <w:pPr>
              <w:rPr>
                <w:rFonts w:ascii="Aptos" w:eastAsia="DengXian" w:hAnsi="Aptos" w:cs="Arial"/>
                <w:sz w:val="20"/>
                <w:szCs w:val="20"/>
                <w:lang w:eastAsia="zh-CN"/>
              </w:rPr>
            </w:pPr>
            <w:r>
              <w:rPr>
                <w:rFonts w:ascii="Aptos" w:eastAsia="DengXian" w:hAnsi="Aptos" w:cs="Arial" w:hint="eastAsia"/>
                <w:sz w:val="20"/>
                <w:szCs w:val="20"/>
                <w:lang w:eastAsia="zh-CN"/>
              </w:rPr>
              <w:t xml:space="preserve">The family name </w:t>
            </w:r>
            <w:r>
              <w:rPr>
                <w:rFonts w:ascii="Aptos" w:hAnsi="Aptos" w:cs="Arial"/>
                <w:sz w:val="20"/>
                <w:szCs w:val="20"/>
              </w:rPr>
              <w:t>‘</w:t>
            </w:r>
            <w:r w:rsidRPr="0089511D">
              <w:rPr>
                <w:rFonts w:ascii="Aptos" w:hAnsi="Aptos" w:cs="Arial"/>
                <w:sz w:val="20"/>
                <w:szCs w:val="20"/>
              </w:rPr>
              <w:t>Nipumfusiviridae’</w:t>
            </w:r>
            <w:r>
              <w:rPr>
                <w:rFonts w:ascii="Aptos" w:eastAsia="DengXian" w:hAnsi="Aptos" w:cs="Arial" w:hint="eastAsia"/>
                <w:sz w:val="20"/>
                <w:szCs w:val="20"/>
                <w:lang w:eastAsia="zh-CN"/>
              </w:rPr>
              <w:t xml:space="preserve"> is given based on deduced host and virion morphology</w:t>
            </w:r>
            <w:r w:rsidRPr="00A10793">
              <w:rPr>
                <w:rFonts w:ascii="Aptos" w:hAnsi="Aptos" w:cs="Arial"/>
                <w:sz w:val="20"/>
                <w:szCs w:val="20"/>
              </w:rPr>
              <w:t xml:space="preserve"> (‘Ni’ and ‘pum’ for having </w:t>
            </w:r>
            <w:r w:rsidRPr="00647B82">
              <w:rPr>
                <w:rFonts w:ascii="Aptos" w:hAnsi="Aptos" w:cs="Arial"/>
                <w:i/>
                <w:iCs/>
                <w:sz w:val="20"/>
                <w:szCs w:val="20"/>
              </w:rPr>
              <w:t>Nitrosopumilaceae</w:t>
            </w:r>
            <w:r w:rsidRPr="00A10793">
              <w:rPr>
                <w:rFonts w:ascii="Aptos" w:hAnsi="Aptos" w:cs="Arial"/>
                <w:sz w:val="20"/>
                <w:szCs w:val="20"/>
              </w:rPr>
              <w:t xml:space="preserve"> being the deduced host; ‘fusi’ after the Latin word meaning spindles for the possible morphology). </w:t>
            </w:r>
          </w:p>
          <w:p w14:paraId="0125128C" w14:textId="77777777" w:rsidR="003C74E9" w:rsidRPr="00A10793" w:rsidRDefault="003C74E9" w:rsidP="003C74E9">
            <w:pPr>
              <w:rPr>
                <w:rFonts w:ascii="Aptos" w:eastAsia="DengXian" w:hAnsi="Aptos" w:cs="Arial"/>
                <w:sz w:val="20"/>
                <w:szCs w:val="20"/>
                <w:lang w:eastAsia="zh-CN"/>
              </w:rPr>
            </w:pPr>
          </w:p>
          <w:p w14:paraId="06452B27" w14:textId="77777777" w:rsidR="003C74E9" w:rsidRDefault="003C74E9" w:rsidP="003C74E9">
            <w:pPr>
              <w:rPr>
                <w:rFonts w:ascii="Aptos" w:eastAsia="DengXian" w:hAnsi="Aptos" w:cs="Arial"/>
                <w:sz w:val="20"/>
                <w:szCs w:val="20"/>
                <w:lang w:eastAsia="zh-CN"/>
              </w:rPr>
            </w:pPr>
            <w:r w:rsidRPr="00A10793">
              <w:rPr>
                <w:rFonts w:ascii="Aptos" w:eastAsia="DengXian" w:hAnsi="Aptos" w:cs="Arial"/>
                <w:sz w:val="20"/>
                <w:szCs w:val="20"/>
                <w:lang w:eastAsia="zh-CN"/>
              </w:rPr>
              <w:t xml:space="preserve">The four genera are </w:t>
            </w:r>
            <w:r>
              <w:rPr>
                <w:rFonts w:ascii="Aptos" w:eastAsia="DengXian" w:hAnsi="Aptos" w:cs="Arial" w:hint="eastAsia"/>
                <w:sz w:val="20"/>
                <w:szCs w:val="20"/>
                <w:lang w:eastAsia="zh-CN"/>
              </w:rPr>
              <w:t xml:space="preserve">given prefixes based on original sampling sites. </w:t>
            </w:r>
            <w:r>
              <w:rPr>
                <w:rFonts w:ascii="Aptos" w:eastAsia="DengXian" w:hAnsi="Aptos" w:cs="Arial"/>
                <w:sz w:val="20"/>
                <w:szCs w:val="20"/>
                <w:lang w:eastAsia="zh-CN"/>
              </w:rPr>
              <w:t>‘</w:t>
            </w:r>
            <w:r>
              <w:rPr>
                <w:rFonts w:ascii="Aptos" w:eastAsia="DengXian" w:hAnsi="Aptos" w:cs="Arial" w:hint="eastAsia"/>
                <w:sz w:val="20"/>
                <w:szCs w:val="20"/>
                <w:lang w:eastAsia="zh-CN"/>
              </w:rPr>
              <w:t>Yangshan</w:t>
            </w:r>
            <w:r>
              <w:rPr>
                <w:rFonts w:ascii="Aptos" w:eastAsia="DengXian" w:hAnsi="Aptos" w:cs="Arial"/>
                <w:sz w:val="20"/>
                <w:szCs w:val="20"/>
                <w:lang w:eastAsia="zh-CN"/>
              </w:rPr>
              <w:t>’</w:t>
            </w:r>
            <w:r>
              <w:rPr>
                <w:rFonts w:ascii="Aptos" w:eastAsia="DengXian" w:hAnsi="Aptos" w:cs="Arial" w:hint="eastAsia"/>
                <w:sz w:val="20"/>
                <w:szCs w:val="20"/>
                <w:lang w:eastAsia="zh-CN"/>
              </w:rPr>
              <w:t xml:space="preserve"> after Yangshan Harbor in China; </w:t>
            </w:r>
            <w:r>
              <w:rPr>
                <w:rFonts w:ascii="Aptos" w:eastAsia="DengXian" w:hAnsi="Aptos" w:cs="Arial"/>
                <w:sz w:val="20"/>
                <w:szCs w:val="20"/>
                <w:lang w:eastAsia="zh-CN"/>
              </w:rPr>
              <w:t>‘</w:t>
            </w:r>
            <w:r>
              <w:rPr>
                <w:rFonts w:ascii="Aptos" w:eastAsia="DengXian" w:hAnsi="Aptos" w:cs="Arial" w:hint="eastAsia"/>
                <w:sz w:val="20"/>
                <w:szCs w:val="20"/>
                <w:lang w:eastAsia="zh-CN"/>
              </w:rPr>
              <w:t>Terra</w:t>
            </w:r>
            <w:r>
              <w:rPr>
                <w:rFonts w:ascii="Aptos" w:eastAsia="DengXian" w:hAnsi="Aptos" w:cs="Arial"/>
                <w:sz w:val="20"/>
                <w:szCs w:val="20"/>
                <w:lang w:eastAsia="zh-CN"/>
              </w:rPr>
              <w:t>’</w:t>
            </w:r>
            <w:r>
              <w:rPr>
                <w:rFonts w:ascii="Aptos" w:eastAsia="DengXian" w:hAnsi="Aptos" w:cs="Arial" w:hint="eastAsia"/>
                <w:sz w:val="20"/>
                <w:szCs w:val="20"/>
                <w:lang w:eastAsia="zh-CN"/>
              </w:rPr>
              <w:t xml:space="preserve"> after </w:t>
            </w:r>
            <w:r>
              <w:rPr>
                <w:rFonts w:ascii="Aptos" w:eastAsia="DengXian" w:hAnsi="Aptos" w:cs="Arial"/>
                <w:sz w:val="20"/>
                <w:szCs w:val="20"/>
                <w:lang w:eastAsia="zh-CN"/>
              </w:rPr>
              <w:t>Italian</w:t>
            </w:r>
            <w:r>
              <w:rPr>
                <w:rFonts w:ascii="Aptos" w:eastAsia="DengXian" w:hAnsi="Aptos" w:cs="Arial" w:hint="eastAsia"/>
                <w:sz w:val="20"/>
                <w:szCs w:val="20"/>
                <w:lang w:eastAsia="zh-CN"/>
              </w:rPr>
              <w:t xml:space="preserve"> word </w:t>
            </w:r>
            <w:r>
              <w:rPr>
                <w:rFonts w:ascii="Aptos" w:eastAsia="DengXian" w:hAnsi="Aptos" w:cs="Arial"/>
                <w:sz w:val="20"/>
                <w:szCs w:val="20"/>
                <w:lang w:eastAsia="zh-CN"/>
              </w:rPr>
              <w:t>‘</w:t>
            </w:r>
            <w:r>
              <w:rPr>
                <w:rFonts w:ascii="Aptos" w:eastAsia="DengXian" w:hAnsi="Aptos" w:cs="Arial" w:hint="eastAsia"/>
                <w:sz w:val="20"/>
                <w:szCs w:val="20"/>
                <w:lang w:eastAsia="zh-CN"/>
              </w:rPr>
              <w:t>terra</w:t>
            </w:r>
            <w:r>
              <w:rPr>
                <w:rFonts w:ascii="Aptos" w:eastAsia="DengXian" w:hAnsi="Aptos" w:cs="Arial"/>
                <w:sz w:val="20"/>
                <w:szCs w:val="20"/>
                <w:lang w:eastAsia="zh-CN"/>
              </w:rPr>
              <w:t>’</w:t>
            </w:r>
            <w:r>
              <w:rPr>
                <w:rFonts w:ascii="Aptos" w:eastAsia="DengXian" w:hAnsi="Aptos" w:cs="Arial" w:hint="eastAsia"/>
                <w:sz w:val="20"/>
                <w:szCs w:val="20"/>
                <w:lang w:eastAsia="zh-CN"/>
              </w:rPr>
              <w:t xml:space="preserve"> meaning soil; </w:t>
            </w:r>
            <w:r>
              <w:rPr>
                <w:rFonts w:ascii="Aptos" w:eastAsia="DengXian" w:hAnsi="Aptos" w:cs="Arial"/>
                <w:sz w:val="20"/>
                <w:szCs w:val="20"/>
                <w:lang w:eastAsia="zh-CN"/>
              </w:rPr>
              <w:t>‘</w:t>
            </w:r>
            <w:r>
              <w:rPr>
                <w:rFonts w:ascii="Aptos" w:eastAsia="DengXian" w:hAnsi="Aptos" w:cs="Arial" w:hint="eastAsia"/>
                <w:sz w:val="20"/>
                <w:szCs w:val="20"/>
                <w:lang w:eastAsia="zh-CN"/>
              </w:rPr>
              <w:t>Baia</w:t>
            </w:r>
            <w:r>
              <w:rPr>
                <w:rFonts w:ascii="Aptos" w:eastAsia="DengXian" w:hAnsi="Aptos" w:cs="Arial"/>
                <w:sz w:val="20"/>
                <w:szCs w:val="20"/>
                <w:lang w:eastAsia="zh-CN"/>
              </w:rPr>
              <w:t>’</w:t>
            </w:r>
            <w:r>
              <w:rPr>
                <w:rFonts w:ascii="Aptos" w:eastAsia="DengXian" w:hAnsi="Aptos" w:cs="Arial" w:hint="eastAsia"/>
                <w:sz w:val="20"/>
                <w:szCs w:val="20"/>
                <w:lang w:eastAsia="zh-CN"/>
              </w:rPr>
              <w:t xml:space="preserve"> after </w:t>
            </w:r>
            <w:r>
              <w:rPr>
                <w:rFonts w:ascii="Aptos" w:eastAsia="DengXian" w:hAnsi="Aptos" w:cs="Arial"/>
                <w:sz w:val="20"/>
                <w:szCs w:val="20"/>
                <w:lang w:eastAsia="zh-CN"/>
              </w:rPr>
              <w:t>Italian</w:t>
            </w:r>
            <w:r>
              <w:rPr>
                <w:rFonts w:ascii="Aptos" w:eastAsia="DengXian" w:hAnsi="Aptos" w:cs="Arial" w:hint="eastAsia"/>
                <w:sz w:val="20"/>
                <w:szCs w:val="20"/>
                <w:lang w:eastAsia="zh-CN"/>
              </w:rPr>
              <w:t xml:space="preserve"> word </w:t>
            </w:r>
            <w:r>
              <w:rPr>
                <w:rFonts w:ascii="Aptos" w:eastAsia="DengXian" w:hAnsi="Aptos" w:cs="Arial"/>
                <w:sz w:val="20"/>
                <w:szCs w:val="20"/>
                <w:lang w:eastAsia="zh-CN"/>
              </w:rPr>
              <w:t>‘</w:t>
            </w:r>
            <w:r>
              <w:rPr>
                <w:rFonts w:ascii="Aptos" w:eastAsia="DengXian" w:hAnsi="Aptos" w:cs="Arial" w:hint="eastAsia"/>
                <w:sz w:val="20"/>
                <w:szCs w:val="20"/>
                <w:lang w:eastAsia="zh-CN"/>
              </w:rPr>
              <w:t>baia</w:t>
            </w:r>
            <w:r>
              <w:rPr>
                <w:rFonts w:ascii="Aptos" w:eastAsia="DengXian" w:hAnsi="Aptos" w:cs="Arial"/>
                <w:sz w:val="20"/>
                <w:szCs w:val="20"/>
                <w:lang w:eastAsia="zh-CN"/>
              </w:rPr>
              <w:t>’</w:t>
            </w:r>
            <w:r>
              <w:rPr>
                <w:rFonts w:ascii="Aptos" w:eastAsia="DengXian" w:hAnsi="Aptos" w:cs="Arial" w:hint="eastAsia"/>
                <w:sz w:val="20"/>
                <w:szCs w:val="20"/>
                <w:lang w:eastAsia="zh-CN"/>
              </w:rPr>
              <w:t xml:space="preserve"> meaning </w:t>
            </w:r>
            <w:r>
              <w:rPr>
                <w:rFonts w:ascii="Aptos" w:eastAsia="DengXian" w:hAnsi="Aptos" w:cs="Arial"/>
                <w:sz w:val="20"/>
                <w:szCs w:val="20"/>
                <w:lang w:eastAsia="zh-CN"/>
              </w:rPr>
              <w:t xml:space="preserve">bay; </w:t>
            </w:r>
            <w:r w:rsidRPr="00A10793">
              <w:rPr>
                <w:rFonts w:ascii="Aptos" w:eastAsia="DengXian" w:hAnsi="Aptos" w:cs="Arial"/>
                <w:sz w:val="20"/>
                <w:szCs w:val="20"/>
                <w:lang w:eastAsia="zh-CN"/>
              </w:rPr>
              <w:t>and</w:t>
            </w:r>
            <w:r>
              <w:rPr>
                <w:rFonts w:ascii="Aptos" w:eastAsia="DengXian" w:hAnsi="Aptos" w:cs="Arial" w:hint="eastAsia"/>
                <w:sz w:val="20"/>
                <w:szCs w:val="20"/>
                <w:lang w:eastAsia="zh-CN"/>
              </w:rPr>
              <w:t xml:space="preserve"> </w:t>
            </w:r>
            <w:r>
              <w:rPr>
                <w:rFonts w:ascii="Aptos" w:eastAsia="DengXian" w:hAnsi="Aptos" w:cs="Arial"/>
                <w:sz w:val="20"/>
                <w:szCs w:val="20"/>
                <w:lang w:eastAsia="zh-CN"/>
              </w:rPr>
              <w:t>‘</w:t>
            </w:r>
            <w:r>
              <w:rPr>
                <w:rFonts w:ascii="Aptos" w:eastAsia="DengXian" w:hAnsi="Aptos" w:cs="Arial" w:hint="eastAsia"/>
                <w:sz w:val="20"/>
                <w:szCs w:val="20"/>
                <w:lang w:eastAsia="zh-CN"/>
              </w:rPr>
              <w:t>Mare</w:t>
            </w:r>
            <w:r>
              <w:rPr>
                <w:rFonts w:ascii="Aptos" w:eastAsia="DengXian" w:hAnsi="Aptos" w:cs="Arial"/>
                <w:sz w:val="20"/>
                <w:szCs w:val="20"/>
                <w:lang w:eastAsia="zh-CN"/>
              </w:rPr>
              <w:t>’</w:t>
            </w:r>
            <w:r>
              <w:rPr>
                <w:rFonts w:ascii="Aptos" w:eastAsia="DengXian" w:hAnsi="Aptos" w:cs="Arial" w:hint="eastAsia"/>
                <w:sz w:val="20"/>
                <w:szCs w:val="20"/>
                <w:lang w:eastAsia="zh-CN"/>
              </w:rPr>
              <w:t xml:space="preserve"> after </w:t>
            </w:r>
            <w:r>
              <w:rPr>
                <w:rFonts w:ascii="Aptos" w:eastAsia="DengXian" w:hAnsi="Aptos" w:cs="Arial"/>
                <w:sz w:val="20"/>
                <w:szCs w:val="20"/>
                <w:lang w:eastAsia="zh-CN"/>
              </w:rPr>
              <w:t>Italian</w:t>
            </w:r>
            <w:r>
              <w:rPr>
                <w:rFonts w:ascii="Aptos" w:eastAsia="DengXian" w:hAnsi="Aptos" w:cs="Arial" w:hint="eastAsia"/>
                <w:sz w:val="20"/>
                <w:szCs w:val="20"/>
                <w:lang w:eastAsia="zh-CN"/>
              </w:rPr>
              <w:t xml:space="preserve"> word </w:t>
            </w:r>
            <w:r>
              <w:rPr>
                <w:rFonts w:ascii="Aptos" w:eastAsia="DengXian" w:hAnsi="Aptos" w:cs="Arial"/>
                <w:sz w:val="20"/>
                <w:szCs w:val="20"/>
                <w:lang w:eastAsia="zh-CN"/>
              </w:rPr>
              <w:t>‘</w:t>
            </w:r>
            <w:r>
              <w:rPr>
                <w:rFonts w:ascii="Aptos" w:eastAsia="DengXian" w:hAnsi="Aptos" w:cs="Arial" w:hint="eastAsia"/>
                <w:sz w:val="20"/>
                <w:szCs w:val="20"/>
                <w:lang w:eastAsia="zh-CN"/>
              </w:rPr>
              <w:t>mare</w:t>
            </w:r>
            <w:r>
              <w:rPr>
                <w:rFonts w:ascii="Aptos" w:eastAsia="DengXian" w:hAnsi="Aptos" w:cs="Arial"/>
                <w:sz w:val="20"/>
                <w:szCs w:val="20"/>
                <w:lang w:eastAsia="zh-CN"/>
              </w:rPr>
              <w:t>’</w:t>
            </w:r>
            <w:r>
              <w:rPr>
                <w:rFonts w:ascii="Aptos" w:eastAsia="DengXian" w:hAnsi="Aptos" w:cs="Arial" w:hint="eastAsia"/>
                <w:sz w:val="20"/>
                <w:szCs w:val="20"/>
                <w:lang w:eastAsia="zh-CN"/>
              </w:rPr>
              <w:t xml:space="preserve"> meaning sea (</w:t>
            </w:r>
            <w:r>
              <w:rPr>
                <w:rFonts w:ascii="Aptos" w:hAnsi="Aptos" w:cs="Arial"/>
                <w:sz w:val="20"/>
                <w:szCs w:val="20"/>
              </w:rPr>
              <w:t>‘</w:t>
            </w:r>
            <w:r w:rsidRPr="0089511D">
              <w:rPr>
                <w:rFonts w:ascii="Aptos" w:hAnsi="Aptos" w:cs="Arial"/>
                <w:sz w:val="20"/>
                <w:szCs w:val="20"/>
              </w:rPr>
              <w:t>Yangshanfusivirus’</w:t>
            </w:r>
            <w:r w:rsidRPr="00F931F2">
              <w:rPr>
                <w:rFonts w:ascii="Aptos" w:hAnsi="Aptos" w:cs="Arial"/>
                <w:sz w:val="20"/>
                <w:szCs w:val="20"/>
              </w:rPr>
              <w:t xml:space="preserve">, </w:t>
            </w:r>
            <w:r>
              <w:rPr>
                <w:rFonts w:ascii="Aptos" w:hAnsi="Aptos" w:cs="Arial"/>
                <w:sz w:val="20"/>
                <w:szCs w:val="20"/>
              </w:rPr>
              <w:t>‘</w:t>
            </w:r>
            <w:r w:rsidRPr="0089511D">
              <w:rPr>
                <w:rFonts w:ascii="Aptos" w:hAnsi="Aptos" w:cs="Arial"/>
                <w:sz w:val="20"/>
                <w:szCs w:val="20"/>
              </w:rPr>
              <w:t>Terrafusivirus’</w:t>
            </w:r>
            <w:r w:rsidRPr="00F931F2">
              <w:rPr>
                <w:rFonts w:ascii="Aptos" w:hAnsi="Aptos" w:cs="Arial"/>
                <w:sz w:val="20"/>
                <w:szCs w:val="20"/>
              </w:rPr>
              <w:t xml:space="preserve">, </w:t>
            </w:r>
            <w:r>
              <w:rPr>
                <w:rFonts w:ascii="Aptos" w:hAnsi="Aptos" w:cs="Arial"/>
                <w:sz w:val="20"/>
                <w:szCs w:val="20"/>
              </w:rPr>
              <w:t>‘</w:t>
            </w:r>
            <w:r w:rsidRPr="0089511D">
              <w:rPr>
                <w:rFonts w:ascii="Aptos" w:hAnsi="Aptos" w:cs="Arial"/>
                <w:sz w:val="20"/>
                <w:szCs w:val="20"/>
              </w:rPr>
              <w:t>Marefusivirus’</w:t>
            </w:r>
            <w:r w:rsidRPr="00F931F2">
              <w:rPr>
                <w:rFonts w:ascii="Aptos" w:hAnsi="Aptos" w:cs="Arial"/>
                <w:sz w:val="20"/>
                <w:szCs w:val="20"/>
              </w:rPr>
              <w:t xml:space="preserve">, and </w:t>
            </w:r>
            <w:r>
              <w:rPr>
                <w:rFonts w:ascii="Aptos" w:hAnsi="Aptos" w:cs="Arial"/>
                <w:sz w:val="20"/>
                <w:szCs w:val="20"/>
              </w:rPr>
              <w:t>‘</w:t>
            </w:r>
            <w:r w:rsidRPr="0089511D">
              <w:rPr>
                <w:rFonts w:ascii="Aptos" w:hAnsi="Aptos" w:cs="Arial"/>
                <w:sz w:val="20"/>
                <w:szCs w:val="20"/>
              </w:rPr>
              <w:t>Baiafusivirus’</w:t>
            </w:r>
            <w:r>
              <w:rPr>
                <w:rFonts w:ascii="Aptos" w:eastAsia="DengXian" w:hAnsi="Aptos" w:cs="Arial" w:hint="eastAsia"/>
                <w:sz w:val="20"/>
                <w:szCs w:val="20"/>
                <w:lang w:eastAsia="zh-CN"/>
              </w:rPr>
              <w:t>).</w:t>
            </w:r>
            <w:r w:rsidRPr="00A10793">
              <w:rPr>
                <w:rFonts w:ascii="Aptos" w:eastAsia="DengXian" w:hAnsi="Aptos" w:cs="Arial"/>
                <w:sz w:val="20"/>
                <w:szCs w:val="20"/>
                <w:lang w:eastAsia="zh-CN"/>
              </w:rPr>
              <w:t xml:space="preserve"> </w:t>
            </w:r>
          </w:p>
          <w:p w14:paraId="4B42BBA8" w14:textId="77777777" w:rsidR="002C1783" w:rsidRDefault="002C1783" w:rsidP="003C74E9">
            <w:pPr>
              <w:rPr>
                <w:rFonts w:ascii="Aptos" w:eastAsia="DengXian" w:hAnsi="Aptos" w:cs="Arial"/>
                <w:sz w:val="20"/>
                <w:szCs w:val="20"/>
                <w:lang w:eastAsia="zh-CN"/>
              </w:rPr>
            </w:pPr>
          </w:p>
          <w:p w14:paraId="6439F55D" w14:textId="5A0CAE23" w:rsidR="00A77B8E" w:rsidRPr="00086BB5" w:rsidRDefault="003C74E9" w:rsidP="003C74E9">
            <w:pPr>
              <w:rPr>
                <w:rFonts w:ascii="Aptos" w:eastAsia="DengXian" w:hAnsi="Aptos" w:cs="Arial"/>
                <w:color w:val="0000FF"/>
                <w:sz w:val="20"/>
                <w:szCs w:val="20"/>
                <w:lang w:eastAsia="zh-CN"/>
              </w:rPr>
            </w:pPr>
            <w:r>
              <w:rPr>
                <w:rFonts w:ascii="Aptos" w:eastAsia="DengXian" w:hAnsi="Aptos" w:cs="Arial" w:hint="eastAsia"/>
                <w:sz w:val="20"/>
                <w:szCs w:val="20"/>
                <w:lang w:eastAsia="zh-CN"/>
              </w:rPr>
              <w:t>S</w:t>
            </w:r>
            <w:r w:rsidRPr="00A10793">
              <w:rPr>
                <w:rFonts w:ascii="Aptos" w:eastAsia="DengXian" w:hAnsi="Aptos" w:cs="Arial"/>
                <w:sz w:val="20"/>
                <w:szCs w:val="20"/>
                <w:lang w:eastAsia="zh-CN"/>
              </w:rPr>
              <w:t xml:space="preserve">pecies </w:t>
            </w:r>
            <w:r w:rsidR="002C1783">
              <w:rPr>
                <w:rFonts w:ascii="Aptos" w:eastAsia="DengXian" w:hAnsi="Aptos" w:cs="Arial"/>
                <w:sz w:val="20"/>
                <w:szCs w:val="20"/>
                <w:lang w:eastAsia="zh-CN"/>
              </w:rPr>
              <w:t>epithets</w:t>
            </w:r>
            <w:r w:rsidRPr="00A10793">
              <w:rPr>
                <w:rFonts w:ascii="Aptos" w:eastAsia="DengXian" w:hAnsi="Aptos" w:cs="Arial"/>
                <w:sz w:val="20"/>
                <w:szCs w:val="20"/>
                <w:lang w:eastAsia="zh-CN"/>
              </w:rPr>
              <w:t xml:space="preserve"> are based on the sampling locations</w:t>
            </w:r>
            <w:r>
              <w:rPr>
                <w:rFonts w:ascii="Aptos" w:eastAsia="DengXian" w:hAnsi="Aptos" w:cs="Arial" w:hint="eastAsia"/>
                <w:sz w:val="20"/>
                <w:szCs w:val="20"/>
                <w:lang w:eastAsia="zh-CN"/>
              </w:rPr>
              <w:t xml:space="preserve"> (</w:t>
            </w:r>
            <w:r w:rsidRPr="00B56362">
              <w:rPr>
                <w:rFonts w:ascii="Aptos" w:eastAsia="DengXian" w:hAnsi="Aptos" w:cs="Arial"/>
                <w:sz w:val="20"/>
                <w:szCs w:val="20"/>
                <w:lang w:eastAsia="zh-CN"/>
              </w:rPr>
              <w:t>'</w:t>
            </w:r>
            <w:r w:rsidRPr="007925BF">
              <w:rPr>
                <w:rFonts w:ascii="Aptos" w:eastAsia="DengXian" w:hAnsi="Aptos" w:cs="Arial"/>
                <w:sz w:val="20"/>
                <w:szCs w:val="20"/>
                <w:lang w:eastAsia="zh-CN"/>
              </w:rPr>
              <w:t>pacif</w:t>
            </w:r>
            <w:r w:rsidR="002C1783">
              <w:rPr>
                <w:rFonts w:ascii="Aptos" w:eastAsia="DengXian" w:hAnsi="Aptos" w:cs="Arial"/>
                <w:sz w:val="20"/>
                <w:szCs w:val="20"/>
                <w:lang w:eastAsia="zh-CN"/>
              </w:rPr>
              <w:t>icense</w:t>
            </w:r>
            <w:r w:rsidRPr="00B56362">
              <w:rPr>
                <w:rFonts w:ascii="Aptos" w:eastAsia="DengXian" w:hAnsi="Aptos" w:cs="Arial"/>
                <w:sz w:val="20"/>
                <w:szCs w:val="20"/>
                <w:lang w:eastAsia="zh-CN"/>
              </w:rPr>
              <w:t>': Marine waters of Pacific Ocean; '</w:t>
            </w:r>
            <w:r w:rsidRPr="009A3D45">
              <w:rPr>
                <w:rFonts w:ascii="Aptos" w:eastAsia="DengXian" w:hAnsi="Aptos" w:cs="Arial"/>
                <w:sz w:val="20"/>
                <w:szCs w:val="20"/>
                <w:lang w:eastAsia="zh-CN"/>
              </w:rPr>
              <w:t>t</w:t>
            </w:r>
            <w:r w:rsidRPr="008A4CFB">
              <w:rPr>
                <w:rFonts w:ascii="Aptos" w:eastAsia="DengXian" w:hAnsi="Aptos" w:cs="Arial"/>
                <w:sz w:val="20"/>
                <w:szCs w:val="20"/>
                <w:lang w:eastAsia="zh-CN"/>
              </w:rPr>
              <w:t>enness</w:t>
            </w:r>
            <w:r w:rsidR="002C1783">
              <w:rPr>
                <w:rFonts w:ascii="Aptos" w:eastAsia="DengXian" w:hAnsi="Aptos" w:cs="Arial"/>
                <w:sz w:val="20"/>
                <w:szCs w:val="20"/>
                <w:lang w:eastAsia="zh-CN"/>
              </w:rPr>
              <w:t>e</w:t>
            </w:r>
            <w:r w:rsidRPr="008A4CFB">
              <w:rPr>
                <w:rFonts w:ascii="Aptos" w:eastAsia="DengXian" w:hAnsi="Aptos" w:cs="Arial"/>
                <w:sz w:val="20"/>
                <w:szCs w:val="20"/>
                <w:lang w:eastAsia="zh-CN"/>
              </w:rPr>
              <w:t>ens</w:t>
            </w:r>
            <w:r w:rsidR="002C1783">
              <w:rPr>
                <w:rFonts w:ascii="Aptos" w:eastAsia="DengXian" w:hAnsi="Aptos" w:cs="Arial"/>
                <w:sz w:val="20"/>
                <w:szCs w:val="20"/>
                <w:lang w:eastAsia="zh-CN"/>
              </w:rPr>
              <w:t>e</w:t>
            </w:r>
            <w:r w:rsidRPr="00B56362">
              <w:rPr>
                <w:rFonts w:ascii="Aptos" w:eastAsia="DengXian" w:hAnsi="Aptos" w:cs="Arial"/>
                <w:sz w:val="20"/>
                <w:szCs w:val="20"/>
                <w:lang w:eastAsia="zh-CN"/>
              </w:rPr>
              <w:t>': Rhizosphere of Tennessee; '</w:t>
            </w:r>
            <w:r>
              <w:rPr>
                <w:rFonts w:ascii="Aptos" w:eastAsia="DengXian" w:hAnsi="Aptos" w:cs="Arial"/>
                <w:sz w:val="20"/>
                <w:szCs w:val="20"/>
                <w:lang w:eastAsia="zh-CN"/>
              </w:rPr>
              <w:t>he</w:t>
            </w:r>
            <w:r>
              <w:rPr>
                <w:rFonts w:ascii="Aptos" w:eastAsia="DengXian" w:hAnsi="Aptos" w:cs="Arial" w:hint="eastAsia"/>
                <w:sz w:val="20"/>
                <w:szCs w:val="20"/>
                <w:lang w:eastAsia="zh-CN"/>
              </w:rPr>
              <w:t>lgo</w:t>
            </w:r>
            <w:r w:rsidRPr="00CC2AD6">
              <w:rPr>
                <w:rFonts w:ascii="Aptos" w:eastAsia="DengXian" w:hAnsi="Aptos" w:cs="Arial"/>
                <w:sz w:val="20"/>
                <w:szCs w:val="20"/>
                <w:lang w:eastAsia="zh-CN"/>
              </w:rPr>
              <w:t>ens</w:t>
            </w:r>
            <w:r w:rsidR="002C1783">
              <w:rPr>
                <w:rFonts w:ascii="Aptos" w:eastAsia="DengXian" w:hAnsi="Aptos" w:cs="Arial"/>
                <w:sz w:val="20"/>
                <w:szCs w:val="20"/>
                <w:lang w:eastAsia="zh-CN"/>
              </w:rPr>
              <w:t>e</w:t>
            </w:r>
            <w:r w:rsidRPr="00B56362">
              <w:rPr>
                <w:rFonts w:ascii="Aptos" w:eastAsia="DengXian" w:hAnsi="Aptos" w:cs="Arial"/>
                <w:sz w:val="20"/>
                <w:szCs w:val="20"/>
                <w:lang w:eastAsia="zh-CN"/>
              </w:rPr>
              <w:t xml:space="preserve">': Pelagic waters of Helgoland; </w:t>
            </w:r>
            <w:r w:rsidRPr="009A3D45">
              <w:rPr>
                <w:rFonts w:ascii="Aptos" w:eastAsia="DengXian" w:hAnsi="Aptos" w:cs="Arial"/>
                <w:sz w:val="20"/>
                <w:szCs w:val="20"/>
                <w:lang w:eastAsia="zh-CN"/>
              </w:rPr>
              <w:t>‘</w:t>
            </w:r>
            <w:r>
              <w:rPr>
                <w:rFonts w:ascii="Aptos" w:eastAsia="DengXian" w:hAnsi="Aptos" w:cs="Arial"/>
                <w:sz w:val="20"/>
                <w:szCs w:val="20"/>
                <w:lang w:eastAsia="zh-CN"/>
              </w:rPr>
              <w:t>j</w:t>
            </w:r>
            <w:r w:rsidRPr="00BE473F">
              <w:rPr>
                <w:rFonts w:ascii="Aptos" w:eastAsia="DengXian" w:hAnsi="Aptos" w:cs="Arial"/>
                <w:sz w:val="20"/>
                <w:szCs w:val="20"/>
                <w:lang w:eastAsia="zh-CN"/>
              </w:rPr>
              <w:t>ervisens</w:t>
            </w:r>
            <w:r w:rsidR="002C1783">
              <w:rPr>
                <w:rFonts w:ascii="Aptos" w:eastAsia="DengXian" w:hAnsi="Aptos" w:cs="Arial"/>
                <w:sz w:val="20"/>
                <w:szCs w:val="20"/>
                <w:lang w:eastAsia="zh-CN"/>
              </w:rPr>
              <w:t>e</w:t>
            </w:r>
            <w:r w:rsidRPr="00B56362">
              <w:rPr>
                <w:rFonts w:ascii="Aptos" w:eastAsia="DengXian" w:hAnsi="Aptos" w:cs="Arial"/>
                <w:sz w:val="20"/>
                <w:szCs w:val="20"/>
                <w:lang w:eastAsia="zh-CN"/>
              </w:rPr>
              <w:t>': Inlet of Jervis; '</w:t>
            </w:r>
            <w:r>
              <w:rPr>
                <w:rFonts w:ascii="Aptos" w:eastAsia="DengXian" w:hAnsi="Aptos" w:cs="Arial"/>
                <w:sz w:val="20"/>
                <w:szCs w:val="20"/>
                <w:lang w:eastAsia="zh-CN"/>
              </w:rPr>
              <w:t>d</w:t>
            </w:r>
            <w:r w:rsidRPr="00862C63">
              <w:rPr>
                <w:rFonts w:ascii="Aptos" w:eastAsia="DengXian" w:hAnsi="Aptos" w:cs="Arial"/>
                <w:sz w:val="20"/>
                <w:szCs w:val="20"/>
                <w:lang w:eastAsia="zh-CN"/>
              </w:rPr>
              <w:t>elawarens</w:t>
            </w:r>
            <w:r w:rsidR="002C1783">
              <w:rPr>
                <w:rFonts w:ascii="Aptos" w:eastAsia="DengXian" w:hAnsi="Aptos" w:cs="Arial"/>
                <w:sz w:val="20"/>
                <w:szCs w:val="20"/>
                <w:lang w:eastAsia="zh-CN"/>
              </w:rPr>
              <w:t>e</w:t>
            </w:r>
            <w:r w:rsidRPr="00B56362">
              <w:rPr>
                <w:rFonts w:ascii="Aptos" w:eastAsia="DengXian" w:hAnsi="Aptos" w:cs="Arial"/>
                <w:sz w:val="20"/>
                <w:szCs w:val="20"/>
                <w:lang w:eastAsia="zh-CN"/>
              </w:rPr>
              <w:t>': Coastal water of Delaware Bay; '</w:t>
            </w:r>
            <w:r>
              <w:rPr>
                <w:rFonts w:ascii="Aptos" w:eastAsia="DengXian" w:hAnsi="Aptos" w:cs="Arial"/>
                <w:sz w:val="20"/>
                <w:szCs w:val="20"/>
                <w:lang w:eastAsia="zh-CN"/>
              </w:rPr>
              <w:t>c</w:t>
            </w:r>
            <w:r w:rsidRPr="00F33348">
              <w:rPr>
                <w:rFonts w:ascii="Aptos" w:eastAsia="DengXian" w:hAnsi="Aptos" w:cs="Arial"/>
                <w:sz w:val="20"/>
                <w:szCs w:val="20"/>
                <w:lang w:eastAsia="zh-CN"/>
              </w:rPr>
              <w:t>hesapeakens</w:t>
            </w:r>
            <w:r w:rsidR="002C1783">
              <w:rPr>
                <w:rFonts w:ascii="Aptos" w:eastAsia="DengXian" w:hAnsi="Aptos" w:cs="Arial"/>
                <w:sz w:val="20"/>
                <w:szCs w:val="20"/>
                <w:lang w:eastAsia="zh-CN"/>
              </w:rPr>
              <w:t>e</w:t>
            </w:r>
            <w:r w:rsidRPr="00B56362">
              <w:rPr>
                <w:rFonts w:ascii="Aptos" w:eastAsia="DengXian" w:hAnsi="Aptos" w:cs="Arial"/>
                <w:sz w:val="20"/>
                <w:szCs w:val="20"/>
                <w:lang w:eastAsia="zh-CN"/>
              </w:rPr>
              <w:t>': Coastal water of Chesapeake Bay; '</w:t>
            </w:r>
            <w:r>
              <w:rPr>
                <w:rFonts w:ascii="Aptos" w:eastAsia="DengXian" w:hAnsi="Aptos" w:cs="Arial"/>
                <w:sz w:val="20"/>
                <w:szCs w:val="20"/>
                <w:lang w:eastAsia="zh-CN"/>
              </w:rPr>
              <w:t>m</w:t>
            </w:r>
            <w:r w:rsidRPr="00F33348">
              <w:rPr>
                <w:rFonts w:ascii="Aptos" w:eastAsia="DengXian" w:hAnsi="Aptos" w:cs="Arial"/>
                <w:sz w:val="20"/>
                <w:szCs w:val="20"/>
                <w:lang w:eastAsia="zh-CN"/>
              </w:rPr>
              <w:t>ichiganens</w:t>
            </w:r>
            <w:r w:rsidR="002C1783">
              <w:rPr>
                <w:rFonts w:ascii="Aptos" w:eastAsia="DengXian" w:hAnsi="Aptos" w:cs="Arial"/>
                <w:sz w:val="20"/>
                <w:szCs w:val="20"/>
                <w:lang w:eastAsia="zh-CN"/>
              </w:rPr>
              <w:t>e</w:t>
            </w:r>
            <w:r w:rsidRPr="00B56362">
              <w:rPr>
                <w:rFonts w:ascii="Aptos" w:eastAsia="DengXian" w:hAnsi="Aptos" w:cs="Arial"/>
                <w:sz w:val="20"/>
                <w:szCs w:val="20"/>
                <w:lang w:eastAsia="zh-CN"/>
              </w:rPr>
              <w:t>': Rhizosphere of Michigan; '</w:t>
            </w:r>
            <w:r>
              <w:rPr>
                <w:rFonts w:ascii="Aptos" w:eastAsia="DengXian" w:hAnsi="Aptos" w:cs="Arial"/>
                <w:sz w:val="20"/>
                <w:szCs w:val="20"/>
                <w:lang w:eastAsia="zh-CN"/>
              </w:rPr>
              <w:t>c</w:t>
            </w:r>
            <w:r w:rsidRPr="00F33348">
              <w:rPr>
                <w:rFonts w:ascii="Aptos" w:eastAsia="DengXian" w:hAnsi="Aptos" w:cs="Arial"/>
                <w:sz w:val="20"/>
                <w:szCs w:val="20"/>
                <w:lang w:eastAsia="zh-CN"/>
              </w:rPr>
              <w:t>olumbia</w:t>
            </w:r>
            <w:r w:rsidR="002C1783">
              <w:rPr>
                <w:rFonts w:ascii="Aptos" w:eastAsia="DengXian" w:hAnsi="Aptos" w:cs="Arial"/>
                <w:sz w:val="20"/>
                <w:szCs w:val="20"/>
                <w:lang w:eastAsia="zh-CN"/>
              </w:rPr>
              <w:t>ense</w:t>
            </w:r>
            <w:r w:rsidRPr="00B56362">
              <w:rPr>
                <w:rFonts w:ascii="Aptos" w:eastAsia="DengXian" w:hAnsi="Aptos" w:cs="Arial"/>
                <w:sz w:val="20"/>
                <w:szCs w:val="20"/>
                <w:lang w:eastAsia="zh-CN"/>
              </w:rPr>
              <w:t>': Estuarine of Columbia River; '</w:t>
            </w:r>
            <w:r>
              <w:rPr>
                <w:rFonts w:ascii="Aptos" w:eastAsia="DengXian" w:hAnsi="Aptos" w:cs="Arial"/>
                <w:sz w:val="20"/>
                <w:szCs w:val="20"/>
                <w:lang w:eastAsia="zh-CN"/>
              </w:rPr>
              <w:t>m</w:t>
            </w:r>
            <w:r w:rsidRPr="00636BA2">
              <w:rPr>
                <w:rFonts w:ascii="Aptos" w:eastAsia="DengXian" w:hAnsi="Aptos" w:cs="Arial"/>
                <w:sz w:val="20"/>
                <w:szCs w:val="20"/>
                <w:lang w:eastAsia="zh-CN"/>
              </w:rPr>
              <w:t>ontereyens</w:t>
            </w:r>
            <w:r w:rsidR="002C1783">
              <w:rPr>
                <w:rFonts w:ascii="Aptos" w:eastAsia="DengXian" w:hAnsi="Aptos" w:cs="Arial"/>
                <w:sz w:val="20"/>
                <w:szCs w:val="20"/>
                <w:lang w:eastAsia="zh-CN"/>
              </w:rPr>
              <w:t>e</w:t>
            </w:r>
            <w:r w:rsidRPr="00B56362">
              <w:rPr>
                <w:rFonts w:ascii="Aptos" w:eastAsia="DengXian" w:hAnsi="Aptos" w:cs="Arial"/>
                <w:sz w:val="20"/>
                <w:szCs w:val="20"/>
                <w:lang w:eastAsia="zh-CN"/>
              </w:rPr>
              <w:t>': Marine water of Monterey Bay; 'mimetic</w:t>
            </w:r>
            <w:r>
              <w:rPr>
                <w:rFonts w:ascii="Aptos" w:eastAsia="DengXian" w:hAnsi="Aptos" w:cs="Arial" w:hint="eastAsia"/>
                <w:sz w:val="20"/>
                <w:szCs w:val="20"/>
                <w:lang w:eastAsia="zh-CN"/>
              </w:rPr>
              <w:t>a</w:t>
            </w:r>
            <w:r w:rsidRPr="00B56362">
              <w:rPr>
                <w:rFonts w:ascii="Aptos" w:eastAsia="DengXian" w:hAnsi="Aptos" w:cs="Arial"/>
                <w:sz w:val="20"/>
                <w:szCs w:val="20"/>
                <w:lang w:eastAsia="zh-CN"/>
              </w:rPr>
              <w:t>' after Italian word 'mimetico' meaning camouflage</w:t>
            </w:r>
            <w:r>
              <w:rPr>
                <w:rFonts w:ascii="Aptos" w:eastAsia="DengXian" w:hAnsi="Aptos" w:cs="Arial" w:hint="eastAsia"/>
                <w:sz w:val="20"/>
                <w:szCs w:val="20"/>
                <w:lang w:eastAsia="zh-CN"/>
              </w:rPr>
              <w:t>)</w:t>
            </w:r>
            <w:r w:rsidRPr="00B56362">
              <w:rPr>
                <w:rFonts w:ascii="Aptos" w:eastAsia="DengXian" w:hAnsi="Aptos" w:cs="Arial"/>
                <w:sz w:val="20"/>
                <w:szCs w:val="20"/>
                <w:lang w:eastAsia="zh-CN"/>
              </w:rPr>
              <w:t>.</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F76EDF" w:rsidRDefault="00953FFE" w:rsidP="00DD58AA">
            <w:pPr>
              <w:rPr>
                <w:rFonts w:ascii="Aptos" w:eastAsia="DengXian" w:hAnsi="Aptos" w:cs="Arial"/>
                <w:sz w:val="20"/>
                <w:szCs w:val="20"/>
                <w:lang w:eastAsia="zh-CN"/>
              </w:rPr>
            </w:pPr>
          </w:p>
          <w:p w14:paraId="7C678829" w14:textId="2220637C" w:rsidR="00F76EDF" w:rsidRPr="00F76EDF" w:rsidRDefault="00F76EDF" w:rsidP="00A971F2">
            <w:pPr>
              <w:ind w:left="252" w:hanging="270"/>
              <w:divId w:val="193278241"/>
              <w:rPr>
                <w:rFonts w:ascii="Aptos" w:eastAsia="DengXian" w:hAnsi="Aptos" w:cs="Arial"/>
                <w:sz w:val="20"/>
                <w:szCs w:val="20"/>
                <w:lang w:eastAsia="zh-CN"/>
              </w:rPr>
            </w:pPr>
          </w:p>
          <w:sdt>
            <w:sdtPr>
              <w:rPr>
                <w:rFonts w:ascii="Aptos" w:eastAsia="DengXian" w:hAnsi="Aptos" w:cs="Arial"/>
                <w:sz w:val="20"/>
                <w:szCs w:val="20"/>
                <w:lang w:eastAsia="zh-CN"/>
              </w:rPr>
              <w:tag w:val="MENDELEY_BIBLIOGRAPHY"/>
              <w:id w:val="1995523437"/>
              <w:placeholder>
                <w:docPart w:val="DefaultPlaceholder_-1854013440"/>
              </w:placeholder>
            </w:sdtPr>
            <w:sdtEndPr/>
            <w:sdtContent>
              <w:p w14:paraId="2F277674" w14:textId="77777777" w:rsidR="001C26FA" w:rsidRPr="009F1B58" w:rsidRDefault="001C26FA" w:rsidP="00A971F2">
                <w:pPr>
                  <w:ind w:left="252" w:hanging="270"/>
                  <w:divId w:val="1903711180"/>
                  <w:rPr>
                    <w:rFonts w:ascii="Aptos" w:eastAsia="DengXian" w:hAnsi="Aptos" w:cs="Arial"/>
                    <w:sz w:val="20"/>
                    <w:szCs w:val="20"/>
                    <w:lang w:eastAsia="zh-CN"/>
                  </w:rPr>
                </w:pPr>
                <w:r w:rsidRPr="009F1B58">
                  <w:rPr>
                    <w:rFonts w:ascii="Aptos" w:eastAsia="DengXian" w:hAnsi="Aptos" w:cs="Arial"/>
                    <w:sz w:val="20"/>
                    <w:szCs w:val="20"/>
                    <w:lang w:eastAsia="zh-CN"/>
                  </w:rPr>
                  <w:t>Han, Z., Yuan, W., Xiao, H., Wang, L., Zhang, J., Peng, Y., Cheng, L., Liu, H., &amp; Huang, L. (2022). Structural insights into a spindle-shaped archaeal virus with a sevenfold symmetrical tail. Proceedings of the National Academy of Sciences of the United States of America, 119(31). https://doi.org/10.1073/pnas.2119439119</w:t>
                </w:r>
              </w:p>
              <w:p w14:paraId="17F81E07" w14:textId="77777777" w:rsidR="001C26FA" w:rsidRPr="009F1B58" w:rsidRDefault="001C26FA" w:rsidP="00A971F2">
                <w:pPr>
                  <w:ind w:left="252" w:hanging="270"/>
                  <w:divId w:val="1454859930"/>
                  <w:rPr>
                    <w:rFonts w:ascii="Aptos" w:eastAsia="DengXian" w:hAnsi="Aptos" w:cs="Arial"/>
                    <w:sz w:val="20"/>
                    <w:szCs w:val="20"/>
                    <w:lang w:eastAsia="zh-CN"/>
                  </w:rPr>
                </w:pPr>
                <w:r w:rsidRPr="009F1B58">
                  <w:rPr>
                    <w:rFonts w:ascii="Aptos" w:eastAsia="DengXian" w:hAnsi="Aptos" w:cs="Arial"/>
                    <w:sz w:val="20"/>
                    <w:szCs w:val="20"/>
                    <w:lang w:eastAsia="zh-CN"/>
                  </w:rPr>
                  <w:t>Krupovic, M., Quemin, E. R. J., Bamford, D. H., Forterre, P., &amp; Prangishvili, D. (2014). Unification of the Globally Distributed Spindle-Shaped Viruses of the Archaea. Journal of Virology, 88(4), 2354–2358. https://doi.org/10.1128/JVI.02941-13/ASSET/1368CCFA-D609-412B-990F-AB2A200BA7D2/ASSETS/GRAPHIC/ZJV9990986680004.JPEG</w:t>
                </w:r>
              </w:p>
              <w:p w14:paraId="24A4BCE0" w14:textId="77777777" w:rsidR="001C26FA" w:rsidRPr="009F1B58" w:rsidRDefault="001C26FA" w:rsidP="00A971F2">
                <w:pPr>
                  <w:ind w:left="252" w:hanging="270"/>
                  <w:divId w:val="868226081"/>
                  <w:rPr>
                    <w:rFonts w:ascii="Aptos" w:eastAsia="DengXian" w:hAnsi="Aptos" w:cs="Arial"/>
                    <w:sz w:val="20"/>
                    <w:szCs w:val="20"/>
                    <w:lang w:eastAsia="zh-CN"/>
                  </w:rPr>
                </w:pPr>
                <w:r w:rsidRPr="009F1B58">
                  <w:rPr>
                    <w:rFonts w:ascii="Aptos" w:eastAsia="DengXian" w:hAnsi="Aptos" w:cs="Arial"/>
                    <w:sz w:val="20"/>
                    <w:szCs w:val="20"/>
                    <w:lang w:eastAsia="zh-CN"/>
                  </w:rPr>
                  <w:t>Ni, Y., Xu, | Tianqi, Yan, S., Chen, | Lanming, &amp; Wang, Y. (2024). Hiding in plain sight: The discovery of complete genomes of 11 hypothetical spindle-shaped viruses that putatively infect mesophilic ammonia-oxidizing archaea. Environmental Microbiology Reports. https://doi.org/10.1111/1758-2229.13230</w:t>
                </w:r>
              </w:p>
              <w:p w14:paraId="5EEE980B" w14:textId="77777777" w:rsidR="001C26FA" w:rsidRPr="009F1B58" w:rsidRDefault="001C26FA" w:rsidP="00A971F2">
                <w:pPr>
                  <w:ind w:left="252" w:hanging="270"/>
                  <w:divId w:val="221839486"/>
                  <w:rPr>
                    <w:rFonts w:ascii="Aptos" w:eastAsia="DengXian" w:hAnsi="Aptos" w:cs="Arial"/>
                    <w:sz w:val="20"/>
                    <w:szCs w:val="20"/>
                    <w:lang w:eastAsia="zh-CN"/>
                  </w:rPr>
                </w:pPr>
                <w:r w:rsidRPr="009F1B58">
                  <w:rPr>
                    <w:rFonts w:ascii="Aptos" w:eastAsia="DengXian" w:hAnsi="Aptos" w:cs="Arial"/>
                    <w:sz w:val="20"/>
                    <w:szCs w:val="20"/>
                    <w:lang w:eastAsia="zh-CN"/>
                  </w:rPr>
                  <w:t>Roux, S., Camargo, A. P., Coutinho, F. H., Dabdoub, S. M., Dutilh, B. E., Nayfach, S., &amp; Tritt, A. (2023). iPHoP: An integrated machine learning framework to maximize host prediction for metagenome-derived viruses of archaea and bacteria. PLOS Biology, 21(4), e3002083. https://doi.org/10.1371/JOURNAL.PBIO.3002083</w:t>
                </w:r>
              </w:p>
              <w:p w14:paraId="024BC075" w14:textId="77777777" w:rsidR="001C26FA" w:rsidRPr="009F1B58" w:rsidRDefault="001C26FA" w:rsidP="00A971F2">
                <w:pPr>
                  <w:ind w:left="252" w:hanging="270"/>
                  <w:divId w:val="89742027"/>
                  <w:rPr>
                    <w:rFonts w:ascii="Aptos" w:eastAsia="DengXian" w:hAnsi="Aptos" w:cs="Arial"/>
                    <w:sz w:val="20"/>
                    <w:szCs w:val="20"/>
                    <w:lang w:eastAsia="zh-CN"/>
                  </w:rPr>
                </w:pPr>
                <w:r w:rsidRPr="009F1B58">
                  <w:rPr>
                    <w:rFonts w:ascii="Aptos" w:eastAsia="DengXian" w:hAnsi="Aptos" w:cs="Arial"/>
                    <w:sz w:val="20"/>
                    <w:szCs w:val="20"/>
                    <w:lang w:eastAsia="zh-CN"/>
                  </w:rPr>
                  <w:t>Wang, F., Cvirkaite-Krupovic, V., Vos, M., Beltran, L. C., Kreutzberger, M. A. B., Winter, J. M., Su, Z., Liu, J., Schouten, S., Krupovic, M., &amp; Egelman, E. H. (2022). Spindle-shaped archaeal viruses evolved from rod-shaped ancestors to package a larger genome. Cell, 185(8), 1297-1307.e11. https://doi.org/10.1016/J.CELL.2022.02.019</w:t>
                </w:r>
              </w:p>
              <w:p w14:paraId="461A617F" w14:textId="2F22EF8B" w:rsidR="00953FFE" w:rsidRPr="00F76EDF" w:rsidRDefault="001C26FA" w:rsidP="00A971F2">
                <w:pPr>
                  <w:ind w:left="252" w:hanging="270"/>
                  <w:jc w:val="both"/>
                  <w:rPr>
                    <w:rFonts w:ascii="Aptos" w:eastAsia="DengXian" w:hAnsi="Aptos" w:cs="Arial"/>
                    <w:sz w:val="20"/>
                    <w:szCs w:val="20"/>
                    <w:lang w:eastAsia="zh-CN"/>
                  </w:rPr>
                </w:pPr>
                <w:r>
                  <w:t> </w:t>
                </w:r>
              </w:p>
            </w:sdtContent>
          </w:sdt>
          <w:p w14:paraId="7D1B1CCD" w14:textId="77777777" w:rsidR="00953FFE" w:rsidRPr="00BE4F5A" w:rsidRDefault="00953FFE" w:rsidP="00DD58AA">
            <w:pPr>
              <w:rPr>
                <w:rFonts w:ascii="Aptos" w:hAnsi="Aptos"/>
                <w:sz w:val="20"/>
                <w:szCs w:val="20"/>
              </w:rPr>
            </w:pPr>
            <w:r w:rsidRPr="00F76EDF">
              <w:rPr>
                <w:rFonts w:ascii="Aptos" w:eastAsia="DengXian" w:hAnsi="Aptos" w:cs="Arial"/>
                <w:sz w:val="20"/>
                <w:szCs w:val="20"/>
                <w:lang w:eastAsia="zh-CN"/>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38BBB60" w:rsidR="00E962E1" w:rsidRPr="00E962E1" w:rsidRDefault="006C0F51" w:rsidP="002C1783">
            <w:pPr>
              <w:pStyle w:val="BodyTextIndent"/>
              <w:ind w:left="0" w:firstLine="0"/>
              <w:rPr>
                <w:rFonts w:ascii="Aptos" w:eastAsia="DengXian" w:hAnsi="Aptos"/>
                <w:color w:val="0070C0"/>
                <w:sz w:val="20"/>
                <w:lang w:eastAsia="zh-CN"/>
              </w:rPr>
            </w:pPr>
            <w:r w:rsidRPr="006C0F51">
              <w:rPr>
                <w:rFonts w:ascii="Aptos" w:hAnsi="Aptos" w:cs="Arial"/>
                <w:b/>
                <w:iCs/>
                <w:sz w:val="20"/>
              </w:rPr>
              <w:t xml:space="preserve">Tables, Figures:  </w:t>
            </w:r>
          </w:p>
        </w:tc>
      </w:tr>
    </w:tbl>
    <w:p w14:paraId="0673C11B" w14:textId="77777777" w:rsidR="002C1783" w:rsidRPr="00757D33" w:rsidRDefault="002C1783" w:rsidP="002C1783">
      <w:pPr>
        <w:jc w:val="center"/>
        <w:rPr>
          <w:rFonts w:ascii="Aptos" w:eastAsia="DengXian" w:hAnsi="Aptos" w:cs="Arial"/>
          <w:sz w:val="20"/>
          <w:szCs w:val="20"/>
          <w:lang w:eastAsia="zh-CN"/>
        </w:rPr>
      </w:pPr>
    </w:p>
    <w:p w14:paraId="21C3CD13" w14:textId="45F98159" w:rsidR="002C1783" w:rsidRPr="00757D33" w:rsidRDefault="00726152" w:rsidP="002C1783">
      <w:pPr>
        <w:jc w:val="center"/>
        <w:rPr>
          <w:rFonts w:ascii="Aptos" w:eastAsia="DengXian" w:hAnsi="Aptos" w:cs="Arial"/>
          <w:sz w:val="20"/>
          <w:szCs w:val="20"/>
          <w:lang w:eastAsia="zh-CN"/>
        </w:rPr>
      </w:pPr>
      <w:r>
        <w:rPr>
          <w:noProof/>
        </w:rPr>
        <w:drawing>
          <wp:inline distT="0" distB="0" distL="0" distR="0" wp14:anchorId="546B827D" wp14:editId="3873A776">
            <wp:extent cx="5926455" cy="3581400"/>
            <wp:effectExtent l="0" t="0" r="0" b="0"/>
            <wp:docPr id="809086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6455" cy="3581400"/>
                    </a:xfrm>
                    <a:prstGeom prst="rect">
                      <a:avLst/>
                    </a:prstGeom>
                    <a:noFill/>
                    <a:ln>
                      <a:noFill/>
                    </a:ln>
                  </pic:spPr>
                </pic:pic>
              </a:graphicData>
            </a:graphic>
          </wp:inline>
        </w:drawing>
      </w:r>
    </w:p>
    <w:p w14:paraId="6F9F2871" w14:textId="7241E336" w:rsidR="002C1783" w:rsidRPr="00757D33" w:rsidRDefault="002C1783" w:rsidP="002C1783">
      <w:pPr>
        <w:jc w:val="center"/>
        <w:rPr>
          <w:rFonts w:ascii="Aptos" w:eastAsia="DengXian" w:hAnsi="Aptos" w:cs="Arial"/>
          <w:sz w:val="20"/>
          <w:szCs w:val="20"/>
          <w:lang w:eastAsia="zh-CN"/>
        </w:rPr>
      </w:pPr>
      <w:r w:rsidRPr="00757D33">
        <w:rPr>
          <w:rFonts w:ascii="Aptos" w:eastAsia="DengXian" w:hAnsi="Aptos" w:cs="Arial"/>
          <w:sz w:val="20"/>
          <w:szCs w:val="20"/>
          <w:lang w:eastAsia="zh-CN"/>
        </w:rPr>
        <w:t xml:space="preserve">FIGURE 1: Proteins producing identity shared between </w:t>
      </w:r>
      <w:r w:rsidR="007979D1" w:rsidRPr="00C54C51">
        <w:rPr>
          <w:rFonts w:ascii="Aptos" w:eastAsia="DengXian" w:hAnsi="Aptos" w:cs="Arial"/>
          <w:sz w:val="20"/>
          <w:szCs w:val="20"/>
          <w:lang w:eastAsia="zh-CN"/>
        </w:rPr>
        <w:t>Nitrosopumilaceae virus NYM1</w:t>
      </w:r>
      <w:r w:rsidRPr="00757D33">
        <w:rPr>
          <w:rFonts w:ascii="Aptos" w:eastAsia="DengXian" w:hAnsi="Aptos" w:cs="Arial"/>
          <w:sz w:val="20"/>
          <w:szCs w:val="20"/>
          <w:lang w:eastAsia="zh-CN"/>
        </w:rPr>
        <w:t xml:space="preserve"> recruited genomes and NSV1 included for having putatively similar hosts. (A) The identity of proteins shared amongst all genomes besides NSV1 is aligned and coloured to differentiate different protein functions. Arrow orientation on the genomes indicates the ORF translation direction. Genomes are positionally aligned by the putative MCP of </w:t>
      </w:r>
      <w:r w:rsidR="000E0470" w:rsidRPr="000E0470">
        <w:rPr>
          <w:rFonts w:ascii="Aptos" w:eastAsia="DengXian" w:hAnsi="Aptos" w:cs="Arial"/>
          <w:sz w:val="20"/>
          <w:szCs w:val="20"/>
          <w:lang w:eastAsia="zh-CN"/>
        </w:rPr>
        <w:t>Nitrosopumilaceae virus NYM1</w:t>
      </w:r>
      <w:r w:rsidRPr="00757D33">
        <w:rPr>
          <w:rFonts w:ascii="Aptos" w:eastAsia="DengXian" w:hAnsi="Aptos" w:cs="Arial"/>
          <w:sz w:val="20"/>
          <w:szCs w:val="20"/>
          <w:lang w:eastAsia="zh-CN"/>
        </w:rPr>
        <w:t xml:space="preserve">. (B) Genomic map of </w:t>
      </w:r>
      <w:r w:rsidR="000E0470" w:rsidRPr="000E0470">
        <w:rPr>
          <w:rFonts w:ascii="Aptos" w:eastAsia="DengXian" w:hAnsi="Aptos" w:cs="Arial"/>
          <w:sz w:val="20"/>
          <w:szCs w:val="20"/>
          <w:lang w:eastAsia="zh-CN"/>
        </w:rPr>
        <w:t>Nitrosopumilaceae virus NYM1</w:t>
      </w:r>
      <w:r w:rsidRPr="00757D33">
        <w:rPr>
          <w:rFonts w:ascii="Aptos" w:eastAsia="DengXian" w:hAnsi="Aptos" w:cs="Arial"/>
          <w:sz w:val="20"/>
          <w:szCs w:val="20"/>
          <w:lang w:eastAsia="zh-CN"/>
        </w:rPr>
        <w:t xml:space="preserve">. Functions predicted by the conserved proteins in </w:t>
      </w:r>
      <w:r w:rsidR="007843D1" w:rsidRPr="00C54C51">
        <w:rPr>
          <w:rFonts w:ascii="Aptos" w:eastAsia="DengXian" w:hAnsi="Aptos" w:cs="Arial"/>
          <w:sz w:val="20"/>
          <w:szCs w:val="20"/>
          <w:lang w:eastAsia="zh-CN"/>
        </w:rPr>
        <w:t>Nitrosopumilaceae virus NYM1</w:t>
      </w:r>
      <w:r w:rsidRPr="00757D33">
        <w:rPr>
          <w:rFonts w:ascii="Aptos" w:eastAsia="DengXian" w:hAnsi="Aptos" w:cs="Arial"/>
          <w:sz w:val="20"/>
          <w:szCs w:val="20"/>
          <w:lang w:eastAsia="zh-CN"/>
        </w:rPr>
        <w:t xml:space="preserve"> are labelled, and some functions similar to that of the genes present in the NSV1 are also labelled. MCP, major capsid protein; MTase: DNA methyltransferase; RHH: ribbon-helix–helix; HTH: helix-turn-helix.</w:t>
      </w:r>
    </w:p>
    <w:p w14:paraId="47DF6F63" w14:textId="77777777" w:rsidR="002C1783" w:rsidRPr="00757D33" w:rsidRDefault="002C1783" w:rsidP="002C1783">
      <w:pPr>
        <w:jc w:val="center"/>
        <w:rPr>
          <w:rFonts w:ascii="Aptos" w:eastAsia="DengXian" w:hAnsi="Aptos" w:cs="Arial"/>
          <w:sz w:val="20"/>
          <w:szCs w:val="20"/>
          <w:lang w:eastAsia="zh-CN"/>
        </w:rPr>
      </w:pPr>
    </w:p>
    <w:p w14:paraId="61C0F803" w14:textId="7015DA71" w:rsidR="002C1783" w:rsidRPr="00757D33" w:rsidRDefault="002C1783" w:rsidP="002C1783">
      <w:pPr>
        <w:jc w:val="center"/>
        <w:rPr>
          <w:rFonts w:ascii="Aptos" w:eastAsia="DengXian" w:hAnsi="Aptos" w:cs="Arial"/>
          <w:sz w:val="20"/>
          <w:szCs w:val="20"/>
          <w:lang w:eastAsia="zh-CN"/>
        </w:rPr>
      </w:pPr>
      <w:r w:rsidRPr="00757D33">
        <w:rPr>
          <w:rFonts w:ascii="Aptos" w:eastAsia="DengXian" w:hAnsi="Aptos" w:cs="Arial"/>
          <w:sz w:val="20"/>
          <w:szCs w:val="20"/>
          <w:lang w:eastAsia="zh-CN"/>
        </w:rPr>
        <w:t xml:space="preserve"> </w:t>
      </w:r>
      <w:r w:rsidR="001967CF">
        <w:rPr>
          <w:rFonts w:ascii="Aptos" w:eastAsia="DengXian" w:hAnsi="Aptos" w:cs="Arial"/>
          <w:noProof/>
          <w:sz w:val="20"/>
          <w:szCs w:val="20"/>
          <w:lang w:eastAsia="zh-CN"/>
        </w:rPr>
        <w:drawing>
          <wp:inline distT="0" distB="0" distL="0" distR="0" wp14:anchorId="2C8BCB9A" wp14:editId="7A0A16B3">
            <wp:extent cx="5919470" cy="5426075"/>
            <wp:effectExtent l="0" t="0" r="5080" b="3175"/>
            <wp:docPr id="29596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9470" cy="5426075"/>
                    </a:xfrm>
                    <a:prstGeom prst="rect">
                      <a:avLst/>
                    </a:prstGeom>
                    <a:noFill/>
                  </pic:spPr>
                </pic:pic>
              </a:graphicData>
            </a:graphic>
          </wp:inline>
        </w:drawing>
      </w:r>
    </w:p>
    <w:p w14:paraId="42F77D21" w14:textId="77777777" w:rsidR="002C1783" w:rsidRPr="00757D33" w:rsidRDefault="002C1783" w:rsidP="002C1783">
      <w:pPr>
        <w:jc w:val="center"/>
        <w:rPr>
          <w:rFonts w:ascii="Aptos" w:eastAsia="DengXian" w:hAnsi="Aptos" w:cs="Arial"/>
          <w:sz w:val="20"/>
          <w:szCs w:val="20"/>
          <w:lang w:eastAsia="zh-CN"/>
        </w:rPr>
      </w:pPr>
    </w:p>
    <w:p w14:paraId="2B88465D" w14:textId="05350AE0" w:rsidR="002C1783" w:rsidRDefault="002C1783" w:rsidP="002C1783">
      <w:pPr>
        <w:jc w:val="center"/>
        <w:rPr>
          <w:rFonts w:ascii="Aptos" w:eastAsia="DengXian" w:hAnsi="Aptos" w:cs="Arial"/>
          <w:sz w:val="20"/>
          <w:szCs w:val="20"/>
          <w:lang w:eastAsia="zh-CN"/>
        </w:rPr>
      </w:pPr>
      <w:r w:rsidRPr="00757D33">
        <w:rPr>
          <w:rFonts w:ascii="Aptos" w:eastAsia="DengXian" w:hAnsi="Aptos" w:cs="Arial"/>
          <w:sz w:val="20"/>
          <w:szCs w:val="20"/>
          <w:lang w:eastAsia="zh-CN"/>
        </w:rPr>
        <w:t xml:space="preserve">FIGURE 2: The MCP sequences and structures of </w:t>
      </w:r>
      <w:r w:rsidR="000E0470" w:rsidRPr="000E0470">
        <w:rPr>
          <w:rFonts w:ascii="Aptos" w:eastAsia="DengXian" w:hAnsi="Aptos" w:cs="Arial"/>
          <w:sz w:val="20"/>
          <w:szCs w:val="20"/>
          <w:lang w:eastAsia="zh-CN"/>
        </w:rPr>
        <w:t>Nitrosopumilaceae virus NYM1</w:t>
      </w:r>
      <w:r w:rsidRPr="00757D33">
        <w:rPr>
          <w:rFonts w:ascii="Aptos" w:eastAsia="DengXian" w:hAnsi="Aptos" w:cs="Arial"/>
          <w:sz w:val="20"/>
          <w:szCs w:val="20"/>
          <w:lang w:eastAsia="zh-CN"/>
        </w:rPr>
        <w:t xml:space="preserve"> and related MCPs. (A) The sequence alignment between the MCPs of this study and the representatives of known spindle-shaped viruses. Suspected N-glycosylation sites are highlighted in red. The secondary structure is shown by the ribbons to represent the two hydrophobic α-helixes predicted. (B) Predicted protein structures and lipophilicity profiles of </w:t>
      </w:r>
      <w:r w:rsidR="000E0470" w:rsidRPr="000E0470">
        <w:rPr>
          <w:rFonts w:ascii="Aptos" w:eastAsia="DengXian" w:hAnsi="Aptos" w:cs="Arial"/>
          <w:sz w:val="20"/>
          <w:szCs w:val="20"/>
          <w:lang w:eastAsia="zh-CN"/>
        </w:rPr>
        <w:t>Nitrosopumilaceae virus NYM1</w:t>
      </w:r>
      <w:r w:rsidRPr="00757D33">
        <w:rPr>
          <w:rFonts w:ascii="Aptos" w:eastAsia="DengXian" w:hAnsi="Aptos" w:cs="Arial"/>
          <w:sz w:val="20"/>
          <w:szCs w:val="20"/>
          <w:lang w:eastAsia="zh-CN"/>
        </w:rPr>
        <w:t xml:space="preserve">, three spindle-shaped viruses studied previously at high resolution, and 10 relatives of </w:t>
      </w:r>
      <w:r w:rsidR="000E0470" w:rsidRPr="000E0470">
        <w:rPr>
          <w:rFonts w:ascii="Aptos" w:eastAsia="DengXian" w:hAnsi="Aptos" w:cs="Arial"/>
          <w:sz w:val="20"/>
          <w:szCs w:val="20"/>
          <w:lang w:eastAsia="zh-CN"/>
        </w:rPr>
        <w:t>Nitrosopumilaceae virus NYM1</w:t>
      </w:r>
      <w:r w:rsidRPr="00757D33">
        <w:rPr>
          <w:rFonts w:ascii="Aptos" w:eastAsia="DengXian" w:hAnsi="Aptos" w:cs="Arial"/>
          <w:sz w:val="20"/>
          <w:szCs w:val="20"/>
          <w:lang w:eastAsia="zh-CN"/>
        </w:rPr>
        <w:t>. The two α-helixes are as shown in the ribbon model, and the sphere model indicates the lipophilicity.</w:t>
      </w:r>
    </w:p>
    <w:p w14:paraId="26001C6D" w14:textId="7F834E97" w:rsidR="002C1783" w:rsidRDefault="002C1783" w:rsidP="002C1783">
      <w:pPr>
        <w:jc w:val="center"/>
        <w:rPr>
          <w:rFonts w:ascii="Aptos" w:eastAsia="DengXian" w:hAnsi="Aptos" w:cs="Arial"/>
          <w:sz w:val="20"/>
          <w:szCs w:val="20"/>
          <w:lang w:eastAsia="zh-CN"/>
        </w:rPr>
      </w:pPr>
    </w:p>
    <w:p w14:paraId="6D4F55BD" w14:textId="3B54E9D6" w:rsidR="002C1783" w:rsidRDefault="00A5202D" w:rsidP="002C1783">
      <w:pPr>
        <w:jc w:val="center"/>
        <w:rPr>
          <w:rFonts w:ascii="Aptos" w:eastAsia="DengXian" w:hAnsi="Aptos" w:cs="Arial"/>
          <w:sz w:val="20"/>
          <w:szCs w:val="20"/>
          <w:lang w:eastAsia="zh-CN"/>
        </w:rPr>
      </w:pPr>
      <w:r>
        <w:rPr>
          <w:rFonts w:ascii="Aptos" w:eastAsia="DengXian" w:hAnsi="Aptos" w:cs="Arial"/>
          <w:noProof/>
          <w:sz w:val="20"/>
          <w:szCs w:val="20"/>
          <w:lang w:eastAsia="zh-CN"/>
        </w:rPr>
        <w:lastRenderedPageBreak/>
        <w:drawing>
          <wp:inline distT="0" distB="0" distL="0" distR="0" wp14:anchorId="7606D5B1" wp14:editId="3AB13542">
            <wp:extent cx="2200910" cy="4840605"/>
            <wp:effectExtent l="0" t="0" r="8890" b="0"/>
            <wp:docPr id="13327315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0910" cy="4840605"/>
                    </a:xfrm>
                    <a:prstGeom prst="rect">
                      <a:avLst/>
                    </a:prstGeom>
                    <a:noFill/>
                  </pic:spPr>
                </pic:pic>
              </a:graphicData>
            </a:graphic>
          </wp:inline>
        </w:drawing>
      </w:r>
    </w:p>
    <w:p w14:paraId="17993331" w14:textId="5EEEE44D" w:rsidR="002C1783" w:rsidRDefault="002C1783" w:rsidP="002C1783">
      <w:pPr>
        <w:jc w:val="center"/>
        <w:rPr>
          <w:rFonts w:ascii="Aptos" w:eastAsia="DengXian" w:hAnsi="Aptos" w:cs="Arial"/>
          <w:sz w:val="20"/>
          <w:szCs w:val="20"/>
          <w:lang w:eastAsia="zh-CN"/>
        </w:rPr>
      </w:pPr>
      <w:r w:rsidRPr="006C162D">
        <w:rPr>
          <w:rFonts w:ascii="Aptos" w:eastAsia="DengXian" w:hAnsi="Aptos" w:cs="Arial"/>
          <w:sz w:val="20"/>
          <w:szCs w:val="20"/>
          <w:lang w:eastAsia="zh-CN"/>
        </w:rPr>
        <w:t xml:space="preserve">FIGURE </w:t>
      </w:r>
      <w:r>
        <w:rPr>
          <w:rFonts w:ascii="Aptos" w:eastAsia="DengXian" w:hAnsi="Aptos" w:cs="Arial" w:hint="eastAsia"/>
          <w:sz w:val="20"/>
          <w:szCs w:val="20"/>
          <w:lang w:eastAsia="zh-CN"/>
        </w:rPr>
        <w:t xml:space="preserve">3: </w:t>
      </w:r>
      <w:r w:rsidRPr="006C162D">
        <w:rPr>
          <w:rFonts w:ascii="Aptos" w:eastAsia="DengXian" w:hAnsi="Aptos" w:cs="Arial"/>
          <w:sz w:val="20"/>
          <w:szCs w:val="20"/>
          <w:lang w:eastAsia="zh-CN"/>
        </w:rPr>
        <w:t xml:space="preserve">MCP docking prediction of </w:t>
      </w:r>
      <w:r w:rsidR="009B5573" w:rsidRPr="009B5573">
        <w:rPr>
          <w:rFonts w:ascii="Aptos" w:eastAsia="DengXian" w:hAnsi="Aptos" w:cs="Arial"/>
          <w:sz w:val="20"/>
          <w:szCs w:val="20"/>
          <w:lang w:eastAsia="zh-CN"/>
        </w:rPr>
        <w:t>Nitrosopumilaceae virus NYM1</w:t>
      </w:r>
      <w:r w:rsidRPr="006C162D">
        <w:rPr>
          <w:rFonts w:ascii="Aptos" w:eastAsia="DengXian" w:hAnsi="Aptos" w:cs="Arial"/>
          <w:sz w:val="20"/>
          <w:szCs w:val="20"/>
          <w:lang w:eastAsia="zh-CN"/>
        </w:rPr>
        <w:t xml:space="preserve"> and 3 known spindle-shaped viruses presented in ribbon model and sphere model. The hydrophobic interaction surfaces are framed with dashed boxes.</w:t>
      </w:r>
    </w:p>
    <w:p w14:paraId="063AAE31" w14:textId="77777777" w:rsidR="00BF0A58" w:rsidRDefault="00BF0A58" w:rsidP="002C1783">
      <w:pPr>
        <w:jc w:val="center"/>
        <w:rPr>
          <w:rFonts w:ascii="Aptos" w:eastAsia="DengXian" w:hAnsi="Aptos" w:cs="Arial"/>
          <w:sz w:val="20"/>
          <w:szCs w:val="20"/>
          <w:lang w:eastAsia="zh-CN"/>
        </w:rPr>
      </w:pPr>
    </w:p>
    <w:p w14:paraId="6B4D9845" w14:textId="35F47A47" w:rsidR="002C1783" w:rsidRPr="00F11154" w:rsidRDefault="008412DB" w:rsidP="002C1783">
      <w:pPr>
        <w:jc w:val="center"/>
        <w:rPr>
          <w:rFonts w:ascii="Aptos" w:hAnsi="Aptos" w:cs="Arial"/>
          <w:sz w:val="20"/>
          <w:szCs w:val="20"/>
        </w:rPr>
      </w:pPr>
      <w:r>
        <w:rPr>
          <w:rFonts w:ascii="Aptos" w:hAnsi="Aptos" w:cs="Arial"/>
          <w:noProof/>
          <w:sz w:val="20"/>
          <w:szCs w:val="20"/>
        </w:rPr>
        <w:drawing>
          <wp:inline distT="0" distB="0" distL="0" distR="0" wp14:anchorId="322347C2" wp14:editId="4160B45F">
            <wp:extent cx="5888990" cy="1816735"/>
            <wp:effectExtent l="0" t="0" r="0" b="0"/>
            <wp:docPr id="15267123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8990" cy="1816735"/>
                    </a:xfrm>
                    <a:prstGeom prst="rect">
                      <a:avLst/>
                    </a:prstGeom>
                    <a:noFill/>
                  </pic:spPr>
                </pic:pic>
              </a:graphicData>
            </a:graphic>
          </wp:inline>
        </w:drawing>
      </w:r>
    </w:p>
    <w:p w14:paraId="7FFF8BA9" w14:textId="77777777" w:rsidR="00BF0A58" w:rsidRDefault="00BF0A58" w:rsidP="002C1783">
      <w:pPr>
        <w:rPr>
          <w:rFonts w:ascii="Aptos" w:hAnsi="Aptos" w:cs="Arial"/>
          <w:sz w:val="20"/>
          <w:szCs w:val="20"/>
        </w:rPr>
      </w:pPr>
    </w:p>
    <w:p w14:paraId="56B4E906" w14:textId="62BD66F6" w:rsidR="002C1783" w:rsidRPr="00915B5F" w:rsidRDefault="002C1783" w:rsidP="00915B5F">
      <w:pPr>
        <w:rPr>
          <w:rFonts w:ascii="Aptos" w:eastAsia="DengXian" w:hAnsi="Aptos" w:cs="Arial"/>
          <w:sz w:val="20"/>
          <w:lang w:eastAsia="zh-CN"/>
        </w:rPr>
      </w:pPr>
      <w:r w:rsidRPr="00F11154">
        <w:rPr>
          <w:rFonts w:ascii="Aptos" w:hAnsi="Aptos" w:cs="Arial"/>
          <w:sz w:val="20"/>
          <w:szCs w:val="20"/>
        </w:rPr>
        <w:t xml:space="preserve">FIGURE </w:t>
      </w:r>
      <w:r>
        <w:rPr>
          <w:rFonts w:ascii="Aptos" w:eastAsia="DengXian" w:hAnsi="Aptos" w:cs="Arial" w:hint="eastAsia"/>
          <w:sz w:val="20"/>
          <w:szCs w:val="20"/>
          <w:lang w:eastAsia="zh-CN"/>
        </w:rPr>
        <w:t>4</w:t>
      </w:r>
      <w:r w:rsidRPr="00F11154">
        <w:rPr>
          <w:rFonts w:ascii="Aptos" w:hAnsi="Aptos" w:cs="Arial" w:hint="eastAsia"/>
          <w:sz w:val="20"/>
          <w:szCs w:val="20"/>
        </w:rPr>
        <w:t xml:space="preserve">: </w:t>
      </w:r>
      <w:r w:rsidRPr="00F11154">
        <w:rPr>
          <w:rFonts w:ascii="Aptos" w:hAnsi="Aptos" w:cs="Arial"/>
          <w:sz w:val="20"/>
          <w:szCs w:val="20"/>
        </w:rPr>
        <w:t>T</w:t>
      </w:r>
      <w:r w:rsidRPr="00915B5F">
        <w:rPr>
          <w:rFonts w:ascii="Aptos" w:eastAsia="DengXian" w:hAnsi="Aptos" w:cs="Arial"/>
          <w:sz w:val="20"/>
          <w:szCs w:val="20"/>
          <w:lang w:eastAsia="zh-CN"/>
        </w:rPr>
        <w:t>he</w:t>
      </w:r>
      <w:r>
        <w:rPr>
          <w:rFonts w:ascii="Aptos" w:eastAsia="DengXian" w:hAnsi="Aptos" w:cs="Arial" w:hint="eastAsia"/>
          <w:sz w:val="20"/>
          <w:szCs w:val="20"/>
          <w:lang w:eastAsia="zh-CN"/>
        </w:rPr>
        <w:t xml:space="preserve"> </w:t>
      </w:r>
      <w:r w:rsidRPr="00D7458C">
        <w:rPr>
          <w:rFonts w:ascii="Aptos" w:eastAsia="DengXian" w:hAnsi="Aptos" w:cs="Arial"/>
          <w:sz w:val="20"/>
          <w:szCs w:val="20"/>
          <w:lang w:eastAsia="zh-CN"/>
        </w:rPr>
        <w:t>ViPTree</w:t>
      </w:r>
      <w:r>
        <w:rPr>
          <w:rFonts w:ascii="Aptos" w:eastAsia="DengXian" w:hAnsi="Aptos" w:cs="Arial" w:hint="eastAsia"/>
          <w:sz w:val="20"/>
          <w:szCs w:val="20"/>
          <w:lang w:eastAsia="zh-CN"/>
        </w:rPr>
        <w:t xml:space="preserve"> proteomic tree demonstrating the</w:t>
      </w:r>
      <w:r w:rsidRPr="00915B5F">
        <w:rPr>
          <w:rFonts w:ascii="Aptos" w:eastAsia="DengXian" w:hAnsi="Aptos" w:cs="Arial"/>
          <w:sz w:val="20"/>
          <w:szCs w:val="20"/>
          <w:lang w:eastAsia="zh-CN"/>
        </w:rPr>
        <w:t xml:space="preserve"> phylogeny of </w:t>
      </w:r>
      <w:r w:rsidR="00B301C8" w:rsidRPr="00915B5F">
        <w:rPr>
          <w:rFonts w:ascii="Aptos" w:eastAsia="DengXian" w:hAnsi="Aptos" w:cs="Arial"/>
          <w:sz w:val="20"/>
          <w:szCs w:val="20"/>
          <w:lang w:eastAsia="zh-CN"/>
        </w:rPr>
        <w:t>Nitrosopumilaceae virus NYM1</w:t>
      </w:r>
      <w:r>
        <w:rPr>
          <w:rFonts w:ascii="Aptos" w:eastAsia="DengXian" w:hAnsi="Aptos" w:cs="Arial" w:hint="eastAsia"/>
          <w:sz w:val="20"/>
          <w:szCs w:val="20"/>
          <w:lang w:eastAsia="zh-CN"/>
        </w:rPr>
        <w:t xml:space="preserve">, </w:t>
      </w:r>
      <w:r w:rsidRPr="00915B5F">
        <w:rPr>
          <w:rFonts w:ascii="Aptos" w:eastAsia="DengXian" w:hAnsi="Aptos" w:cs="Arial"/>
          <w:sz w:val="20"/>
          <w:szCs w:val="20"/>
          <w:lang w:eastAsia="zh-CN"/>
        </w:rPr>
        <w:t>recruited relatives</w:t>
      </w:r>
      <w:r>
        <w:rPr>
          <w:rFonts w:ascii="Aptos" w:eastAsia="DengXian" w:hAnsi="Aptos" w:cs="Arial" w:hint="eastAsia"/>
          <w:sz w:val="20"/>
          <w:szCs w:val="20"/>
          <w:lang w:eastAsia="zh-CN"/>
        </w:rPr>
        <w:t>,</w:t>
      </w:r>
      <w:r w:rsidRPr="00915B5F">
        <w:rPr>
          <w:rFonts w:ascii="Aptos" w:eastAsia="DengXian" w:hAnsi="Aptos" w:cs="Arial"/>
          <w:sz w:val="20"/>
          <w:szCs w:val="20"/>
          <w:lang w:eastAsia="zh-CN"/>
        </w:rPr>
        <w:t xml:space="preserve"> and known spindle-shaped archaeal viruses. The proposed four new genera are shown in different colours at the end of the branches. (A) Whole genome proteomic tree. The Sg value is labelled on the top, and the proposed taxonomy and sequenced sample origin of </w:t>
      </w:r>
      <w:r w:rsidR="00F825A2" w:rsidRPr="00915B5F">
        <w:rPr>
          <w:rFonts w:ascii="Aptos" w:eastAsia="DengXian" w:hAnsi="Aptos" w:cs="Arial"/>
          <w:sz w:val="20"/>
          <w:szCs w:val="20"/>
          <w:lang w:eastAsia="zh-CN"/>
        </w:rPr>
        <w:t>Nitrosopumilaceae virus NYM1</w:t>
      </w:r>
      <w:r w:rsidRPr="00915B5F">
        <w:rPr>
          <w:rFonts w:ascii="Aptos" w:eastAsia="DengXian" w:hAnsi="Aptos" w:cs="Arial"/>
          <w:sz w:val="20"/>
          <w:szCs w:val="20"/>
          <w:lang w:eastAsia="zh-CN"/>
        </w:rPr>
        <w:t xml:space="preserve"> and its relatives are included. Lengths of each virus genome are shown in the square bracket (bp). (B) Major capsid protein tree. Only nodes with bootstrap values higher than 70% are shown.</w:t>
      </w:r>
      <w:r w:rsidR="00C17A0D" w:rsidRPr="00312E32">
        <w:rPr>
          <w:rFonts w:ascii="Aptos" w:eastAsia="DengXian" w:hAnsi="Aptos" w:cs="Arial" w:hint="eastAsia"/>
          <w:sz w:val="20"/>
          <w:szCs w:val="20"/>
          <w:lang w:eastAsia="zh-CN"/>
        </w:rPr>
        <w:t xml:space="preserve"> Genome names</w:t>
      </w:r>
      <w:r w:rsidR="003132F3">
        <w:rPr>
          <w:rFonts w:ascii="Aptos" w:eastAsia="DengXian" w:hAnsi="Aptos" w:cs="Arial" w:hint="eastAsia"/>
          <w:sz w:val="20"/>
          <w:szCs w:val="20"/>
          <w:lang w:eastAsia="zh-CN"/>
        </w:rPr>
        <w:t xml:space="preserve"> used in the tree and corresponding virus name</w:t>
      </w:r>
      <w:r w:rsidR="00C17A0D" w:rsidRPr="00312E32">
        <w:rPr>
          <w:rFonts w:ascii="Aptos" w:eastAsia="DengXian" w:hAnsi="Aptos" w:cs="Arial" w:hint="eastAsia"/>
          <w:sz w:val="20"/>
          <w:szCs w:val="20"/>
          <w:lang w:eastAsia="zh-CN"/>
        </w:rPr>
        <w:t xml:space="preserve">: </w:t>
      </w:r>
      <w:r w:rsidR="00C17A0D" w:rsidRPr="00312E32">
        <w:rPr>
          <w:rFonts w:ascii="Aptos" w:eastAsia="DengXian" w:hAnsi="Aptos" w:cs="Arial"/>
          <w:sz w:val="20"/>
          <w:szCs w:val="20"/>
          <w:lang w:eastAsia="zh-CN"/>
        </w:rPr>
        <w:t>3300025915_000012</w:t>
      </w:r>
      <w:r w:rsidR="00C17A0D" w:rsidRPr="00312E32">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C17A0D" w:rsidRPr="00312E32">
        <w:rPr>
          <w:rFonts w:ascii="Aptos" w:eastAsia="DengXian" w:hAnsi="Aptos" w:cs="Arial"/>
          <w:sz w:val="20"/>
          <w:szCs w:val="20"/>
          <w:lang w:eastAsia="zh-CN"/>
        </w:rPr>
        <w:t>NTM1</w:t>
      </w:r>
      <w:r w:rsidR="00400AFE" w:rsidRPr="00312E32">
        <w:rPr>
          <w:rFonts w:ascii="Aptos" w:eastAsia="DengXian" w:hAnsi="Aptos" w:cs="Arial" w:hint="eastAsia"/>
          <w:sz w:val="20"/>
          <w:szCs w:val="20"/>
          <w:lang w:eastAsia="zh-CN"/>
        </w:rPr>
        <w:t xml:space="preserve">; </w:t>
      </w:r>
      <w:r w:rsidR="00137ADF" w:rsidRPr="00312E32">
        <w:rPr>
          <w:rFonts w:ascii="Aptos" w:eastAsia="DengXian" w:hAnsi="Aptos" w:cs="Arial"/>
          <w:sz w:val="20"/>
          <w:szCs w:val="20"/>
          <w:lang w:eastAsia="zh-CN"/>
        </w:rPr>
        <w:t>3300050506_000125</w:t>
      </w:r>
      <w:r w:rsidR="00137ADF" w:rsidRPr="00312E32">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137ADF" w:rsidRPr="00312E32">
        <w:rPr>
          <w:rFonts w:ascii="Aptos" w:eastAsia="DengXian" w:hAnsi="Aptos" w:cs="Arial"/>
          <w:sz w:val="20"/>
          <w:szCs w:val="20"/>
          <w:lang w:eastAsia="zh-CN"/>
        </w:rPr>
        <w:t>NTT1</w:t>
      </w:r>
      <w:r w:rsidR="00C0795E" w:rsidRPr="00312E32">
        <w:rPr>
          <w:rFonts w:ascii="Aptos" w:eastAsia="DengXian" w:hAnsi="Aptos" w:cs="Arial" w:hint="eastAsia"/>
          <w:sz w:val="20"/>
          <w:szCs w:val="20"/>
          <w:lang w:eastAsia="zh-CN"/>
        </w:rPr>
        <w:t>;</w:t>
      </w:r>
      <w:r w:rsidR="00E10F6A" w:rsidRPr="00E10F6A">
        <w:t xml:space="preserve"> </w:t>
      </w:r>
      <w:r w:rsidR="00E10F6A" w:rsidRPr="00E10F6A">
        <w:rPr>
          <w:rFonts w:ascii="Aptos" w:eastAsia="DengXian" w:hAnsi="Aptos" w:cs="Arial"/>
          <w:sz w:val="20"/>
          <w:szCs w:val="20"/>
          <w:lang w:eastAsia="zh-CN"/>
        </w:rPr>
        <w:t>NYMAG-47</w:t>
      </w:r>
      <w:r w:rsidR="00E10F6A">
        <w:rPr>
          <w:rFonts w:ascii="Aptos" w:eastAsia="DengXian" w:hAnsi="Aptos" w:cs="Arial" w:hint="eastAsia"/>
          <w:sz w:val="20"/>
          <w:szCs w:val="20"/>
          <w:lang w:eastAsia="zh-CN"/>
        </w:rPr>
        <w:t xml:space="preserve">: </w:t>
      </w:r>
      <w:r w:rsidR="00E10F6A" w:rsidRPr="00E10F6A">
        <w:rPr>
          <w:rFonts w:ascii="Aptos" w:eastAsia="DengXian" w:hAnsi="Aptos" w:cs="Arial"/>
          <w:sz w:val="20"/>
          <w:szCs w:val="20"/>
          <w:lang w:eastAsia="zh-CN"/>
        </w:rPr>
        <w:t>Nitrosopumilaceae Spindle-shaped virus NYM1</w:t>
      </w:r>
      <w:r w:rsidR="00E10F6A">
        <w:rPr>
          <w:rFonts w:ascii="Aptos" w:eastAsia="DengXian" w:hAnsi="Aptos" w:cs="Arial" w:hint="eastAsia"/>
          <w:sz w:val="20"/>
          <w:szCs w:val="20"/>
          <w:lang w:eastAsia="zh-CN"/>
        </w:rPr>
        <w:t>;</w:t>
      </w:r>
      <w:r w:rsidR="00933D3E" w:rsidRPr="00915B5F">
        <w:rPr>
          <w:rFonts w:ascii="Aptos" w:eastAsia="DengXian" w:hAnsi="Aptos" w:cs="Arial"/>
          <w:sz w:val="20"/>
          <w:szCs w:val="20"/>
          <w:lang w:eastAsia="zh-CN"/>
        </w:rPr>
        <w:t xml:space="preserve"> 3300006903_000010</w:t>
      </w:r>
      <w:r w:rsidR="00933D3E">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933D3E" w:rsidRPr="00312E32">
        <w:rPr>
          <w:rFonts w:ascii="Aptos" w:eastAsia="DengXian" w:hAnsi="Aptos" w:cs="Arial"/>
          <w:sz w:val="20"/>
          <w:szCs w:val="20"/>
          <w:lang w:eastAsia="zh-CN"/>
        </w:rPr>
        <w:t>NTT2</w:t>
      </w:r>
      <w:r w:rsidR="00933D3E">
        <w:rPr>
          <w:rFonts w:ascii="Aptos" w:eastAsia="DengXian" w:hAnsi="Aptos" w:cs="Arial" w:hint="eastAsia"/>
          <w:sz w:val="20"/>
          <w:szCs w:val="20"/>
          <w:lang w:eastAsia="zh-CN"/>
        </w:rPr>
        <w:t xml:space="preserve">; </w:t>
      </w:r>
      <w:r w:rsidR="003132F3" w:rsidRPr="003132F3">
        <w:rPr>
          <w:rFonts w:ascii="Aptos" w:eastAsia="DengXian" w:hAnsi="Aptos" w:cs="Arial"/>
          <w:sz w:val="20"/>
          <w:szCs w:val="20"/>
          <w:lang w:eastAsia="zh-CN"/>
        </w:rPr>
        <w:t>3300025889_000655</w:t>
      </w:r>
      <w:r w:rsidR="003132F3">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3132F3" w:rsidRPr="003132F3">
        <w:rPr>
          <w:rFonts w:ascii="Aptos" w:eastAsia="DengXian" w:hAnsi="Aptos" w:cs="Arial"/>
          <w:sz w:val="20"/>
          <w:szCs w:val="20"/>
          <w:lang w:eastAsia="zh-CN"/>
        </w:rPr>
        <w:t>NBC1</w:t>
      </w:r>
      <w:r w:rsidR="003132F3">
        <w:rPr>
          <w:rFonts w:ascii="Aptos" w:eastAsia="DengXian" w:hAnsi="Aptos" w:cs="Arial" w:hint="eastAsia"/>
          <w:sz w:val="20"/>
          <w:szCs w:val="20"/>
          <w:lang w:eastAsia="zh-CN"/>
        </w:rPr>
        <w:t xml:space="preserve">; </w:t>
      </w:r>
      <w:r w:rsidR="003132F3" w:rsidRPr="003132F3">
        <w:rPr>
          <w:rFonts w:ascii="Aptos" w:eastAsia="DengXian" w:hAnsi="Aptos" w:cs="Arial"/>
          <w:sz w:val="20"/>
          <w:szCs w:val="20"/>
          <w:lang w:eastAsia="zh-CN"/>
        </w:rPr>
        <w:t>3300025655_000107</w:t>
      </w:r>
      <w:r w:rsidR="003132F3">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D1491A" w:rsidRPr="00D1491A">
        <w:rPr>
          <w:rFonts w:ascii="Aptos" w:eastAsia="DengXian" w:hAnsi="Aptos" w:cs="Arial"/>
          <w:sz w:val="20"/>
          <w:szCs w:val="20"/>
          <w:lang w:eastAsia="zh-CN"/>
        </w:rPr>
        <w:t>NBD1</w:t>
      </w:r>
      <w:r w:rsidR="00D1491A">
        <w:rPr>
          <w:rFonts w:ascii="Aptos" w:eastAsia="DengXian" w:hAnsi="Aptos" w:cs="Arial" w:hint="eastAsia"/>
          <w:sz w:val="20"/>
          <w:szCs w:val="20"/>
          <w:lang w:eastAsia="zh-CN"/>
        </w:rPr>
        <w:t xml:space="preserve">; </w:t>
      </w:r>
      <w:r w:rsidR="00474FC9" w:rsidRPr="00474FC9">
        <w:rPr>
          <w:rFonts w:ascii="Aptos" w:eastAsia="DengXian" w:hAnsi="Aptos" w:cs="Arial"/>
          <w:sz w:val="20"/>
          <w:szCs w:val="20"/>
          <w:lang w:eastAsia="zh-CN"/>
        </w:rPr>
        <w:t>3300027234_000001</w:t>
      </w:r>
      <w:r w:rsidR="00474FC9">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 xml:space="preserve">Nitrosopumilaceae Spindle-shaped </w:t>
      </w:r>
      <w:r w:rsidR="000A0E54" w:rsidRPr="000A0E54">
        <w:rPr>
          <w:rFonts w:ascii="Aptos" w:eastAsia="DengXian" w:hAnsi="Aptos" w:cs="Arial"/>
          <w:sz w:val="20"/>
          <w:szCs w:val="20"/>
          <w:lang w:eastAsia="zh-CN"/>
        </w:rPr>
        <w:lastRenderedPageBreak/>
        <w:t>virus</w:t>
      </w:r>
      <w:r w:rsidR="000A0E54">
        <w:rPr>
          <w:rFonts w:ascii="Aptos" w:eastAsia="DengXian" w:hAnsi="Aptos" w:cs="Arial" w:hint="eastAsia"/>
          <w:sz w:val="20"/>
          <w:szCs w:val="20"/>
          <w:lang w:eastAsia="zh-CN"/>
        </w:rPr>
        <w:t xml:space="preserve"> </w:t>
      </w:r>
      <w:r w:rsidR="00A95EDB" w:rsidRPr="00A95EDB">
        <w:rPr>
          <w:rFonts w:ascii="Aptos" w:eastAsia="DengXian" w:hAnsi="Aptos" w:cs="Arial"/>
          <w:sz w:val="20"/>
          <w:szCs w:val="20"/>
          <w:lang w:eastAsia="zh-CN"/>
        </w:rPr>
        <w:t>NMC1</w:t>
      </w:r>
      <w:r w:rsidR="00A95EDB">
        <w:rPr>
          <w:rFonts w:ascii="Aptos" w:eastAsia="DengXian" w:hAnsi="Aptos" w:cs="Arial" w:hint="eastAsia"/>
          <w:sz w:val="20"/>
          <w:szCs w:val="20"/>
          <w:lang w:eastAsia="zh-CN"/>
        </w:rPr>
        <w:t xml:space="preserve">; </w:t>
      </w:r>
      <w:r w:rsidR="00A95EDB" w:rsidRPr="00A95EDB">
        <w:rPr>
          <w:rFonts w:ascii="Aptos" w:eastAsia="DengXian" w:hAnsi="Aptos" w:cs="Arial"/>
          <w:sz w:val="20"/>
          <w:szCs w:val="20"/>
          <w:lang w:eastAsia="zh-CN"/>
        </w:rPr>
        <w:t>3300024517_000020</w:t>
      </w:r>
      <w:r w:rsidR="00A95EDB">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FB4FEB" w:rsidRPr="00FB4FEB">
        <w:rPr>
          <w:rFonts w:ascii="Aptos" w:eastAsia="DengXian" w:hAnsi="Aptos" w:cs="Arial"/>
          <w:sz w:val="20"/>
          <w:szCs w:val="20"/>
          <w:lang w:eastAsia="zh-CN"/>
        </w:rPr>
        <w:t>NMJ1</w:t>
      </w:r>
      <w:r w:rsidR="00FB4FEB">
        <w:rPr>
          <w:rFonts w:ascii="Aptos" w:eastAsia="DengXian" w:hAnsi="Aptos" w:cs="Arial" w:hint="eastAsia"/>
          <w:sz w:val="20"/>
          <w:szCs w:val="20"/>
          <w:lang w:eastAsia="zh-CN"/>
        </w:rPr>
        <w:t xml:space="preserve">; </w:t>
      </w:r>
      <w:r w:rsidR="00FB4FEB" w:rsidRPr="00FB4FEB">
        <w:rPr>
          <w:rFonts w:ascii="Aptos" w:eastAsia="DengXian" w:hAnsi="Aptos" w:cs="Arial"/>
          <w:sz w:val="20"/>
          <w:szCs w:val="20"/>
          <w:lang w:eastAsia="zh-CN"/>
        </w:rPr>
        <w:t>3300009193_000034</w:t>
      </w:r>
      <w:r w:rsidR="00FB4FEB">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FB4FEB" w:rsidRPr="00FB4FEB">
        <w:rPr>
          <w:rFonts w:ascii="Aptos" w:eastAsia="DengXian" w:hAnsi="Aptos" w:cs="Arial"/>
          <w:sz w:val="20"/>
          <w:szCs w:val="20"/>
          <w:lang w:eastAsia="zh-CN"/>
        </w:rPr>
        <w:t>NMH1</w:t>
      </w:r>
      <w:r w:rsidR="00FB4FEB">
        <w:rPr>
          <w:rFonts w:ascii="Aptos" w:eastAsia="DengXian" w:hAnsi="Aptos" w:cs="Arial" w:hint="eastAsia"/>
          <w:sz w:val="20"/>
          <w:szCs w:val="20"/>
          <w:lang w:eastAsia="zh-CN"/>
        </w:rPr>
        <w:t xml:space="preserve">; </w:t>
      </w:r>
      <w:r w:rsidR="00FB4FEB" w:rsidRPr="00915B5F">
        <w:rPr>
          <w:rFonts w:ascii="Aptos" w:eastAsia="DengXian" w:hAnsi="Aptos" w:cs="Arial"/>
          <w:sz w:val="20"/>
          <w:szCs w:val="20"/>
          <w:lang w:eastAsia="zh-CN"/>
        </w:rPr>
        <w:t>3300032073_000103</w:t>
      </w:r>
      <w:r w:rsidR="00FB4FEB">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Pr>
          <w:rFonts w:ascii="Aptos" w:eastAsia="DengXian" w:hAnsi="Aptos" w:cs="Arial" w:hint="eastAsia"/>
          <w:sz w:val="20"/>
          <w:szCs w:val="20"/>
          <w:lang w:eastAsia="zh-CN"/>
        </w:rPr>
        <w:t xml:space="preserve"> </w:t>
      </w:r>
      <w:r w:rsidR="00472EAF" w:rsidRPr="00472EAF">
        <w:rPr>
          <w:rFonts w:ascii="Aptos" w:eastAsia="DengXian" w:hAnsi="Aptos" w:cs="Arial"/>
          <w:sz w:val="20"/>
          <w:szCs w:val="20"/>
          <w:lang w:eastAsia="zh-CN"/>
        </w:rPr>
        <w:t>NMM1</w:t>
      </w:r>
      <w:r w:rsidR="00472EAF">
        <w:rPr>
          <w:rFonts w:ascii="Aptos" w:eastAsia="DengXian" w:hAnsi="Aptos" w:cs="Arial" w:hint="eastAsia"/>
          <w:sz w:val="20"/>
          <w:szCs w:val="20"/>
          <w:lang w:eastAsia="zh-CN"/>
        </w:rPr>
        <w:t xml:space="preserve">; </w:t>
      </w:r>
      <w:r w:rsidR="007F51B0" w:rsidRPr="007F51B0">
        <w:rPr>
          <w:rFonts w:ascii="Aptos" w:eastAsia="DengXian" w:hAnsi="Aptos" w:cs="Arial"/>
          <w:sz w:val="20"/>
          <w:szCs w:val="20"/>
          <w:lang w:eastAsia="zh-CN"/>
        </w:rPr>
        <w:t>3300001450_000008</w:t>
      </w:r>
      <w:r w:rsidR="007F51B0">
        <w:rPr>
          <w:rFonts w:ascii="Aptos" w:eastAsia="DengXian" w:hAnsi="Aptos" w:cs="Arial" w:hint="eastAsia"/>
          <w:sz w:val="20"/>
          <w:szCs w:val="20"/>
          <w:lang w:eastAsia="zh-CN"/>
        </w:rPr>
        <w:t xml:space="preserve">: </w:t>
      </w:r>
      <w:r w:rsidR="000A0E54" w:rsidRPr="000A0E54">
        <w:rPr>
          <w:rFonts w:ascii="Aptos" w:eastAsia="DengXian" w:hAnsi="Aptos" w:cs="Arial"/>
          <w:sz w:val="20"/>
          <w:szCs w:val="20"/>
          <w:lang w:eastAsia="zh-CN"/>
        </w:rPr>
        <w:t>Nitrosopumilaceae Spindle-shaped virus</w:t>
      </w:r>
      <w:r w:rsidR="000A0E54" w:rsidRPr="007F51B0">
        <w:rPr>
          <w:rFonts w:ascii="Aptos" w:eastAsia="DengXian" w:hAnsi="Aptos" w:cs="Arial"/>
          <w:sz w:val="20"/>
          <w:szCs w:val="20"/>
          <w:lang w:eastAsia="zh-CN"/>
        </w:rPr>
        <w:t xml:space="preserve"> </w:t>
      </w:r>
      <w:r w:rsidR="007F51B0" w:rsidRPr="007F51B0">
        <w:rPr>
          <w:rFonts w:ascii="Aptos" w:eastAsia="DengXian" w:hAnsi="Aptos" w:cs="Arial"/>
          <w:sz w:val="20"/>
          <w:szCs w:val="20"/>
          <w:lang w:eastAsia="zh-CN"/>
        </w:rPr>
        <w:t>NMP1</w:t>
      </w:r>
    </w:p>
    <w:p w14:paraId="5556E8C1" w14:textId="5479D864" w:rsidR="00A174CC" w:rsidRPr="00882105" w:rsidRDefault="00D95723" w:rsidP="00B52A5F">
      <w:pPr>
        <w:rPr>
          <w:rFonts w:ascii="Aptos" w:eastAsia="DengXian" w:hAnsi="Aptos" w:cs="Arial"/>
          <w:b/>
          <w:bCs/>
          <w:sz w:val="20"/>
          <w:szCs w:val="20"/>
          <w:lang w:eastAsia="zh-CN"/>
        </w:rPr>
      </w:pPr>
      <w:r>
        <w:rPr>
          <w:noProof/>
        </w:rPr>
        <w:drawing>
          <wp:inline distT="0" distB="0" distL="0" distR="0" wp14:anchorId="73C9C257" wp14:editId="38F0335E">
            <wp:extent cx="5705857" cy="2302042"/>
            <wp:effectExtent l="0" t="0" r="0" b="3175"/>
            <wp:docPr id="1737503941" name="图片 2"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03941" name="图片 2" descr="A close-up of a diagram&#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736133" cy="2314257"/>
                    </a:xfrm>
                    <a:prstGeom prst="rect">
                      <a:avLst/>
                    </a:prstGeom>
                    <a:noFill/>
                    <a:ln>
                      <a:noFill/>
                    </a:ln>
                    <a:extLst>
                      <a:ext uri="{53640926-AAD7-44D8-BBD7-CCE9431645EC}">
                        <a14:shadowObscured xmlns:a14="http://schemas.microsoft.com/office/drawing/2010/main"/>
                      </a:ext>
                    </a:extLst>
                  </pic:spPr>
                </pic:pic>
              </a:graphicData>
            </a:graphic>
          </wp:inline>
        </w:drawing>
      </w:r>
      <w:r w:rsidR="002C1783" w:rsidRPr="00F11154">
        <w:rPr>
          <w:rFonts w:ascii="Aptos" w:hAnsi="Aptos" w:cs="Arial"/>
          <w:sz w:val="20"/>
          <w:szCs w:val="20"/>
        </w:rPr>
        <w:t xml:space="preserve">FIGURE </w:t>
      </w:r>
      <w:r w:rsidR="002C1783">
        <w:rPr>
          <w:rFonts w:ascii="Aptos" w:eastAsia="DengXian" w:hAnsi="Aptos" w:cs="Arial" w:hint="eastAsia"/>
          <w:sz w:val="20"/>
          <w:szCs w:val="20"/>
          <w:lang w:eastAsia="zh-CN"/>
        </w:rPr>
        <w:t>5</w:t>
      </w:r>
      <w:r w:rsidR="002C1783" w:rsidRPr="00F11154">
        <w:rPr>
          <w:rFonts w:ascii="Aptos" w:hAnsi="Aptos" w:cs="Arial" w:hint="eastAsia"/>
          <w:sz w:val="20"/>
          <w:szCs w:val="20"/>
        </w:rPr>
        <w:t xml:space="preserve">: </w:t>
      </w:r>
      <w:r w:rsidR="002C1783">
        <w:rPr>
          <w:rFonts w:ascii="Aptos" w:eastAsia="DengXian" w:hAnsi="Aptos" w:cs="Arial" w:hint="eastAsia"/>
          <w:sz w:val="20"/>
          <w:szCs w:val="20"/>
          <w:lang w:eastAsia="zh-CN"/>
        </w:rPr>
        <w:t>H</w:t>
      </w:r>
      <w:r w:rsidR="002C1783" w:rsidRPr="00B92D76">
        <w:rPr>
          <w:rFonts w:ascii="Aptos" w:eastAsia="DengXian" w:hAnsi="Aptos" w:cs="Arial"/>
          <w:sz w:val="20"/>
          <w:szCs w:val="20"/>
          <w:lang w:eastAsia="zh-CN"/>
        </w:rPr>
        <w:t>ierarchical</w:t>
      </w:r>
      <w:r w:rsidR="002C1783">
        <w:rPr>
          <w:rFonts w:ascii="Aptos" w:eastAsia="DengXian" w:hAnsi="Aptos" w:cs="Arial" w:hint="eastAsia"/>
          <w:sz w:val="20"/>
          <w:szCs w:val="20"/>
          <w:lang w:eastAsia="zh-CN"/>
        </w:rPr>
        <w:t xml:space="preserve"> clustering of 11 genomes based on (A): protein clusters and (B): pairwise average genome AAI. (A), Color blocks indicating proteins of the same cluster from different genomes are arranged on the same column. Blocks of different color indicate different numbers of proteins of the same cluster encoded on the same genome as stated by the legend on the right of the graph; (B), Numbers </w:t>
      </w:r>
      <w:r w:rsidR="002C1783">
        <w:rPr>
          <w:rFonts w:ascii="Aptos" w:eastAsia="DengXian" w:hAnsi="Aptos" w:cs="Arial"/>
          <w:sz w:val="20"/>
          <w:szCs w:val="20"/>
          <w:lang w:eastAsia="zh-CN"/>
        </w:rPr>
        <w:t xml:space="preserve">in </w:t>
      </w:r>
      <w:r w:rsidR="002C1783">
        <w:rPr>
          <w:rFonts w:ascii="Aptos" w:eastAsia="DengXian" w:hAnsi="Aptos" w:cs="Arial" w:hint="eastAsia"/>
          <w:sz w:val="20"/>
          <w:szCs w:val="20"/>
          <w:lang w:eastAsia="zh-CN"/>
        </w:rPr>
        <w:t>the blocks indicate the pairwise mean AAI value of the two genomes from the same column and row.</w:t>
      </w:r>
    </w:p>
    <w:sectPr w:rsidR="00A174CC" w:rsidRPr="00882105" w:rsidSect="00C562B6">
      <w:headerReference w:type="default" r:id="rId17"/>
      <w:footerReference w:type="defaul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0B264" w14:textId="77777777" w:rsidR="00663A92" w:rsidRDefault="00663A92">
      <w:r>
        <w:separator/>
      </w:r>
    </w:p>
  </w:endnote>
  <w:endnote w:type="continuationSeparator" w:id="0">
    <w:p w14:paraId="32621830" w14:textId="77777777" w:rsidR="00663A92" w:rsidRDefault="00663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BA25C" w14:textId="77777777" w:rsidR="00663A92" w:rsidRDefault="00663A92">
      <w:r>
        <w:separator/>
      </w:r>
    </w:p>
  </w:footnote>
  <w:footnote w:type="continuationSeparator" w:id="0">
    <w:p w14:paraId="0C251015" w14:textId="77777777" w:rsidR="00663A92" w:rsidRDefault="00663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E7106"/>
    <w:multiLevelType w:val="hybridMultilevel"/>
    <w:tmpl w:val="8358503C"/>
    <w:lvl w:ilvl="0" w:tplc="A2A89DDE">
      <w:start w:val="1"/>
      <w:numFmt w:val="decimal"/>
      <w:lvlText w:val="%1."/>
      <w:lvlJc w:val="left"/>
      <w:pPr>
        <w:ind w:left="1320" w:hanging="360"/>
      </w:pPr>
    </w:lvl>
    <w:lvl w:ilvl="1" w:tplc="F418EA9C">
      <w:start w:val="1"/>
      <w:numFmt w:val="decimal"/>
      <w:lvlText w:val="%2."/>
      <w:lvlJc w:val="left"/>
      <w:pPr>
        <w:ind w:left="1320" w:hanging="360"/>
      </w:pPr>
    </w:lvl>
    <w:lvl w:ilvl="2" w:tplc="0A584AFA">
      <w:start w:val="1"/>
      <w:numFmt w:val="decimal"/>
      <w:lvlText w:val="%3."/>
      <w:lvlJc w:val="left"/>
      <w:pPr>
        <w:ind w:left="1320" w:hanging="360"/>
      </w:pPr>
    </w:lvl>
    <w:lvl w:ilvl="3" w:tplc="A704D288">
      <w:start w:val="1"/>
      <w:numFmt w:val="decimal"/>
      <w:lvlText w:val="%4."/>
      <w:lvlJc w:val="left"/>
      <w:pPr>
        <w:ind w:left="1320" w:hanging="360"/>
      </w:pPr>
    </w:lvl>
    <w:lvl w:ilvl="4" w:tplc="6AC23188">
      <w:start w:val="1"/>
      <w:numFmt w:val="decimal"/>
      <w:lvlText w:val="%5."/>
      <w:lvlJc w:val="left"/>
      <w:pPr>
        <w:ind w:left="1320" w:hanging="360"/>
      </w:pPr>
    </w:lvl>
    <w:lvl w:ilvl="5" w:tplc="A87C1986">
      <w:start w:val="1"/>
      <w:numFmt w:val="decimal"/>
      <w:lvlText w:val="%6."/>
      <w:lvlJc w:val="left"/>
      <w:pPr>
        <w:ind w:left="1320" w:hanging="360"/>
      </w:pPr>
    </w:lvl>
    <w:lvl w:ilvl="6" w:tplc="9ACE684E">
      <w:start w:val="1"/>
      <w:numFmt w:val="decimal"/>
      <w:lvlText w:val="%7."/>
      <w:lvlJc w:val="left"/>
      <w:pPr>
        <w:ind w:left="1320" w:hanging="360"/>
      </w:pPr>
    </w:lvl>
    <w:lvl w:ilvl="7" w:tplc="F3B29AEE">
      <w:start w:val="1"/>
      <w:numFmt w:val="decimal"/>
      <w:lvlText w:val="%8."/>
      <w:lvlJc w:val="left"/>
      <w:pPr>
        <w:ind w:left="1320" w:hanging="360"/>
      </w:pPr>
    </w:lvl>
    <w:lvl w:ilvl="8" w:tplc="31F860F4">
      <w:start w:val="1"/>
      <w:numFmt w:val="decimal"/>
      <w:lvlText w:val="%9."/>
      <w:lvlJc w:val="left"/>
      <w:pPr>
        <w:ind w:left="1320" w:hanging="36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C2E"/>
    <w:rsid w:val="000072F0"/>
    <w:rsid w:val="00015368"/>
    <w:rsid w:val="00017B4D"/>
    <w:rsid w:val="00017BF9"/>
    <w:rsid w:val="00023689"/>
    <w:rsid w:val="000241E0"/>
    <w:rsid w:val="00025C77"/>
    <w:rsid w:val="000266C3"/>
    <w:rsid w:val="00032014"/>
    <w:rsid w:val="00035A87"/>
    <w:rsid w:val="00041D4C"/>
    <w:rsid w:val="000449DB"/>
    <w:rsid w:val="000452B7"/>
    <w:rsid w:val="0005008E"/>
    <w:rsid w:val="0005430C"/>
    <w:rsid w:val="00055EB5"/>
    <w:rsid w:val="000602F7"/>
    <w:rsid w:val="00062264"/>
    <w:rsid w:val="000638A3"/>
    <w:rsid w:val="0007255F"/>
    <w:rsid w:val="00075DC1"/>
    <w:rsid w:val="0007643C"/>
    <w:rsid w:val="0008012E"/>
    <w:rsid w:val="0008131B"/>
    <w:rsid w:val="00082B58"/>
    <w:rsid w:val="0008487A"/>
    <w:rsid w:val="00086641"/>
    <w:rsid w:val="00086BB5"/>
    <w:rsid w:val="00087A75"/>
    <w:rsid w:val="0009292B"/>
    <w:rsid w:val="000929A5"/>
    <w:rsid w:val="00092DA7"/>
    <w:rsid w:val="0009474A"/>
    <w:rsid w:val="000A0E54"/>
    <w:rsid w:val="000A146A"/>
    <w:rsid w:val="000A452B"/>
    <w:rsid w:val="000A7027"/>
    <w:rsid w:val="000B4F45"/>
    <w:rsid w:val="000B5D78"/>
    <w:rsid w:val="000B6878"/>
    <w:rsid w:val="000B6BD9"/>
    <w:rsid w:val="000C04FE"/>
    <w:rsid w:val="000C0D35"/>
    <w:rsid w:val="000C226D"/>
    <w:rsid w:val="000C2373"/>
    <w:rsid w:val="000C329C"/>
    <w:rsid w:val="000D06F9"/>
    <w:rsid w:val="000D13C2"/>
    <w:rsid w:val="000D333A"/>
    <w:rsid w:val="000D6960"/>
    <w:rsid w:val="000E0470"/>
    <w:rsid w:val="000E14A8"/>
    <w:rsid w:val="000E518D"/>
    <w:rsid w:val="000F270B"/>
    <w:rsid w:val="000F51F4"/>
    <w:rsid w:val="000F7067"/>
    <w:rsid w:val="0011272C"/>
    <w:rsid w:val="001157D9"/>
    <w:rsid w:val="00116DFF"/>
    <w:rsid w:val="00117C72"/>
    <w:rsid w:val="00120050"/>
    <w:rsid w:val="0013113D"/>
    <w:rsid w:val="001312E6"/>
    <w:rsid w:val="001322FC"/>
    <w:rsid w:val="00137ADF"/>
    <w:rsid w:val="001503AF"/>
    <w:rsid w:val="00153D50"/>
    <w:rsid w:val="0015417B"/>
    <w:rsid w:val="001559D5"/>
    <w:rsid w:val="00157260"/>
    <w:rsid w:val="00160CC1"/>
    <w:rsid w:val="00165251"/>
    <w:rsid w:val="00165676"/>
    <w:rsid w:val="00171083"/>
    <w:rsid w:val="0017118B"/>
    <w:rsid w:val="001713B5"/>
    <w:rsid w:val="00171D31"/>
    <w:rsid w:val="00172351"/>
    <w:rsid w:val="00173847"/>
    <w:rsid w:val="001740E4"/>
    <w:rsid w:val="00175170"/>
    <w:rsid w:val="001752F7"/>
    <w:rsid w:val="001769FB"/>
    <w:rsid w:val="001778F2"/>
    <w:rsid w:val="00181EB4"/>
    <w:rsid w:val="00187F00"/>
    <w:rsid w:val="00192389"/>
    <w:rsid w:val="001929E7"/>
    <w:rsid w:val="001963F1"/>
    <w:rsid w:val="001967CF"/>
    <w:rsid w:val="001979DD"/>
    <w:rsid w:val="001A1799"/>
    <w:rsid w:val="001A2557"/>
    <w:rsid w:val="001A705F"/>
    <w:rsid w:val="001B052A"/>
    <w:rsid w:val="001B3C89"/>
    <w:rsid w:val="001C17B9"/>
    <w:rsid w:val="001C26FA"/>
    <w:rsid w:val="001C42B6"/>
    <w:rsid w:val="001D3E3E"/>
    <w:rsid w:val="001E313A"/>
    <w:rsid w:val="001F039D"/>
    <w:rsid w:val="001F78AF"/>
    <w:rsid w:val="00201B28"/>
    <w:rsid w:val="00210004"/>
    <w:rsid w:val="00214722"/>
    <w:rsid w:val="00215383"/>
    <w:rsid w:val="00216393"/>
    <w:rsid w:val="00217E6D"/>
    <w:rsid w:val="00220A26"/>
    <w:rsid w:val="00222699"/>
    <w:rsid w:val="0022303D"/>
    <w:rsid w:val="002239E1"/>
    <w:rsid w:val="00223DF3"/>
    <w:rsid w:val="002312CE"/>
    <w:rsid w:val="0023149A"/>
    <w:rsid w:val="002331E6"/>
    <w:rsid w:val="002338B4"/>
    <w:rsid w:val="00233CB6"/>
    <w:rsid w:val="00235E78"/>
    <w:rsid w:val="0023696B"/>
    <w:rsid w:val="0023741D"/>
    <w:rsid w:val="00242251"/>
    <w:rsid w:val="00243DF7"/>
    <w:rsid w:val="00245BF1"/>
    <w:rsid w:val="00252108"/>
    <w:rsid w:val="0025432C"/>
    <w:rsid w:val="0025498B"/>
    <w:rsid w:val="0025674A"/>
    <w:rsid w:val="002630F1"/>
    <w:rsid w:val="00265D12"/>
    <w:rsid w:val="002705BD"/>
    <w:rsid w:val="00273642"/>
    <w:rsid w:val="0027415B"/>
    <w:rsid w:val="00275A2E"/>
    <w:rsid w:val="00277F02"/>
    <w:rsid w:val="002810B7"/>
    <w:rsid w:val="00282B62"/>
    <w:rsid w:val="0028468B"/>
    <w:rsid w:val="002857EE"/>
    <w:rsid w:val="00296DA3"/>
    <w:rsid w:val="002A1E11"/>
    <w:rsid w:val="002A5A83"/>
    <w:rsid w:val="002C1783"/>
    <w:rsid w:val="002C33D7"/>
    <w:rsid w:val="002C3AAB"/>
    <w:rsid w:val="002C4C24"/>
    <w:rsid w:val="002C5588"/>
    <w:rsid w:val="002D0CE1"/>
    <w:rsid w:val="002D1EC8"/>
    <w:rsid w:val="002D5B7A"/>
    <w:rsid w:val="002E1ED4"/>
    <w:rsid w:val="002E2184"/>
    <w:rsid w:val="002E2B09"/>
    <w:rsid w:val="002E5D23"/>
    <w:rsid w:val="002E7E61"/>
    <w:rsid w:val="002F434D"/>
    <w:rsid w:val="00304AEC"/>
    <w:rsid w:val="0030509C"/>
    <w:rsid w:val="003062C2"/>
    <w:rsid w:val="00306BAD"/>
    <w:rsid w:val="0031148E"/>
    <w:rsid w:val="003120F3"/>
    <w:rsid w:val="00312E32"/>
    <w:rsid w:val="003132F3"/>
    <w:rsid w:val="003179AD"/>
    <w:rsid w:val="00320999"/>
    <w:rsid w:val="00326074"/>
    <w:rsid w:val="00327351"/>
    <w:rsid w:val="00327E73"/>
    <w:rsid w:val="00337D09"/>
    <w:rsid w:val="0034157A"/>
    <w:rsid w:val="00341F70"/>
    <w:rsid w:val="00350E2A"/>
    <w:rsid w:val="003514AF"/>
    <w:rsid w:val="003528FB"/>
    <w:rsid w:val="00353320"/>
    <w:rsid w:val="00355CE0"/>
    <w:rsid w:val="0035670E"/>
    <w:rsid w:val="003572DD"/>
    <w:rsid w:val="0036146C"/>
    <w:rsid w:val="00363A30"/>
    <w:rsid w:val="00366060"/>
    <w:rsid w:val="00371526"/>
    <w:rsid w:val="0037184E"/>
    <w:rsid w:val="0037243A"/>
    <w:rsid w:val="00375658"/>
    <w:rsid w:val="0037786C"/>
    <w:rsid w:val="00382FE8"/>
    <w:rsid w:val="00383BBF"/>
    <w:rsid w:val="00384140"/>
    <w:rsid w:val="00384ADC"/>
    <w:rsid w:val="0038593F"/>
    <w:rsid w:val="003A1174"/>
    <w:rsid w:val="003A1348"/>
    <w:rsid w:val="003A166F"/>
    <w:rsid w:val="003A18C5"/>
    <w:rsid w:val="003A5ED7"/>
    <w:rsid w:val="003B14CD"/>
    <w:rsid w:val="003B3810"/>
    <w:rsid w:val="003B3832"/>
    <w:rsid w:val="003B3C8E"/>
    <w:rsid w:val="003B5FE1"/>
    <w:rsid w:val="003C3C97"/>
    <w:rsid w:val="003C5428"/>
    <w:rsid w:val="003C74E9"/>
    <w:rsid w:val="003D28EC"/>
    <w:rsid w:val="003D556F"/>
    <w:rsid w:val="003E292F"/>
    <w:rsid w:val="003E3090"/>
    <w:rsid w:val="003E3F5E"/>
    <w:rsid w:val="003E70C6"/>
    <w:rsid w:val="003F2E16"/>
    <w:rsid w:val="003F70C6"/>
    <w:rsid w:val="00400AFE"/>
    <w:rsid w:val="00401F21"/>
    <w:rsid w:val="00402157"/>
    <w:rsid w:val="00406EA8"/>
    <w:rsid w:val="004105B4"/>
    <w:rsid w:val="00420132"/>
    <w:rsid w:val="00421CC6"/>
    <w:rsid w:val="00425759"/>
    <w:rsid w:val="0043103A"/>
    <w:rsid w:val="0043110C"/>
    <w:rsid w:val="00431FB3"/>
    <w:rsid w:val="00433B1F"/>
    <w:rsid w:val="00437970"/>
    <w:rsid w:val="004405EA"/>
    <w:rsid w:val="0044122F"/>
    <w:rsid w:val="004434CD"/>
    <w:rsid w:val="0045468A"/>
    <w:rsid w:val="0046021A"/>
    <w:rsid w:val="004620B0"/>
    <w:rsid w:val="00471256"/>
    <w:rsid w:val="00472EAF"/>
    <w:rsid w:val="00474A5C"/>
    <w:rsid w:val="00474FC9"/>
    <w:rsid w:val="00480D24"/>
    <w:rsid w:val="00486C5E"/>
    <w:rsid w:val="00487E3E"/>
    <w:rsid w:val="00491859"/>
    <w:rsid w:val="004A34A3"/>
    <w:rsid w:val="004A3D19"/>
    <w:rsid w:val="004A68F0"/>
    <w:rsid w:val="004B0D90"/>
    <w:rsid w:val="004B0E76"/>
    <w:rsid w:val="004C1C4E"/>
    <w:rsid w:val="004C1F43"/>
    <w:rsid w:val="004C5551"/>
    <w:rsid w:val="004D11D1"/>
    <w:rsid w:val="004D34D8"/>
    <w:rsid w:val="004E27BB"/>
    <w:rsid w:val="004E4211"/>
    <w:rsid w:val="004E56AA"/>
    <w:rsid w:val="004F1C15"/>
    <w:rsid w:val="004F2F1E"/>
    <w:rsid w:val="004F3196"/>
    <w:rsid w:val="004F4EAB"/>
    <w:rsid w:val="004F579A"/>
    <w:rsid w:val="004F6D3E"/>
    <w:rsid w:val="005110FF"/>
    <w:rsid w:val="00511F53"/>
    <w:rsid w:val="005140E5"/>
    <w:rsid w:val="0051627A"/>
    <w:rsid w:val="0052563D"/>
    <w:rsid w:val="00525E83"/>
    <w:rsid w:val="00526116"/>
    <w:rsid w:val="00526506"/>
    <w:rsid w:val="00526BB1"/>
    <w:rsid w:val="0053430F"/>
    <w:rsid w:val="00536426"/>
    <w:rsid w:val="005407A3"/>
    <w:rsid w:val="0054348B"/>
    <w:rsid w:val="00543F86"/>
    <w:rsid w:val="00544B8C"/>
    <w:rsid w:val="00545455"/>
    <w:rsid w:val="00551D9C"/>
    <w:rsid w:val="005550C5"/>
    <w:rsid w:val="00556077"/>
    <w:rsid w:val="00574321"/>
    <w:rsid w:val="005758DC"/>
    <w:rsid w:val="005762A3"/>
    <w:rsid w:val="00580CFA"/>
    <w:rsid w:val="00581F30"/>
    <w:rsid w:val="00583D7E"/>
    <w:rsid w:val="00584140"/>
    <w:rsid w:val="005845A3"/>
    <w:rsid w:val="0058465A"/>
    <w:rsid w:val="00587FE1"/>
    <w:rsid w:val="00590DF3"/>
    <w:rsid w:val="00591DDD"/>
    <w:rsid w:val="00592D1B"/>
    <w:rsid w:val="00594B38"/>
    <w:rsid w:val="0059553F"/>
    <w:rsid w:val="00597DEB"/>
    <w:rsid w:val="005A36F4"/>
    <w:rsid w:val="005A54C3"/>
    <w:rsid w:val="005B2F3F"/>
    <w:rsid w:val="005B4578"/>
    <w:rsid w:val="005B50DA"/>
    <w:rsid w:val="005B6456"/>
    <w:rsid w:val="005B73EF"/>
    <w:rsid w:val="005C0D9B"/>
    <w:rsid w:val="005C27CC"/>
    <w:rsid w:val="005C5429"/>
    <w:rsid w:val="005D0FC0"/>
    <w:rsid w:val="005D1307"/>
    <w:rsid w:val="005D1CFA"/>
    <w:rsid w:val="005F1798"/>
    <w:rsid w:val="005F3E85"/>
    <w:rsid w:val="00600C8B"/>
    <w:rsid w:val="00602E75"/>
    <w:rsid w:val="006043FB"/>
    <w:rsid w:val="006053D4"/>
    <w:rsid w:val="006073E8"/>
    <w:rsid w:val="00617264"/>
    <w:rsid w:val="006201C7"/>
    <w:rsid w:val="006226BE"/>
    <w:rsid w:val="00623711"/>
    <w:rsid w:val="00625292"/>
    <w:rsid w:val="00627714"/>
    <w:rsid w:val="00633DB9"/>
    <w:rsid w:val="006340EB"/>
    <w:rsid w:val="00634130"/>
    <w:rsid w:val="0063699E"/>
    <w:rsid w:val="00636BA2"/>
    <w:rsid w:val="00637812"/>
    <w:rsid w:val="006427A6"/>
    <w:rsid w:val="00647814"/>
    <w:rsid w:val="00647B82"/>
    <w:rsid w:val="00652597"/>
    <w:rsid w:val="00652DD3"/>
    <w:rsid w:val="006547EA"/>
    <w:rsid w:val="00656DE4"/>
    <w:rsid w:val="0065789F"/>
    <w:rsid w:val="00657E79"/>
    <w:rsid w:val="00662425"/>
    <w:rsid w:val="00663A92"/>
    <w:rsid w:val="00663C00"/>
    <w:rsid w:val="0067072B"/>
    <w:rsid w:val="0067795B"/>
    <w:rsid w:val="00680EFD"/>
    <w:rsid w:val="00682642"/>
    <w:rsid w:val="006832A3"/>
    <w:rsid w:val="00683D0C"/>
    <w:rsid w:val="006851FC"/>
    <w:rsid w:val="006936D5"/>
    <w:rsid w:val="006944E7"/>
    <w:rsid w:val="006964E3"/>
    <w:rsid w:val="006A423A"/>
    <w:rsid w:val="006A6B29"/>
    <w:rsid w:val="006A7A1E"/>
    <w:rsid w:val="006A7D42"/>
    <w:rsid w:val="006B05A0"/>
    <w:rsid w:val="006B08D0"/>
    <w:rsid w:val="006B6B85"/>
    <w:rsid w:val="006C0F51"/>
    <w:rsid w:val="006C162D"/>
    <w:rsid w:val="006C5789"/>
    <w:rsid w:val="006C665C"/>
    <w:rsid w:val="006D0B1A"/>
    <w:rsid w:val="006D18F6"/>
    <w:rsid w:val="006D428E"/>
    <w:rsid w:val="006E00A5"/>
    <w:rsid w:val="006E0195"/>
    <w:rsid w:val="006E3ECF"/>
    <w:rsid w:val="006F496F"/>
    <w:rsid w:val="006F5DF7"/>
    <w:rsid w:val="006F7026"/>
    <w:rsid w:val="00702687"/>
    <w:rsid w:val="007051E0"/>
    <w:rsid w:val="00706ECC"/>
    <w:rsid w:val="00707685"/>
    <w:rsid w:val="00713A51"/>
    <w:rsid w:val="00715629"/>
    <w:rsid w:val="00715997"/>
    <w:rsid w:val="00715AEF"/>
    <w:rsid w:val="007170BD"/>
    <w:rsid w:val="00722418"/>
    <w:rsid w:val="007230AA"/>
    <w:rsid w:val="007234F7"/>
    <w:rsid w:val="00723577"/>
    <w:rsid w:val="00726152"/>
    <w:rsid w:val="0072682D"/>
    <w:rsid w:val="007268B6"/>
    <w:rsid w:val="00730881"/>
    <w:rsid w:val="00733206"/>
    <w:rsid w:val="00736440"/>
    <w:rsid w:val="00737875"/>
    <w:rsid w:val="00740A3F"/>
    <w:rsid w:val="00741317"/>
    <w:rsid w:val="007416B9"/>
    <w:rsid w:val="00744C22"/>
    <w:rsid w:val="00752E49"/>
    <w:rsid w:val="007530D3"/>
    <w:rsid w:val="00755232"/>
    <w:rsid w:val="007553AB"/>
    <w:rsid w:val="00757D33"/>
    <w:rsid w:val="00762165"/>
    <w:rsid w:val="00762490"/>
    <w:rsid w:val="0076279A"/>
    <w:rsid w:val="00762AB0"/>
    <w:rsid w:val="00763E2D"/>
    <w:rsid w:val="007678F8"/>
    <w:rsid w:val="00771348"/>
    <w:rsid w:val="00771808"/>
    <w:rsid w:val="00772401"/>
    <w:rsid w:val="007730EC"/>
    <w:rsid w:val="0078080C"/>
    <w:rsid w:val="00784340"/>
    <w:rsid w:val="007843D1"/>
    <w:rsid w:val="00787742"/>
    <w:rsid w:val="00787753"/>
    <w:rsid w:val="007925BF"/>
    <w:rsid w:val="007979D1"/>
    <w:rsid w:val="007A47DB"/>
    <w:rsid w:val="007A7229"/>
    <w:rsid w:val="007B0F70"/>
    <w:rsid w:val="007B6511"/>
    <w:rsid w:val="007B748D"/>
    <w:rsid w:val="007C389E"/>
    <w:rsid w:val="007C40E9"/>
    <w:rsid w:val="007C54E2"/>
    <w:rsid w:val="007C5F7F"/>
    <w:rsid w:val="007C790F"/>
    <w:rsid w:val="007D2EA7"/>
    <w:rsid w:val="007D37EA"/>
    <w:rsid w:val="007E0EF5"/>
    <w:rsid w:val="007E2F44"/>
    <w:rsid w:val="007E4A64"/>
    <w:rsid w:val="007E667B"/>
    <w:rsid w:val="007F3DE5"/>
    <w:rsid w:val="007F4957"/>
    <w:rsid w:val="007F51B0"/>
    <w:rsid w:val="007F6DE7"/>
    <w:rsid w:val="0080263E"/>
    <w:rsid w:val="008055AE"/>
    <w:rsid w:val="0080699B"/>
    <w:rsid w:val="00807CA5"/>
    <w:rsid w:val="00815C19"/>
    <w:rsid w:val="00816BEA"/>
    <w:rsid w:val="00822B3A"/>
    <w:rsid w:val="00822B53"/>
    <w:rsid w:val="00823117"/>
    <w:rsid w:val="0082385B"/>
    <w:rsid w:val="00824208"/>
    <w:rsid w:val="00825D39"/>
    <w:rsid w:val="008279B6"/>
    <w:rsid w:val="008308A0"/>
    <w:rsid w:val="00831193"/>
    <w:rsid w:val="0083514D"/>
    <w:rsid w:val="008401ED"/>
    <w:rsid w:val="008412DB"/>
    <w:rsid w:val="008447F9"/>
    <w:rsid w:val="008459D4"/>
    <w:rsid w:val="00846C79"/>
    <w:rsid w:val="00847594"/>
    <w:rsid w:val="00850236"/>
    <w:rsid w:val="00852D43"/>
    <w:rsid w:val="00852DFE"/>
    <w:rsid w:val="00854BA4"/>
    <w:rsid w:val="00857BCA"/>
    <w:rsid w:val="00861647"/>
    <w:rsid w:val="00861802"/>
    <w:rsid w:val="00862C63"/>
    <w:rsid w:val="00871E20"/>
    <w:rsid w:val="00872395"/>
    <w:rsid w:val="008815EE"/>
    <w:rsid w:val="00882105"/>
    <w:rsid w:val="008828B3"/>
    <w:rsid w:val="0088536F"/>
    <w:rsid w:val="008858A8"/>
    <w:rsid w:val="00890F65"/>
    <w:rsid w:val="00891736"/>
    <w:rsid w:val="0089451F"/>
    <w:rsid w:val="0089511D"/>
    <w:rsid w:val="0089776E"/>
    <w:rsid w:val="008A22E9"/>
    <w:rsid w:val="008A4826"/>
    <w:rsid w:val="008A4CFB"/>
    <w:rsid w:val="008A5677"/>
    <w:rsid w:val="008A5BCA"/>
    <w:rsid w:val="008B1821"/>
    <w:rsid w:val="008B296E"/>
    <w:rsid w:val="008B4374"/>
    <w:rsid w:val="008B43B1"/>
    <w:rsid w:val="008B5EFD"/>
    <w:rsid w:val="008B6A86"/>
    <w:rsid w:val="008C0643"/>
    <w:rsid w:val="008C11B8"/>
    <w:rsid w:val="008C5A36"/>
    <w:rsid w:val="008C6DCD"/>
    <w:rsid w:val="008E194F"/>
    <w:rsid w:val="008E29E7"/>
    <w:rsid w:val="008E4521"/>
    <w:rsid w:val="008F51E2"/>
    <w:rsid w:val="008F6154"/>
    <w:rsid w:val="00901EBC"/>
    <w:rsid w:val="00902368"/>
    <w:rsid w:val="00903048"/>
    <w:rsid w:val="00904DAD"/>
    <w:rsid w:val="009078FF"/>
    <w:rsid w:val="009120A8"/>
    <w:rsid w:val="00912EB2"/>
    <w:rsid w:val="00912FE0"/>
    <w:rsid w:val="00913ADA"/>
    <w:rsid w:val="00913CE9"/>
    <w:rsid w:val="00915B5F"/>
    <w:rsid w:val="009200A8"/>
    <w:rsid w:val="0092028F"/>
    <w:rsid w:val="009204A7"/>
    <w:rsid w:val="0092270D"/>
    <w:rsid w:val="00931125"/>
    <w:rsid w:val="00933D3E"/>
    <w:rsid w:val="00937D8F"/>
    <w:rsid w:val="00940D1E"/>
    <w:rsid w:val="00943CF1"/>
    <w:rsid w:val="00944888"/>
    <w:rsid w:val="009457C8"/>
    <w:rsid w:val="00945A94"/>
    <w:rsid w:val="0095276E"/>
    <w:rsid w:val="00952EE8"/>
    <w:rsid w:val="00953702"/>
    <w:rsid w:val="00953FFE"/>
    <w:rsid w:val="00955D03"/>
    <w:rsid w:val="00960716"/>
    <w:rsid w:val="0096226A"/>
    <w:rsid w:val="00962AFA"/>
    <w:rsid w:val="00964F7C"/>
    <w:rsid w:val="00965C7E"/>
    <w:rsid w:val="0096794A"/>
    <w:rsid w:val="009703AF"/>
    <w:rsid w:val="00973979"/>
    <w:rsid w:val="009741D1"/>
    <w:rsid w:val="00974276"/>
    <w:rsid w:val="009749B8"/>
    <w:rsid w:val="00975124"/>
    <w:rsid w:val="0097595F"/>
    <w:rsid w:val="00976E37"/>
    <w:rsid w:val="0098081E"/>
    <w:rsid w:val="00982949"/>
    <w:rsid w:val="00983AD1"/>
    <w:rsid w:val="00986DC9"/>
    <w:rsid w:val="00990A72"/>
    <w:rsid w:val="009918CC"/>
    <w:rsid w:val="009924F5"/>
    <w:rsid w:val="009936A3"/>
    <w:rsid w:val="009956C5"/>
    <w:rsid w:val="009968E6"/>
    <w:rsid w:val="00997423"/>
    <w:rsid w:val="009A1E29"/>
    <w:rsid w:val="009A3B4A"/>
    <w:rsid w:val="009A3C40"/>
    <w:rsid w:val="009A3D45"/>
    <w:rsid w:val="009A5800"/>
    <w:rsid w:val="009B3BE3"/>
    <w:rsid w:val="009B48C9"/>
    <w:rsid w:val="009B5573"/>
    <w:rsid w:val="009B68C0"/>
    <w:rsid w:val="009B7C68"/>
    <w:rsid w:val="009C0F71"/>
    <w:rsid w:val="009C278B"/>
    <w:rsid w:val="009C625F"/>
    <w:rsid w:val="009D47E8"/>
    <w:rsid w:val="009E240E"/>
    <w:rsid w:val="009E7BE4"/>
    <w:rsid w:val="009F044A"/>
    <w:rsid w:val="009F0A6F"/>
    <w:rsid w:val="009F1B58"/>
    <w:rsid w:val="009F7856"/>
    <w:rsid w:val="00A003DB"/>
    <w:rsid w:val="00A013F6"/>
    <w:rsid w:val="00A018EA"/>
    <w:rsid w:val="00A0359B"/>
    <w:rsid w:val="00A03748"/>
    <w:rsid w:val="00A055A3"/>
    <w:rsid w:val="00A10793"/>
    <w:rsid w:val="00A10BA1"/>
    <w:rsid w:val="00A143C8"/>
    <w:rsid w:val="00A174CC"/>
    <w:rsid w:val="00A2191C"/>
    <w:rsid w:val="00A2285D"/>
    <w:rsid w:val="00A2357C"/>
    <w:rsid w:val="00A2412A"/>
    <w:rsid w:val="00A25158"/>
    <w:rsid w:val="00A301AA"/>
    <w:rsid w:val="00A414A4"/>
    <w:rsid w:val="00A42817"/>
    <w:rsid w:val="00A443CA"/>
    <w:rsid w:val="00A44FEC"/>
    <w:rsid w:val="00A46165"/>
    <w:rsid w:val="00A515B4"/>
    <w:rsid w:val="00A51846"/>
    <w:rsid w:val="00A5202D"/>
    <w:rsid w:val="00A52ABA"/>
    <w:rsid w:val="00A539BE"/>
    <w:rsid w:val="00A53C7E"/>
    <w:rsid w:val="00A61835"/>
    <w:rsid w:val="00A654C3"/>
    <w:rsid w:val="00A70AB1"/>
    <w:rsid w:val="00A71E51"/>
    <w:rsid w:val="00A74C0C"/>
    <w:rsid w:val="00A7717B"/>
    <w:rsid w:val="00A77B8E"/>
    <w:rsid w:val="00A82A6D"/>
    <w:rsid w:val="00A82FBB"/>
    <w:rsid w:val="00A86043"/>
    <w:rsid w:val="00A94B1A"/>
    <w:rsid w:val="00A95ED2"/>
    <w:rsid w:val="00A95EDB"/>
    <w:rsid w:val="00A971F2"/>
    <w:rsid w:val="00AA4711"/>
    <w:rsid w:val="00AB0E39"/>
    <w:rsid w:val="00AB1FED"/>
    <w:rsid w:val="00AB60FE"/>
    <w:rsid w:val="00AB7F68"/>
    <w:rsid w:val="00AC426C"/>
    <w:rsid w:val="00AC5C55"/>
    <w:rsid w:val="00AD1A59"/>
    <w:rsid w:val="00AD2884"/>
    <w:rsid w:val="00AD3B99"/>
    <w:rsid w:val="00AD4E9F"/>
    <w:rsid w:val="00AD5A3A"/>
    <w:rsid w:val="00AD63E9"/>
    <w:rsid w:val="00AD7107"/>
    <w:rsid w:val="00AD759B"/>
    <w:rsid w:val="00AD7ABE"/>
    <w:rsid w:val="00AD7DBE"/>
    <w:rsid w:val="00AD7F7F"/>
    <w:rsid w:val="00AE0124"/>
    <w:rsid w:val="00AE2E79"/>
    <w:rsid w:val="00AE2FC1"/>
    <w:rsid w:val="00AE528C"/>
    <w:rsid w:val="00AF0365"/>
    <w:rsid w:val="00AF0CF7"/>
    <w:rsid w:val="00AF2098"/>
    <w:rsid w:val="00AF23FC"/>
    <w:rsid w:val="00AF4998"/>
    <w:rsid w:val="00AF5DDF"/>
    <w:rsid w:val="00B03346"/>
    <w:rsid w:val="00B03B7F"/>
    <w:rsid w:val="00B10D3F"/>
    <w:rsid w:val="00B10DD5"/>
    <w:rsid w:val="00B1187F"/>
    <w:rsid w:val="00B152D4"/>
    <w:rsid w:val="00B21C2F"/>
    <w:rsid w:val="00B238BA"/>
    <w:rsid w:val="00B26257"/>
    <w:rsid w:val="00B26312"/>
    <w:rsid w:val="00B301C8"/>
    <w:rsid w:val="00B3147D"/>
    <w:rsid w:val="00B35CC8"/>
    <w:rsid w:val="00B40FB6"/>
    <w:rsid w:val="00B43B71"/>
    <w:rsid w:val="00B44E91"/>
    <w:rsid w:val="00B46A07"/>
    <w:rsid w:val="00B47589"/>
    <w:rsid w:val="00B50372"/>
    <w:rsid w:val="00B50E04"/>
    <w:rsid w:val="00B52692"/>
    <w:rsid w:val="00B52A5F"/>
    <w:rsid w:val="00B56362"/>
    <w:rsid w:val="00B56AEC"/>
    <w:rsid w:val="00B60753"/>
    <w:rsid w:val="00B61E85"/>
    <w:rsid w:val="00B73B33"/>
    <w:rsid w:val="00B74FD4"/>
    <w:rsid w:val="00B75161"/>
    <w:rsid w:val="00B80FB3"/>
    <w:rsid w:val="00B815FA"/>
    <w:rsid w:val="00B81E40"/>
    <w:rsid w:val="00B87241"/>
    <w:rsid w:val="00B91B20"/>
    <w:rsid w:val="00B92D76"/>
    <w:rsid w:val="00B94CAD"/>
    <w:rsid w:val="00B96630"/>
    <w:rsid w:val="00BA02F3"/>
    <w:rsid w:val="00BA3C72"/>
    <w:rsid w:val="00BB00BF"/>
    <w:rsid w:val="00BB0BB3"/>
    <w:rsid w:val="00BB126B"/>
    <w:rsid w:val="00BB1AF0"/>
    <w:rsid w:val="00BB51EB"/>
    <w:rsid w:val="00BC5391"/>
    <w:rsid w:val="00BC57B5"/>
    <w:rsid w:val="00BD2CA7"/>
    <w:rsid w:val="00BD46B1"/>
    <w:rsid w:val="00BD4B13"/>
    <w:rsid w:val="00BD7967"/>
    <w:rsid w:val="00BE1882"/>
    <w:rsid w:val="00BE2A8A"/>
    <w:rsid w:val="00BE473F"/>
    <w:rsid w:val="00BE4F5A"/>
    <w:rsid w:val="00BE4F9C"/>
    <w:rsid w:val="00BE7DDC"/>
    <w:rsid w:val="00BF0A58"/>
    <w:rsid w:val="00BF2CA1"/>
    <w:rsid w:val="00BF32F2"/>
    <w:rsid w:val="00C0106A"/>
    <w:rsid w:val="00C03612"/>
    <w:rsid w:val="00C052CF"/>
    <w:rsid w:val="00C0795E"/>
    <w:rsid w:val="00C1148D"/>
    <w:rsid w:val="00C15F6F"/>
    <w:rsid w:val="00C1700B"/>
    <w:rsid w:val="00C17A0D"/>
    <w:rsid w:val="00C20566"/>
    <w:rsid w:val="00C25FBC"/>
    <w:rsid w:val="00C27692"/>
    <w:rsid w:val="00C32926"/>
    <w:rsid w:val="00C33FD5"/>
    <w:rsid w:val="00C3644C"/>
    <w:rsid w:val="00C415C1"/>
    <w:rsid w:val="00C42EFF"/>
    <w:rsid w:val="00C4332F"/>
    <w:rsid w:val="00C441D8"/>
    <w:rsid w:val="00C44F70"/>
    <w:rsid w:val="00C46049"/>
    <w:rsid w:val="00C508D6"/>
    <w:rsid w:val="00C54C51"/>
    <w:rsid w:val="00C55633"/>
    <w:rsid w:val="00C562B6"/>
    <w:rsid w:val="00C5639C"/>
    <w:rsid w:val="00C579E0"/>
    <w:rsid w:val="00C65979"/>
    <w:rsid w:val="00C65A02"/>
    <w:rsid w:val="00C67380"/>
    <w:rsid w:val="00C74714"/>
    <w:rsid w:val="00C764EB"/>
    <w:rsid w:val="00C80876"/>
    <w:rsid w:val="00C813FD"/>
    <w:rsid w:val="00C820B4"/>
    <w:rsid w:val="00C85C18"/>
    <w:rsid w:val="00C86B73"/>
    <w:rsid w:val="00C92109"/>
    <w:rsid w:val="00C95FB7"/>
    <w:rsid w:val="00C97F94"/>
    <w:rsid w:val="00CA2860"/>
    <w:rsid w:val="00CA4A0C"/>
    <w:rsid w:val="00CA6113"/>
    <w:rsid w:val="00CB00EB"/>
    <w:rsid w:val="00CB5249"/>
    <w:rsid w:val="00CB545A"/>
    <w:rsid w:val="00CC0D48"/>
    <w:rsid w:val="00CC2AD6"/>
    <w:rsid w:val="00CC5019"/>
    <w:rsid w:val="00CC59FB"/>
    <w:rsid w:val="00CD01E6"/>
    <w:rsid w:val="00CE1625"/>
    <w:rsid w:val="00CE1959"/>
    <w:rsid w:val="00CE29D1"/>
    <w:rsid w:val="00CE67D2"/>
    <w:rsid w:val="00CF036D"/>
    <w:rsid w:val="00CF2908"/>
    <w:rsid w:val="00CF3741"/>
    <w:rsid w:val="00CF59EA"/>
    <w:rsid w:val="00CF6720"/>
    <w:rsid w:val="00CF7C01"/>
    <w:rsid w:val="00D00DB1"/>
    <w:rsid w:val="00D04287"/>
    <w:rsid w:val="00D059AF"/>
    <w:rsid w:val="00D061CA"/>
    <w:rsid w:val="00D062BE"/>
    <w:rsid w:val="00D078F7"/>
    <w:rsid w:val="00D10857"/>
    <w:rsid w:val="00D131FB"/>
    <w:rsid w:val="00D1377E"/>
    <w:rsid w:val="00D13AD5"/>
    <w:rsid w:val="00D1491A"/>
    <w:rsid w:val="00D154D5"/>
    <w:rsid w:val="00D23567"/>
    <w:rsid w:val="00D2508F"/>
    <w:rsid w:val="00D260A9"/>
    <w:rsid w:val="00D274CB"/>
    <w:rsid w:val="00D31ACC"/>
    <w:rsid w:val="00D329B5"/>
    <w:rsid w:val="00D34737"/>
    <w:rsid w:val="00D3666F"/>
    <w:rsid w:val="00D40234"/>
    <w:rsid w:val="00D43AA1"/>
    <w:rsid w:val="00D46142"/>
    <w:rsid w:val="00D46663"/>
    <w:rsid w:val="00D47C0C"/>
    <w:rsid w:val="00D57275"/>
    <w:rsid w:val="00D57FB4"/>
    <w:rsid w:val="00D606EE"/>
    <w:rsid w:val="00D66F34"/>
    <w:rsid w:val="00D730BB"/>
    <w:rsid w:val="00D7458C"/>
    <w:rsid w:val="00D7548E"/>
    <w:rsid w:val="00D7661B"/>
    <w:rsid w:val="00D77E1C"/>
    <w:rsid w:val="00D8430D"/>
    <w:rsid w:val="00D879E8"/>
    <w:rsid w:val="00D95723"/>
    <w:rsid w:val="00DA0B3E"/>
    <w:rsid w:val="00DA24F0"/>
    <w:rsid w:val="00DA352E"/>
    <w:rsid w:val="00DB5915"/>
    <w:rsid w:val="00DB6097"/>
    <w:rsid w:val="00DB729E"/>
    <w:rsid w:val="00DB7B0F"/>
    <w:rsid w:val="00DD16A8"/>
    <w:rsid w:val="00DD58AA"/>
    <w:rsid w:val="00DD7DD6"/>
    <w:rsid w:val="00DE3295"/>
    <w:rsid w:val="00DE7615"/>
    <w:rsid w:val="00DE7AD0"/>
    <w:rsid w:val="00DF049E"/>
    <w:rsid w:val="00DF77EC"/>
    <w:rsid w:val="00E003F7"/>
    <w:rsid w:val="00E034BE"/>
    <w:rsid w:val="00E0382F"/>
    <w:rsid w:val="00E0558D"/>
    <w:rsid w:val="00E10F6A"/>
    <w:rsid w:val="00E17317"/>
    <w:rsid w:val="00E174F7"/>
    <w:rsid w:val="00E17A75"/>
    <w:rsid w:val="00E227FE"/>
    <w:rsid w:val="00E30397"/>
    <w:rsid w:val="00E305ED"/>
    <w:rsid w:val="00E3186A"/>
    <w:rsid w:val="00E3214D"/>
    <w:rsid w:val="00E325F6"/>
    <w:rsid w:val="00E3421C"/>
    <w:rsid w:val="00E37077"/>
    <w:rsid w:val="00E44089"/>
    <w:rsid w:val="00E44990"/>
    <w:rsid w:val="00E449EA"/>
    <w:rsid w:val="00E46D5E"/>
    <w:rsid w:val="00E50727"/>
    <w:rsid w:val="00E559ED"/>
    <w:rsid w:val="00E6010F"/>
    <w:rsid w:val="00E63F32"/>
    <w:rsid w:val="00E7282C"/>
    <w:rsid w:val="00E735BA"/>
    <w:rsid w:val="00E74C6B"/>
    <w:rsid w:val="00E76483"/>
    <w:rsid w:val="00E76FF0"/>
    <w:rsid w:val="00E925DC"/>
    <w:rsid w:val="00E9332C"/>
    <w:rsid w:val="00E96221"/>
    <w:rsid w:val="00E962E1"/>
    <w:rsid w:val="00EA3BEE"/>
    <w:rsid w:val="00EA4A77"/>
    <w:rsid w:val="00EA7274"/>
    <w:rsid w:val="00EA7473"/>
    <w:rsid w:val="00EB019A"/>
    <w:rsid w:val="00EC4FF2"/>
    <w:rsid w:val="00EC5CE1"/>
    <w:rsid w:val="00EC6307"/>
    <w:rsid w:val="00EC7AAC"/>
    <w:rsid w:val="00ED1E15"/>
    <w:rsid w:val="00ED4307"/>
    <w:rsid w:val="00ED4569"/>
    <w:rsid w:val="00ED52A2"/>
    <w:rsid w:val="00ED5DA1"/>
    <w:rsid w:val="00ED67C9"/>
    <w:rsid w:val="00EE32B0"/>
    <w:rsid w:val="00EE35D5"/>
    <w:rsid w:val="00EE484F"/>
    <w:rsid w:val="00EE5851"/>
    <w:rsid w:val="00EE72AA"/>
    <w:rsid w:val="00EE7FDF"/>
    <w:rsid w:val="00EF073D"/>
    <w:rsid w:val="00EF2448"/>
    <w:rsid w:val="00EF24B8"/>
    <w:rsid w:val="00EF34C7"/>
    <w:rsid w:val="00EF4B86"/>
    <w:rsid w:val="00EF5B1D"/>
    <w:rsid w:val="00EF6C94"/>
    <w:rsid w:val="00F01716"/>
    <w:rsid w:val="00F0305C"/>
    <w:rsid w:val="00F06861"/>
    <w:rsid w:val="00F110D7"/>
    <w:rsid w:val="00F110F7"/>
    <w:rsid w:val="00F11154"/>
    <w:rsid w:val="00F12914"/>
    <w:rsid w:val="00F12BBE"/>
    <w:rsid w:val="00F157EE"/>
    <w:rsid w:val="00F16273"/>
    <w:rsid w:val="00F21B44"/>
    <w:rsid w:val="00F27C17"/>
    <w:rsid w:val="00F32F35"/>
    <w:rsid w:val="00F33348"/>
    <w:rsid w:val="00F3433B"/>
    <w:rsid w:val="00F40571"/>
    <w:rsid w:val="00F4668A"/>
    <w:rsid w:val="00F5265F"/>
    <w:rsid w:val="00F6031E"/>
    <w:rsid w:val="00F62088"/>
    <w:rsid w:val="00F62F3A"/>
    <w:rsid w:val="00F6388D"/>
    <w:rsid w:val="00F706C0"/>
    <w:rsid w:val="00F711CE"/>
    <w:rsid w:val="00F74510"/>
    <w:rsid w:val="00F7476F"/>
    <w:rsid w:val="00F76A0B"/>
    <w:rsid w:val="00F76E9D"/>
    <w:rsid w:val="00F76EDF"/>
    <w:rsid w:val="00F821AB"/>
    <w:rsid w:val="00F8259F"/>
    <w:rsid w:val="00F825A2"/>
    <w:rsid w:val="00F87A4C"/>
    <w:rsid w:val="00F90230"/>
    <w:rsid w:val="00F9028E"/>
    <w:rsid w:val="00F911F1"/>
    <w:rsid w:val="00F927FD"/>
    <w:rsid w:val="00F92B4E"/>
    <w:rsid w:val="00F931F2"/>
    <w:rsid w:val="00F93B2D"/>
    <w:rsid w:val="00F948D5"/>
    <w:rsid w:val="00F96451"/>
    <w:rsid w:val="00F96FFD"/>
    <w:rsid w:val="00FA1DC3"/>
    <w:rsid w:val="00FA50F0"/>
    <w:rsid w:val="00FA65F5"/>
    <w:rsid w:val="00FB0D99"/>
    <w:rsid w:val="00FB2D31"/>
    <w:rsid w:val="00FB4CA1"/>
    <w:rsid w:val="00FB4FEB"/>
    <w:rsid w:val="00FB50DC"/>
    <w:rsid w:val="00FB550B"/>
    <w:rsid w:val="00FB711F"/>
    <w:rsid w:val="00FC46D6"/>
    <w:rsid w:val="00FC4E89"/>
    <w:rsid w:val="00FC5951"/>
    <w:rsid w:val="00FC7437"/>
    <w:rsid w:val="00FD42CC"/>
    <w:rsid w:val="00FD44FF"/>
    <w:rsid w:val="00FD64CF"/>
    <w:rsid w:val="00FD67D8"/>
    <w:rsid w:val="00FD7E66"/>
    <w:rsid w:val="00FF3F83"/>
    <w:rsid w:val="00FF4171"/>
    <w:rsid w:val="00FF6A46"/>
    <w:rsid w:val="00FF6F1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D578D2"/>
  <w14:defaultImageDpi w14:val="330"/>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styleId="PlaceholderText">
    <w:name w:val="Placeholder Text"/>
    <w:basedOn w:val="DefaultParagraphFont"/>
    <w:uiPriority w:val="99"/>
    <w:semiHidden/>
    <w:rsid w:val="001F78A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74598336">
      <w:bodyDiv w:val="1"/>
      <w:marLeft w:val="0"/>
      <w:marRight w:val="0"/>
      <w:marTop w:val="0"/>
      <w:marBottom w:val="0"/>
      <w:divBdr>
        <w:top w:val="none" w:sz="0" w:space="0" w:color="auto"/>
        <w:left w:val="none" w:sz="0" w:space="0" w:color="auto"/>
        <w:bottom w:val="none" w:sz="0" w:space="0" w:color="auto"/>
        <w:right w:val="none" w:sz="0" w:space="0" w:color="auto"/>
      </w:divBdr>
      <w:divsChild>
        <w:div w:id="857045561">
          <w:marLeft w:val="480"/>
          <w:marRight w:val="0"/>
          <w:marTop w:val="0"/>
          <w:marBottom w:val="0"/>
          <w:divBdr>
            <w:top w:val="none" w:sz="0" w:space="0" w:color="auto"/>
            <w:left w:val="none" w:sz="0" w:space="0" w:color="auto"/>
            <w:bottom w:val="none" w:sz="0" w:space="0" w:color="auto"/>
            <w:right w:val="none" w:sz="0" w:space="0" w:color="auto"/>
          </w:divBdr>
        </w:div>
        <w:div w:id="1968966115">
          <w:marLeft w:val="480"/>
          <w:marRight w:val="0"/>
          <w:marTop w:val="0"/>
          <w:marBottom w:val="0"/>
          <w:divBdr>
            <w:top w:val="none" w:sz="0" w:space="0" w:color="auto"/>
            <w:left w:val="none" w:sz="0" w:space="0" w:color="auto"/>
            <w:bottom w:val="none" w:sz="0" w:space="0" w:color="auto"/>
            <w:right w:val="none" w:sz="0" w:space="0" w:color="auto"/>
          </w:divBdr>
        </w:div>
        <w:div w:id="2070299804">
          <w:marLeft w:val="480"/>
          <w:marRight w:val="0"/>
          <w:marTop w:val="0"/>
          <w:marBottom w:val="0"/>
          <w:divBdr>
            <w:top w:val="none" w:sz="0" w:space="0" w:color="auto"/>
            <w:left w:val="none" w:sz="0" w:space="0" w:color="auto"/>
            <w:bottom w:val="none" w:sz="0" w:space="0" w:color="auto"/>
            <w:right w:val="none" w:sz="0" w:space="0" w:color="auto"/>
          </w:divBdr>
        </w:div>
        <w:div w:id="1940916612">
          <w:marLeft w:val="480"/>
          <w:marRight w:val="0"/>
          <w:marTop w:val="0"/>
          <w:marBottom w:val="0"/>
          <w:divBdr>
            <w:top w:val="none" w:sz="0" w:space="0" w:color="auto"/>
            <w:left w:val="none" w:sz="0" w:space="0" w:color="auto"/>
            <w:bottom w:val="none" w:sz="0" w:space="0" w:color="auto"/>
            <w:right w:val="none" w:sz="0" w:space="0" w:color="auto"/>
          </w:divBdr>
        </w:div>
        <w:div w:id="969285331">
          <w:marLeft w:val="480"/>
          <w:marRight w:val="0"/>
          <w:marTop w:val="0"/>
          <w:marBottom w:val="0"/>
          <w:divBdr>
            <w:top w:val="none" w:sz="0" w:space="0" w:color="auto"/>
            <w:left w:val="none" w:sz="0" w:space="0" w:color="auto"/>
            <w:bottom w:val="none" w:sz="0" w:space="0" w:color="auto"/>
            <w:right w:val="none" w:sz="0" w:space="0" w:color="auto"/>
          </w:divBdr>
        </w:div>
      </w:divsChild>
    </w:div>
    <w:div w:id="80570495">
      <w:bodyDiv w:val="1"/>
      <w:marLeft w:val="0"/>
      <w:marRight w:val="0"/>
      <w:marTop w:val="0"/>
      <w:marBottom w:val="0"/>
      <w:divBdr>
        <w:top w:val="none" w:sz="0" w:space="0" w:color="auto"/>
        <w:left w:val="none" w:sz="0" w:space="0" w:color="auto"/>
        <w:bottom w:val="none" w:sz="0" w:space="0" w:color="auto"/>
        <w:right w:val="none" w:sz="0" w:space="0" w:color="auto"/>
      </w:divBdr>
      <w:divsChild>
        <w:div w:id="1806504425">
          <w:marLeft w:val="480"/>
          <w:marRight w:val="0"/>
          <w:marTop w:val="0"/>
          <w:marBottom w:val="0"/>
          <w:divBdr>
            <w:top w:val="none" w:sz="0" w:space="0" w:color="auto"/>
            <w:left w:val="none" w:sz="0" w:space="0" w:color="auto"/>
            <w:bottom w:val="none" w:sz="0" w:space="0" w:color="auto"/>
            <w:right w:val="none" w:sz="0" w:space="0" w:color="auto"/>
          </w:divBdr>
        </w:div>
        <w:div w:id="1107119077">
          <w:marLeft w:val="480"/>
          <w:marRight w:val="0"/>
          <w:marTop w:val="0"/>
          <w:marBottom w:val="0"/>
          <w:divBdr>
            <w:top w:val="none" w:sz="0" w:space="0" w:color="auto"/>
            <w:left w:val="none" w:sz="0" w:space="0" w:color="auto"/>
            <w:bottom w:val="none" w:sz="0" w:space="0" w:color="auto"/>
            <w:right w:val="none" w:sz="0" w:space="0" w:color="auto"/>
          </w:divBdr>
        </w:div>
        <w:div w:id="2039963230">
          <w:marLeft w:val="480"/>
          <w:marRight w:val="0"/>
          <w:marTop w:val="0"/>
          <w:marBottom w:val="0"/>
          <w:divBdr>
            <w:top w:val="none" w:sz="0" w:space="0" w:color="auto"/>
            <w:left w:val="none" w:sz="0" w:space="0" w:color="auto"/>
            <w:bottom w:val="none" w:sz="0" w:space="0" w:color="auto"/>
            <w:right w:val="none" w:sz="0" w:space="0" w:color="auto"/>
          </w:divBdr>
        </w:div>
        <w:div w:id="142476838">
          <w:marLeft w:val="480"/>
          <w:marRight w:val="0"/>
          <w:marTop w:val="0"/>
          <w:marBottom w:val="0"/>
          <w:divBdr>
            <w:top w:val="none" w:sz="0" w:space="0" w:color="auto"/>
            <w:left w:val="none" w:sz="0" w:space="0" w:color="auto"/>
            <w:bottom w:val="none" w:sz="0" w:space="0" w:color="auto"/>
            <w:right w:val="none" w:sz="0" w:space="0" w:color="auto"/>
          </w:divBdr>
        </w:div>
        <w:div w:id="1088497964">
          <w:marLeft w:val="480"/>
          <w:marRight w:val="0"/>
          <w:marTop w:val="0"/>
          <w:marBottom w:val="0"/>
          <w:divBdr>
            <w:top w:val="none" w:sz="0" w:space="0" w:color="auto"/>
            <w:left w:val="none" w:sz="0" w:space="0" w:color="auto"/>
            <w:bottom w:val="none" w:sz="0" w:space="0" w:color="auto"/>
            <w:right w:val="none" w:sz="0" w:space="0" w:color="auto"/>
          </w:divBdr>
        </w:div>
      </w:divsChild>
    </w:div>
    <w:div w:id="167643845">
      <w:bodyDiv w:val="1"/>
      <w:marLeft w:val="0"/>
      <w:marRight w:val="0"/>
      <w:marTop w:val="0"/>
      <w:marBottom w:val="0"/>
      <w:divBdr>
        <w:top w:val="none" w:sz="0" w:space="0" w:color="auto"/>
        <w:left w:val="none" w:sz="0" w:space="0" w:color="auto"/>
        <w:bottom w:val="none" w:sz="0" w:space="0" w:color="auto"/>
        <w:right w:val="none" w:sz="0" w:space="0" w:color="auto"/>
      </w:divBdr>
      <w:divsChild>
        <w:div w:id="1705448292">
          <w:marLeft w:val="480"/>
          <w:marRight w:val="0"/>
          <w:marTop w:val="0"/>
          <w:marBottom w:val="0"/>
          <w:divBdr>
            <w:top w:val="none" w:sz="0" w:space="0" w:color="auto"/>
            <w:left w:val="none" w:sz="0" w:space="0" w:color="auto"/>
            <w:bottom w:val="none" w:sz="0" w:space="0" w:color="auto"/>
            <w:right w:val="none" w:sz="0" w:space="0" w:color="auto"/>
          </w:divBdr>
        </w:div>
        <w:div w:id="1446459217">
          <w:marLeft w:val="480"/>
          <w:marRight w:val="0"/>
          <w:marTop w:val="0"/>
          <w:marBottom w:val="0"/>
          <w:divBdr>
            <w:top w:val="none" w:sz="0" w:space="0" w:color="auto"/>
            <w:left w:val="none" w:sz="0" w:space="0" w:color="auto"/>
            <w:bottom w:val="none" w:sz="0" w:space="0" w:color="auto"/>
            <w:right w:val="none" w:sz="0" w:space="0" w:color="auto"/>
          </w:divBdr>
        </w:div>
        <w:div w:id="437264149">
          <w:marLeft w:val="480"/>
          <w:marRight w:val="0"/>
          <w:marTop w:val="0"/>
          <w:marBottom w:val="0"/>
          <w:divBdr>
            <w:top w:val="none" w:sz="0" w:space="0" w:color="auto"/>
            <w:left w:val="none" w:sz="0" w:space="0" w:color="auto"/>
            <w:bottom w:val="none" w:sz="0" w:space="0" w:color="auto"/>
            <w:right w:val="none" w:sz="0" w:space="0" w:color="auto"/>
          </w:divBdr>
        </w:div>
        <w:div w:id="814568468">
          <w:marLeft w:val="480"/>
          <w:marRight w:val="0"/>
          <w:marTop w:val="0"/>
          <w:marBottom w:val="0"/>
          <w:divBdr>
            <w:top w:val="none" w:sz="0" w:space="0" w:color="auto"/>
            <w:left w:val="none" w:sz="0" w:space="0" w:color="auto"/>
            <w:bottom w:val="none" w:sz="0" w:space="0" w:color="auto"/>
            <w:right w:val="none" w:sz="0" w:space="0" w:color="auto"/>
          </w:divBdr>
        </w:div>
        <w:div w:id="1112360944">
          <w:marLeft w:val="480"/>
          <w:marRight w:val="0"/>
          <w:marTop w:val="0"/>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9465949">
      <w:bodyDiv w:val="1"/>
      <w:marLeft w:val="0"/>
      <w:marRight w:val="0"/>
      <w:marTop w:val="0"/>
      <w:marBottom w:val="0"/>
      <w:divBdr>
        <w:top w:val="none" w:sz="0" w:space="0" w:color="auto"/>
        <w:left w:val="none" w:sz="0" w:space="0" w:color="auto"/>
        <w:bottom w:val="none" w:sz="0" w:space="0" w:color="auto"/>
        <w:right w:val="none" w:sz="0" w:space="0" w:color="auto"/>
      </w:divBdr>
    </w:div>
    <w:div w:id="489561607">
      <w:bodyDiv w:val="1"/>
      <w:marLeft w:val="0"/>
      <w:marRight w:val="0"/>
      <w:marTop w:val="0"/>
      <w:marBottom w:val="0"/>
      <w:divBdr>
        <w:top w:val="none" w:sz="0" w:space="0" w:color="auto"/>
        <w:left w:val="none" w:sz="0" w:space="0" w:color="auto"/>
        <w:bottom w:val="none" w:sz="0" w:space="0" w:color="auto"/>
        <w:right w:val="none" w:sz="0" w:space="0" w:color="auto"/>
      </w:divBdr>
      <w:divsChild>
        <w:div w:id="40911060">
          <w:marLeft w:val="480"/>
          <w:marRight w:val="0"/>
          <w:marTop w:val="0"/>
          <w:marBottom w:val="0"/>
          <w:divBdr>
            <w:top w:val="none" w:sz="0" w:space="0" w:color="auto"/>
            <w:left w:val="none" w:sz="0" w:space="0" w:color="auto"/>
            <w:bottom w:val="none" w:sz="0" w:space="0" w:color="auto"/>
            <w:right w:val="none" w:sz="0" w:space="0" w:color="auto"/>
          </w:divBdr>
        </w:div>
      </w:divsChild>
    </w:div>
    <w:div w:id="622884867">
      <w:bodyDiv w:val="1"/>
      <w:marLeft w:val="0"/>
      <w:marRight w:val="0"/>
      <w:marTop w:val="0"/>
      <w:marBottom w:val="0"/>
      <w:divBdr>
        <w:top w:val="none" w:sz="0" w:space="0" w:color="auto"/>
        <w:left w:val="none" w:sz="0" w:space="0" w:color="auto"/>
        <w:bottom w:val="none" w:sz="0" w:space="0" w:color="auto"/>
        <w:right w:val="none" w:sz="0" w:space="0" w:color="auto"/>
      </w:divBdr>
      <w:divsChild>
        <w:div w:id="716392160">
          <w:marLeft w:val="480"/>
          <w:marRight w:val="0"/>
          <w:marTop w:val="0"/>
          <w:marBottom w:val="0"/>
          <w:divBdr>
            <w:top w:val="none" w:sz="0" w:space="0" w:color="auto"/>
            <w:left w:val="none" w:sz="0" w:space="0" w:color="auto"/>
            <w:bottom w:val="none" w:sz="0" w:space="0" w:color="auto"/>
            <w:right w:val="none" w:sz="0" w:space="0" w:color="auto"/>
          </w:divBdr>
        </w:div>
        <w:div w:id="1911193446">
          <w:marLeft w:val="480"/>
          <w:marRight w:val="0"/>
          <w:marTop w:val="0"/>
          <w:marBottom w:val="0"/>
          <w:divBdr>
            <w:top w:val="none" w:sz="0" w:space="0" w:color="auto"/>
            <w:left w:val="none" w:sz="0" w:space="0" w:color="auto"/>
            <w:bottom w:val="none" w:sz="0" w:space="0" w:color="auto"/>
            <w:right w:val="none" w:sz="0" w:space="0" w:color="auto"/>
          </w:divBdr>
        </w:div>
        <w:div w:id="725221741">
          <w:marLeft w:val="480"/>
          <w:marRight w:val="0"/>
          <w:marTop w:val="0"/>
          <w:marBottom w:val="0"/>
          <w:divBdr>
            <w:top w:val="none" w:sz="0" w:space="0" w:color="auto"/>
            <w:left w:val="none" w:sz="0" w:space="0" w:color="auto"/>
            <w:bottom w:val="none" w:sz="0" w:space="0" w:color="auto"/>
            <w:right w:val="none" w:sz="0" w:space="0" w:color="auto"/>
          </w:divBdr>
        </w:div>
        <w:div w:id="2036074876">
          <w:marLeft w:val="480"/>
          <w:marRight w:val="0"/>
          <w:marTop w:val="0"/>
          <w:marBottom w:val="0"/>
          <w:divBdr>
            <w:top w:val="none" w:sz="0" w:space="0" w:color="auto"/>
            <w:left w:val="none" w:sz="0" w:space="0" w:color="auto"/>
            <w:bottom w:val="none" w:sz="0" w:space="0" w:color="auto"/>
            <w:right w:val="none" w:sz="0" w:space="0" w:color="auto"/>
          </w:divBdr>
        </w:div>
      </w:divsChild>
    </w:div>
    <w:div w:id="728576057">
      <w:bodyDiv w:val="1"/>
      <w:marLeft w:val="0"/>
      <w:marRight w:val="0"/>
      <w:marTop w:val="0"/>
      <w:marBottom w:val="0"/>
      <w:divBdr>
        <w:top w:val="none" w:sz="0" w:space="0" w:color="auto"/>
        <w:left w:val="none" w:sz="0" w:space="0" w:color="auto"/>
        <w:bottom w:val="none" w:sz="0" w:space="0" w:color="auto"/>
        <w:right w:val="none" w:sz="0" w:space="0" w:color="auto"/>
      </w:divBdr>
      <w:divsChild>
        <w:div w:id="1076585402">
          <w:marLeft w:val="480"/>
          <w:marRight w:val="0"/>
          <w:marTop w:val="0"/>
          <w:marBottom w:val="0"/>
          <w:divBdr>
            <w:top w:val="none" w:sz="0" w:space="0" w:color="auto"/>
            <w:left w:val="none" w:sz="0" w:space="0" w:color="auto"/>
            <w:bottom w:val="none" w:sz="0" w:space="0" w:color="auto"/>
            <w:right w:val="none" w:sz="0" w:space="0" w:color="auto"/>
          </w:divBdr>
        </w:div>
        <w:div w:id="633295197">
          <w:marLeft w:val="480"/>
          <w:marRight w:val="0"/>
          <w:marTop w:val="0"/>
          <w:marBottom w:val="0"/>
          <w:divBdr>
            <w:top w:val="none" w:sz="0" w:space="0" w:color="auto"/>
            <w:left w:val="none" w:sz="0" w:space="0" w:color="auto"/>
            <w:bottom w:val="none" w:sz="0" w:space="0" w:color="auto"/>
            <w:right w:val="none" w:sz="0" w:space="0" w:color="auto"/>
          </w:divBdr>
        </w:div>
        <w:div w:id="1765685194">
          <w:marLeft w:val="480"/>
          <w:marRight w:val="0"/>
          <w:marTop w:val="0"/>
          <w:marBottom w:val="0"/>
          <w:divBdr>
            <w:top w:val="none" w:sz="0" w:space="0" w:color="auto"/>
            <w:left w:val="none" w:sz="0" w:space="0" w:color="auto"/>
            <w:bottom w:val="none" w:sz="0" w:space="0" w:color="auto"/>
            <w:right w:val="none" w:sz="0" w:space="0" w:color="auto"/>
          </w:divBdr>
        </w:div>
        <w:div w:id="1806006602">
          <w:marLeft w:val="480"/>
          <w:marRight w:val="0"/>
          <w:marTop w:val="0"/>
          <w:marBottom w:val="0"/>
          <w:divBdr>
            <w:top w:val="none" w:sz="0" w:space="0" w:color="auto"/>
            <w:left w:val="none" w:sz="0" w:space="0" w:color="auto"/>
            <w:bottom w:val="none" w:sz="0" w:space="0" w:color="auto"/>
            <w:right w:val="none" w:sz="0" w:space="0" w:color="auto"/>
          </w:divBdr>
        </w:div>
        <w:div w:id="613026490">
          <w:marLeft w:val="480"/>
          <w:marRight w:val="0"/>
          <w:marTop w:val="0"/>
          <w:marBottom w:val="0"/>
          <w:divBdr>
            <w:top w:val="none" w:sz="0" w:space="0" w:color="auto"/>
            <w:left w:val="none" w:sz="0" w:space="0" w:color="auto"/>
            <w:bottom w:val="none" w:sz="0" w:space="0" w:color="auto"/>
            <w:right w:val="none" w:sz="0" w:space="0" w:color="auto"/>
          </w:divBdr>
        </w:div>
      </w:divsChild>
    </w:div>
    <w:div w:id="798962990">
      <w:bodyDiv w:val="1"/>
      <w:marLeft w:val="0"/>
      <w:marRight w:val="0"/>
      <w:marTop w:val="0"/>
      <w:marBottom w:val="0"/>
      <w:divBdr>
        <w:top w:val="none" w:sz="0" w:space="0" w:color="auto"/>
        <w:left w:val="none" w:sz="0" w:space="0" w:color="auto"/>
        <w:bottom w:val="none" w:sz="0" w:space="0" w:color="auto"/>
        <w:right w:val="none" w:sz="0" w:space="0" w:color="auto"/>
      </w:divBdr>
      <w:divsChild>
        <w:div w:id="1243763157">
          <w:marLeft w:val="480"/>
          <w:marRight w:val="0"/>
          <w:marTop w:val="0"/>
          <w:marBottom w:val="0"/>
          <w:divBdr>
            <w:top w:val="none" w:sz="0" w:space="0" w:color="auto"/>
            <w:left w:val="none" w:sz="0" w:space="0" w:color="auto"/>
            <w:bottom w:val="none" w:sz="0" w:space="0" w:color="auto"/>
            <w:right w:val="none" w:sz="0" w:space="0" w:color="auto"/>
          </w:divBdr>
        </w:div>
        <w:div w:id="1986155425">
          <w:marLeft w:val="480"/>
          <w:marRight w:val="0"/>
          <w:marTop w:val="0"/>
          <w:marBottom w:val="0"/>
          <w:divBdr>
            <w:top w:val="none" w:sz="0" w:space="0" w:color="auto"/>
            <w:left w:val="none" w:sz="0" w:space="0" w:color="auto"/>
            <w:bottom w:val="none" w:sz="0" w:space="0" w:color="auto"/>
            <w:right w:val="none" w:sz="0" w:space="0" w:color="auto"/>
          </w:divBdr>
        </w:div>
        <w:div w:id="1330909386">
          <w:marLeft w:val="480"/>
          <w:marRight w:val="0"/>
          <w:marTop w:val="0"/>
          <w:marBottom w:val="0"/>
          <w:divBdr>
            <w:top w:val="none" w:sz="0" w:space="0" w:color="auto"/>
            <w:left w:val="none" w:sz="0" w:space="0" w:color="auto"/>
            <w:bottom w:val="none" w:sz="0" w:space="0" w:color="auto"/>
            <w:right w:val="none" w:sz="0" w:space="0" w:color="auto"/>
          </w:divBdr>
        </w:div>
      </w:divsChild>
    </w:div>
    <w:div w:id="806975005">
      <w:bodyDiv w:val="1"/>
      <w:marLeft w:val="0"/>
      <w:marRight w:val="0"/>
      <w:marTop w:val="0"/>
      <w:marBottom w:val="0"/>
      <w:divBdr>
        <w:top w:val="none" w:sz="0" w:space="0" w:color="auto"/>
        <w:left w:val="none" w:sz="0" w:space="0" w:color="auto"/>
        <w:bottom w:val="none" w:sz="0" w:space="0" w:color="auto"/>
        <w:right w:val="none" w:sz="0" w:space="0" w:color="auto"/>
      </w:divBdr>
      <w:divsChild>
        <w:div w:id="193278241">
          <w:marLeft w:val="480"/>
          <w:marRight w:val="0"/>
          <w:marTop w:val="0"/>
          <w:marBottom w:val="0"/>
          <w:divBdr>
            <w:top w:val="none" w:sz="0" w:space="0" w:color="auto"/>
            <w:left w:val="none" w:sz="0" w:space="0" w:color="auto"/>
            <w:bottom w:val="none" w:sz="0" w:space="0" w:color="auto"/>
            <w:right w:val="none" w:sz="0" w:space="0" w:color="auto"/>
          </w:divBdr>
          <w:divsChild>
            <w:div w:id="920024776">
              <w:marLeft w:val="0"/>
              <w:marRight w:val="0"/>
              <w:marTop w:val="0"/>
              <w:marBottom w:val="0"/>
              <w:divBdr>
                <w:top w:val="none" w:sz="0" w:space="0" w:color="auto"/>
                <w:left w:val="none" w:sz="0" w:space="0" w:color="auto"/>
                <w:bottom w:val="none" w:sz="0" w:space="0" w:color="auto"/>
                <w:right w:val="none" w:sz="0" w:space="0" w:color="auto"/>
              </w:divBdr>
              <w:divsChild>
                <w:div w:id="1891183311">
                  <w:marLeft w:val="480"/>
                  <w:marRight w:val="0"/>
                  <w:marTop w:val="0"/>
                  <w:marBottom w:val="0"/>
                  <w:divBdr>
                    <w:top w:val="none" w:sz="0" w:space="0" w:color="auto"/>
                    <w:left w:val="none" w:sz="0" w:space="0" w:color="auto"/>
                    <w:bottom w:val="none" w:sz="0" w:space="0" w:color="auto"/>
                    <w:right w:val="none" w:sz="0" w:space="0" w:color="auto"/>
                  </w:divBdr>
                </w:div>
              </w:divsChild>
            </w:div>
            <w:div w:id="2113934109">
              <w:marLeft w:val="0"/>
              <w:marRight w:val="0"/>
              <w:marTop w:val="0"/>
              <w:marBottom w:val="0"/>
              <w:divBdr>
                <w:top w:val="none" w:sz="0" w:space="0" w:color="auto"/>
                <w:left w:val="none" w:sz="0" w:space="0" w:color="auto"/>
                <w:bottom w:val="none" w:sz="0" w:space="0" w:color="auto"/>
                <w:right w:val="none" w:sz="0" w:space="0" w:color="auto"/>
              </w:divBdr>
              <w:divsChild>
                <w:div w:id="1731226373">
                  <w:marLeft w:val="480"/>
                  <w:marRight w:val="0"/>
                  <w:marTop w:val="0"/>
                  <w:marBottom w:val="0"/>
                  <w:divBdr>
                    <w:top w:val="none" w:sz="0" w:space="0" w:color="auto"/>
                    <w:left w:val="none" w:sz="0" w:space="0" w:color="auto"/>
                    <w:bottom w:val="none" w:sz="0" w:space="0" w:color="auto"/>
                    <w:right w:val="none" w:sz="0" w:space="0" w:color="auto"/>
                  </w:divBdr>
                </w:div>
              </w:divsChild>
            </w:div>
            <w:div w:id="2125078614">
              <w:marLeft w:val="0"/>
              <w:marRight w:val="0"/>
              <w:marTop w:val="0"/>
              <w:marBottom w:val="0"/>
              <w:divBdr>
                <w:top w:val="none" w:sz="0" w:space="0" w:color="auto"/>
                <w:left w:val="none" w:sz="0" w:space="0" w:color="auto"/>
                <w:bottom w:val="none" w:sz="0" w:space="0" w:color="auto"/>
                <w:right w:val="none" w:sz="0" w:space="0" w:color="auto"/>
              </w:divBdr>
              <w:divsChild>
                <w:div w:id="1030106424">
                  <w:marLeft w:val="480"/>
                  <w:marRight w:val="0"/>
                  <w:marTop w:val="0"/>
                  <w:marBottom w:val="0"/>
                  <w:divBdr>
                    <w:top w:val="none" w:sz="0" w:space="0" w:color="auto"/>
                    <w:left w:val="none" w:sz="0" w:space="0" w:color="auto"/>
                    <w:bottom w:val="none" w:sz="0" w:space="0" w:color="auto"/>
                    <w:right w:val="none" w:sz="0" w:space="0" w:color="auto"/>
                  </w:divBdr>
                </w:div>
              </w:divsChild>
            </w:div>
            <w:div w:id="648940172">
              <w:marLeft w:val="0"/>
              <w:marRight w:val="0"/>
              <w:marTop w:val="0"/>
              <w:marBottom w:val="0"/>
              <w:divBdr>
                <w:top w:val="none" w:sz="0" w:space="0" w:color="auto"/>
                <w:left w:val="none" w:sz="0" w:space="0" w:color="auto"/>
                <w:bottom w:val="none" w:sz="0" w:space="0" w:color="auto"/>
                <w:right w:val="none" w:sz="0" w:space="0" w:color="auto"/>
              </w:divBdr>
              <w:divsChild>
                <w:div w:id="596331358">
                  <w:marLeft w:val="480"/>
                  <w:marRight w:val="0"/>
                  <w:marTop w:val="0"/>
                  <w:marBottom w:val="0"/>
                  <w:divBdr>
                    <w:top w:val="none" w:sz="0" w:space="0" w:color="auto"/>
                    <w:left w:val="none" w:sz="0" w:space="0" w:color="auto"/>
                    <w:bottom w:val="none" w:sz="0" w:space="0" w:color="auto"/>
                    <w:right w:val="none" w:sz="0" w:space="0" w:color="auto"/>
                  </w:divBdr>
                </w:div>
              </w:divsChild>
            </w:div>
            <w:div w:id="970936446">
              <w:marLeft w:val="0"/>
              <w:marRight w:val="0"/>
              <w:marTop w:val="0"/>
              <w:marBottom w:val="0"/>
              <w:divBdr>
                <w:top w:val="none" w:sz="0" w:space="0" w:color="auto"/>
                <w:left w:val="none" w:sz="0" w:space="0" w:color="auto"/>
                <w:bottom w:val="none" w:sz="0" w:space="0" w:color="auto"/>
                <w:right w:val="none" w:sz="0" w:space="0" w:color="auto"/>
              </w:divBdr>
              <w:divsChild>
                <w:div w:id="79569735">
                  <w:marLeft w:val="480"/>
                  <w:marRight w:val="0"/>
                  <w:marTop w:val="0"/>
                  <w:marBottom w:val="0"/>
                  <w:divBdr>
                    <w:top w:val="none" w:sz="0" w:space="0" w:color="auto"/>
                    <w:left w:val="none" w:sz="0" w:space="0" w:color="auto"/>
                    <w:bottom w:val="none" w:sz="0" w:space="0" w:color="auto"/>
                    <w:right w:val="none" w:sz="0" w:space="0" w:color="auto"/>
                  </w:divBdr>
                </w:div>
              </w:divsChild>
            </w:div>
            <w:div w:id="1580363396">
              <w:marLeft w:val="0"/>
              <w:marRight w:val="0"/>
              <w:marTop w:val="0"/>
              <w:marBottom w:val="0"/>
              <w:divBdr>
                <w:top w:val="none" w:sz="0" w:space="0" w:color="auto"/>
                <w:left w:val="none" w:sz="0" w:space="0" w:color="auto"/>
                <w:bottom w:val="none" w:sz="0" w:space="0" w:color="auto"/>
                <w:right w:val="none" w:sz="0" w:space="0" w:color="auto"/>
              </w:divBdr>
              <w:divsChild>
                <w:div w:id="208734945">
                  <w:marLeft w:val="480"/>
                  <w:marRight w:val="0"/>
                  <w:marTop w:val="0"/>
                  <w:marBottom w:val="0"/>
                  <w:divBdr>
                    <w:top w:val="none" w:sz="0" w:space="0" w:color="auto"/>
                    <w:left w:val="none" w:sz="0" w:space="0" w:color="auto"/>
                    <w:bottom w:val="none" w:sz="0" w:space="0" w:color="auto"/>
                    <w:right w:val="none" w:sz="0" w:space="0" w:color="auto"/>
                  </w:divBdr>
                </w:div>
              </w:divsChild>
            </w:div>
            <w:div w:id="2012944201">
              <w:marLeft w:val="0"/>
              <w:marRight w:val="0"/>
              <w:marTop w:val="0"/>
              <w:marBottom w:val="0"/>
              <w:divBdr>
                <w:top w:val="none" w:sz="0" w:space="0" w:color="auto"/>
                <w:left w:val="none" w:sz="0" w:space="0" w:color="auto"/>
                <w:bottom w:val="none" w:sz="0" w:space="0" w:color="auto"/>
                <w:right w:val="none" w:sz="0" w:space="0" w:color="auto"/>
              </w:divBdr>
              <w:divsChild>
                <w:div w:id="16387586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452543">
      <w:bodyDiv w:val="1"/>
      <w:marLeft w:val="0"/>
      <w:marRight w:val="0"/>
      <w:marTop w:val="0"/>
      <w:marBottom w:val="0"/>
      <w:divBdr>
        <w:top w:val="none" w:sz="0" w:space="0" w:color="auto"/>
        <w:left w:val="none" w:sz="0" w:space="0" w:color="auto"/>
        <w:bottom w:val="none" w:sz="0" w:space="0" w:color="auto"/>
        <w:right w:val="none" w:sz="0" w:space="0" w:color="auto"/>
      </w:divBdr>
      <w:divsChild>
        <w:div w:id="296030304">
          <w:marLeft w:val="480"/>
          <w:marRight w:val="0"/>
          <w:marTop w:val="0"/>
          <w:marBottom w:val="0"/>
          <w:divBdr>
            <w:top w:val="none" w:sz="0" w:space="0" w:color="auto"/>
            <w:left w:val="none" w:sz="0" w:space="0" w:color="auto"/>
            <w:bottom w:val="none" w:sz="0" w:space="0" w:color="auto"/>
            <w:right w:val="none" w:sz="0" w:space="0" w:color="auto"/>
          </w:divBdr>
        </w:div>
        <w:div w:id="1658458755">
          <w:marLeft w:val="480"/>
          <w:marRight w:val="0"/>
          <w:marTop w:val="0"/>
          <w:marBottom w:val="0"/>
          <w:divBdr>
            <w:top w:val="none" w:sz="0" w:space="0" w:color="auto"/>
            <w:left w:val="none" w:sz="0" w:space="0" w:color="auto"/>
            <w:bottom w:val="none" w:sz="0" w:space="0" w:color="auto"/>
            <w:right w:val="none" w:sz="0" w:space="0" w:color="auto"/>
          </w:divBdr>
        </w:div>
        <w:div w:id="1637879068">
          <w:marLeft w:val="480"/>
          <w:marRight w:val="0"/>
          <w:marTop w:val="0"/>
          <w:marBottom w:val="0"/>
          <w:divBdr>
            <w:top w:val="none" w:sz="0" w:space="0" w:color="auto"/>
            <w:left w:val="none" w:sz="0" w:space="0" w:color="auto"/>
            <w:bottom w:val="none" w:sz="0" w:space="0" w:color="auto"/>
            <w:right w:val="none" w:sz="0" w:space="0" w:color="auto"/>
          </w:divBdr>
        </w:div>
        <w:div w:id="745886392">
          <w:marLeft w:val="480"/>
          <w:marRight w:val="0"/>
          <w:marTop w:val="0"/>
          <w:marBottom w:val="0"/>
          <w:divBdr>
            <w:top w:val="none" w:sz="0" w:space="0" w:color="auto"/>
            <w:left w:val="none" w:sz="0" w:space="0" w:color="auto"/>
            <w:bottom w:val="none" w:sz="0" w:space="0" w:color="auto"/>
            <w:right w:val="none" w:sz="0" w:space="0" w:color="auto"/>
          </w:divBdr>
        </w:div>
      </w:divsChild>
    </w:div>
    <w:div w:id="1207644972">
      <w:bodyDiv w:val="1"/>
      <w:marLeft w:val="0"/>
      <w:marRight w:val="0"/>
      <w:marTop w:val="0"/>
      <w:marBottom w:val="0"/>
      <w:divBdr>
        <w:top w:val="none" w:sz="0" w:space="0" w:color="auto"/>
        <w:left w:val="none" w:sz="0" w:space="0" w:color="auto"/>
        <w:bottom w:val="none" w:sz="0" w:space="0" w:color="auto"/>
        <w:right w:val="none" w:sz="0" w:space="0" w:color="auto"/>
      </w:divBdr>
    </w:div>
    <w:div w:id="1220242790">
      <w:bodyDiv w:val="1"/>
      <w:marLeft w:val="0"/>
      <w:marRight w:val="0"/>
      <w:marTop w:val="0"/>
      <w:marBottom w:val="0"/>
      <w:divBdr>
        <w:top w:val="none" w:sz="0" w:space="0" w:color="auto"/>
        <w:left w:val="none" w:sz="0" w:space="0" w:color="auto"/>
        <w:bottom w:val="none" w:sz="0" w:space="0" w:color="auto"/>
        <w:right w:val="none" w:sz="0" w:space="0" w:color="auto"/>
      </w:divBdr>
      <w:divsChild>
        <w:div w:id="1183200383">
          <w:marLeft w:val="480"/>
          <w:marRight w:val="0"/>
          <w:marTop w:val="0"/>
          <w:marBottom w:val="0"/>
          <w:divBdr>
            <w:top w:val="none" w:sz="0" w:space="0" w:color="auto"/>
            <w:left w:val="none" w:sz="0" w:space="0" w:color="auto"/>
            <w:bottom w:val="none" w:sz="0" w:space="0" w:color="auto"/>
            <w:right w:val="none" w:sz="0" w:space="0" w:color="auto"/>
          </w:divBdr>
          <w:divsChild>
            <w:div w:id="1949702110">
              <w:marLeft w:val="0"/>
              <w:marRight w:val="0"/>
              <w:marTop w:val="0"/>
              <w:marBottom w:val="0"/>
              <w:divBdr>
                <w:top w:val="none" w:sz="0" w:space="0" w:color="auto"/>
                <w:left w:val="none" w:sz="0" w:space="0" w:color="auto"/>
                <w:bottom w:val="none" w:sz="0" w:space="0" w:color="auto"/>
                <w:right w:val="none" w:sz="0" w:space="0" w:color="auto"/>
              </w:divBdr>
              <w:divsChild>
                <w:div w:id="822699688">
                  <w:marLeft w:val="480"/>
                  <w:marRight w:val="0"/>
                  <w:marTop w:val="0"/>
                  <w:marBottom w:val="0"/>
                  <w:divBdr>
                    <w:top w:val="none" w:sz="0" w:space="0" w:color="auto"/>
                    <w:left w:val="none" w:sz="0" w:space="0" w:color="auto"/>
                    <w:bottom w:val="none" w:sz="0" w:space="0" w:color="auto"/>
                    <w:right w:val="none" w:sz="0" w:space="0" w:color="auto"/>
                  </w:divBdr>
                </w:div>
                <w:div w:id="1385715101">
                  <w:marLeft w:val="480"/>
                  <w:marRight w:val="0"/>
                  <w:marTop w:val="0"/>
                  <w:marBottom w:val="0"/>
                  <w:divBdr>
                    <w:top w:val="none" w:sz="0" w:space="0" w:color="auto"/>
                    <w:left w:val="none" w:sz="0" w:space="0" w:color="auto"/>
                    <w:bottom w:val="none" w:sz="0" w:space="0" w:color="auto"/>
                    <w:right w:val="none" w:sz="0" w:space="0" w:color="auto"/>
                  </w:divBdr>
                </w:div>
                <w:div w:id="188914859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625508288">
          <w:marLeft w:val="480"/>
          <w:marRight w:val="0"/>
          <w:marTop w:val="0"/>
          <w:marBottom w:val="0"/>
          <w:divBdr>
            <w:top w:val="none" w:sz="0" w:space="0" w:color="auto"/>
            <w:left w:val="none" w:sz="0" w:space="0" w:color="auto"/>
            <w:bottom w:val="none" w:sz="0" w:space="0" w:color="auto"/>
            <w:right w:val="none" w:sz="0" w:space="0" w:color="auto"/>
          </w:divBdr>
        </w:div>
        <w:div w:id="268898572">
          <w:marLeft w:val="480"/>
          <w:marRight w:val="0"/>
          <w:marTop w:val="0"/>
          <w:marBottom w:val="0"/>
          <w:divBdr>
            <w:top w:val="none" w:sz="0" w:space="0" w:color="auto"/>
            <w:left w:val="none" w:sz="0" w:space="0" w:color="auto"/>
            <w:bottom w:val="none" w:sz="0" w:space="0" w:color="auto"/>
            <w:right w:val="none" w:sz="0" w:space="0" w:color="auto"/>
          </w:divBdr>
        </w:div>
        <w:div w:id="511263705">
          <w:marLeft w:val="480"/>
          <w:marRight w:val="0"/>
          <w:marTop w:val="0"/>
          <w:marBottom w:val="0"/>
          <w:divBdr>
            <w:top w:val="none" w:sz="0" w:space="0" w:color="auto"/>
            <w:left w:val="none" w:sz="0" w:space="0" w:color="auto"/>
            <w:bottom w:val="none" w:sz="0" w:space="0" w:color="auto"/>
            <w:right w:val="none" w:sz="0" w:space="0" w:color="auto"/>
          </w:divBdr>
        </w:div>
      </w:divsChild>
    </w:div>
    <w:div w:id="1285696059">
      <w:bodyDiv w:val="1"/>
      <w:marLeft w:val="0"/>
      <w:marRight w:val="0"/>
      <w:marTop w:val="0"/>
      <w:marBottom w:val="0"/>
      <w:divBdr>
        <w:top w:val="none" w:sz="0" w:space="0" w:color="auto"/>
        <w:left w:val="none" w:sz="0" w:space="0" w:color="auto"/>
        <w:bottom w:val="none" w:sz="0" w:space="0" w:color="auto"/>
        <w:right w:val="none" w:sz="0" w:space="0" w:color="auto"/>
      </w:divBdr>
      <w:divsChild>
        <w:div w:id="1903711180">
          <w:marLeft w:val="480"/>
          <w:marRight w:val="0"/>
          <w:marTop w:val="0"/>
          <w:marBottom w:val="0"/>
          <w:divBdr>
            <w:top w:val="none" w:sz="0" w:space="0" w:color="auto"/>
            <w:left w:val="none" w:sz="0" w:space="0" w:color="auto"/>
            <w:bottom w:val="none" w:sz="0" w:space="0" w:color="auto"/>
            <w:right w:val="none" w:sz="0" w:space="0" w:color="auto"/>
          </w:divBdr>
        </w:div>
        <w:div w:id="1454859930">
          <w:marLeft w:val="480"/>
          <w:marRight w:val="0"/>
          <w:marTop w:val="0"/>
          <w:marBottom w:val="0"/>
          <w:divBdr>
            <w:top w:val="none" w:sz="0" w:space="0" w:color="auto"/>
            <w:left w:val="none" w:sz="0" w:space="0" w:color="auto"/>
            <w:bottom w:val="none" w:sz="0" w:space="0" w:color="auto"/>
            <w:right w:val="none" w:sz="0" w:space="0" w:color="auto"/>
          </w:divBdr>
        </w:div>
        <w:div w:id="868226081">
          <w:marLeft w:val="480"/>
          <w:marRight w:val="0"/>
          <w:marTop w:val="0"/>
          <w:marBottom w:val="0"/>
          <w:divBdr>
            <w:top w:val="none" w:sz="0" w:space="0" w:color="auto"/>
            <w:left w:val="none" w:sz="0" w:space="0" w:color="auto"/>
            <w:bottom w:val="none" w:sz="0" w:space="0" w:color="auto"/>
            <w:right w:val="none" w:sz="0" w:space="0" w:color="auto"/>
          </w:divBdr>
        </w:div>
        <w:div w:id="221839486">
          <w:marLeft w:val="480"/>
          <w:marRight w:val="0"/>
          <w:marTop w:val="0"/>
          <w:marBottom w:val="0"/>
          <w:divBdr>
            <w:top w:val="none" w:sz="0" w:space="0" w:color="auto"/>
            <w:left w:val="none" w:sz="0" w:space="0" w:color="auto"/>
            <w:bottom w:val="none" w:sz="0" w:space="0" w:color="auto"/>
            <w:right w:val="none" w:sz="0" w:space="0" w:color="auto"/>
          </w:divBdr>
        </w:div>
        <w:div w:id="89742027">
          <w:marLeft w:val="480"/>
          <w:marRight w:val="0"/>
          <w:marTop w:val="0"/>
          <w:marBottom w:val="0"/>
          <w:divBdr>
            <w:top w:val="none" w:sz="0" w:space="0" w:color="auto"/>
            <w:left w:val="none" w:sz="0" w:space="0" w:color="auto"/>
            <w:bottom w:val="none" w:sz="0" w:space="0" w:color="auto"/>
            <w:right w:val="none" w:sz="0" w:space="0" w:color="auto"/>
          </w:divBdr>
        </w:div>
      </w:divsChild>
    </w:div>
    <w:div w:id="1290361939">
      <w:bodyDiv w:val="1"/>
      <w:marLeft w:val="0"/>
      <w:marRight w:val="0"/>
      <w:marTop w:val="0"/>
      <w:marBottom w:val="0"/>
      <w:divBdr>
        <w:top w:val="none" w:sz="0" w:space="0" w:color="auto"/>
        <w:left w:val="none" w:sz="0" w:space="0" w:color="auto"/>
        <w:bottom w:val="none" w:sz="0" w:space="0" w:color="auto"/>
        <w:right w:val="none" w:sz="0" w:space="0" w:color="auto"/>
      </w:divBdr>
      <w:divsChild>
        <w:div w:id="2071538889">
          <w:marLeft w:val="480"/>
          <w:marRight w:val="0"/>
          <w:marTop w:val="0"/>
          <w:marBottom w:val="0"/>
          <w:divBdr>
            <w:top w:val="none" w:sz="0" w:space="0" w:color="auto"/>
            <w:left w:val="none" w:sz="0" w:space="0" w:color="auto"/>
            <w:bottom w:val="none" w:sz="0" w:space="0" w:color="auto"/>
            <w:right w:val="none" w:sz="0" w:space="0" w:color="auto"/>
          </w:divBdr>
        </w:div>
        <w:div w:id="1680153344">
          <w:marLeft w:val="480"/>
          <w:marRight w:val="0"/>
          <w:marTop w:val="0"/>
          <w:marBottom w:val="0"/>
          <w:divBdr>
            <w:top w:val="none" w:sz="0" w:space="0" w:color="auto"/>
            <w:left w:val="none" w:sz="0" w:space="0" w:color="auto"/>
            <w:bottom w:val="none" w:sz="0" w:space="0" w:color="auto"/>
            <w:right w:val="none" w:sz="0" w:space="0" w:color="auto"/>
          </w:divBdr>
        </w:div>
        <w:div w:id="401097154">
          <w:marLeft w:val="480"/>
          <w:marRight w:val="0"/>
          <w:marTop w:val="0"/>
          <w:marBottom w:val="0"/>
          <w:divBdr>
            <w:top w:val="none" w:sz="0" w:space="0" w:color="auto"/>
            <w:left w:val="none" w:sz="0" w:space="0" w:color="auto"/>
            <w:bottom w:val="none" w:sz="0" w:space="0" w:color="auto"/>
            <w:right w:val="none" w:sz="0" w:space="0" w:color="auto"/>
          </w:divBdr>
        </w:div>
      </w:divsChild>
    </w:div>
    <w:div w:id="1364138925">
      <w:bodyDiv w:val="1"/>
      <w:marLeft w:val="0"/>
      <w:marRight w:val="0"/>
      <w:marTop w:val="0"/>
      <w:marBottom w:val="0"/>
      <w:divBdr>
        <w:top w:val="none" w:sz="0" w:space="0" w:color="auto"/>
        <w:left w:val="none" w:sz="0" w:space="0" w:color="auto"/>
        <w:bottom w:val="none" w:sz="0" w:space="0" w:color="auto"/>
        <w:right w:val="none" w:sz="0" w:space="0" w:color="auto"/>
      </w:divBdr>
      <w:divsChild>
        <w:div w:id="1456947909">
          <w:marLeft w:val="480"/>
          <w:marRight w:val="0"/>
          <w:marTop w:val="0"/>
          <w:marBottom w:val="0"/>
          <w:divBdr>
            <w:top w:val="none" w:sz="0" w:space="0" w:color="auto"/>
            <w:left w:val="none" w:sz="0" w:space="0" w:color="auto"/>
            <w:bottom w:val="none" w:sz="0" w:space="0" w:color="auto"/>
            <w:right w:val="none" w:sz="0" w:space="0" w:color="auto"/>
          </w:divBdr>
        </w:div>
      </w:divsChild>
    </w:div>
    <w:div w:id="1374575310">
      <w:bodyDiv w:val="1"/>
      <w:marLeft w:val="0"/>
      <w:marRight w:val="0"/>
      <w:marTop w:val="0"/>
      <w:marBottom w:val="0"/>
      <w:divBdr>
        <w:top w:val="none" w:sz="0" w:space="0" w:color="auto"/>
        <w:left w:val="none" w:sz="0" w:space="0" w:color="auto"/>
        <w:bottom w:val="none" w:sz="0" w:space="0" w:color="auto"/>
        <w:right w:val="none" w:sz="0" w:space="0" w:color="auto"/>
      </w:divBdr>
      <w:divsChild>
        <w:div w:id="1679577415">
          <w:marLeft w:val="480"/>
          <w:marRight w:val="0"/>
          <w:marTop w:val="0"/>
          <w:marBottom w:val="0"/>
          <w:divBdr>
            <w:top w:val="none" w:sz="0" w:space="0" w:color="auto"/>
            <w:left w:val="none" w:sz="0" w:space="0" w:color="auto"/>
            <w:bottom w:val="none" w:sz="0" w:space="0" w:color="auto"/>
            <w:right w:val="none" w:sz="0" w:space="0" w:color="auto"/>
          </w:divBdr>
        </w:div>
        <w:div w:id="910846812">
          <w:marLeft w:val="480"/>
          <w:marRight w:val="0"/>
          <w:marTop w:val="0"/>
          <w:marBottom w:val="0"/>
          <w:divBdr>
            <w:top w:val="none" w:sz="0" w:space="0" w:color="auto"/>
            <w:left w:val="none" w:sz="0" w:space="0" w:color="auto"/>
            <w:bottom w:val="none" w:sz="0" w:space="0" w:color="auto"/>
            <w:right w:val="none" w:sz="0" w:space="0" w:color="auto"/>
          </w:divBdr>
        </w:div>
        <w:div w:id="103228637">
          <w:marLeft w:val="480"/>
          <w:marRight w:val="0"/>
          <w:marTop w:val="0"/>
          <w:marBottom w:val="0"/>
          <w:divBdr>
            <w:top w:val="none" w:sz="0" w:space="0" w:color="auto"/>
            <w:left w:val="none" w:sz="0" w:space="0" w:color="auto"/>
            <w:bottom w:val="none" w:sz="0" w:space="0" w:color="auto"/>
            <w:right w:val="none" w:sz="0" w:space="0" w:color="auto"/>
          </w:divBdr>
        </w:div>
        <w:div w:id="2051763273">
          <w:marLeft w:val="480"/>
          <w:marRight w:val="0"/>
          <w:marTop w:val="0"/>
          <w:marBottom w:val="0"/>
          <w:divBdr>
            <w:top w:val="none" w:sz="0" w:space="0" w:color="auto"/>
            <w:left w:val="none" w:sz="0" w:space="0" w:color="auto"/>
            <w:bottom w:val="none" w:sz="0" w:space="0" w:color="auto"/>
            <w:right w:val="none" w:sz="0" w:space="0" w:color="auto"/>
          </w:divBdr>
        </w:div>
        <w:div w:id="103310569">
          <w:marLeft w:val="480"/>
          <w:marRight w:val="0"/>
          <w:marTop w:val="0"/>
          <w:marBottom w:val="0"/>
          <w:divBdr>
            <w:top w:val="none" w:sz="0" w:space="0" w:color="auto"/>
            <w:left w:val="none" w:sz="0" w:space="0" w:color="auto"/>
            <w:bottom w:val="none" w:sz="0" w:space="0" w:color="auto"/>
            <w:right w:val="none" w:sz="0" w:space="0" w:color="auto"/>
          </w:divBdr>
        </w:div>
      </w:divsChild>
    </w:div>
    <w:div w:id="1743867075">
      <w:bodyDiv w:val="1"/>
      <w:marLeft w:val="0"/>
      <w:marRight w:val="0"/>
      <w:marTop w:val="0"/>
      <w:marBottom w:val="0"/>
      <w:divBdr>
        <w:top w:val="none" w:sz="0" w:space="0" w:color="auto"/>
        <w:left w:val="none" w:sz="0" w:space="0" w:color="auto"/>
        <w:bottom w:val="none" w:sz="0" w:space="0" w:color="auto"/>
        <w:right w:val="none" w:sz="0" w:space="0" w:color="auto"/>
      </w:divBdr>
      <w:divsChild>
        <w:div w:id="342366282">
          <w:marLeft w:val="480"/>
          <w:marRight w:val="0"/>
          <w:marTop w:val="0"/>
          <w:marBottom w:val="0"/>
          <w:divBdr>
            <w:top w:val="none" w:sz="0" w:space="0" w:color="auto"/>
            <w:left w:val="none" w:sz="0" w:space="0" w:color="auto"/>
            <w:bottom w:val="none" w:sz="0" w:space="0" w:color="auto"/>
            <w:right w:val="none" w:sz="0" w:space="0" w:color="auto"/>
          </w:divBdr>
        </w:div>
      </w:divsChild>
    </w:div>
    <w:div w:id="1757483656">
      <w:bodyDiv w:val="1"/>
      <w:marLeft w:val="0"/>
      <w:marRight w:val="0"/>
      <w:marTop w:val="0"/>
      <w:marBottom w:val="0"/>
      <w:divBdr>
        <w:top w:val="none" w:sz="0" w:space="0" w:color="auto"/>
        <w:left w:val="none" w:sz="0" w:space="0" w:color="auto"/>
        <w:bottom w:val="none" w:sz="0" w:space="0" w:color="auto"/>
        <w:right w:val="none" w:sz="0" w:space="0" w:color="auto"/>
      </w:divBdr>
      <w:divsChild>
        <w:div w:id="1046220637">
          <w:marLeft w:val="480"/>
          <w:marRight w:val="0"/>
          <w:marTop w:val="0"/>
          <w:marBottom w:val="0"/>
          <w:divBdr>
            <w:top w:val="none" w:sz="0" w:space="0" w:color="auto"/>
            <w:left w:val="none" w:sz="0" w:space="0" w:color="auto"/>
            <w:bottom w:val="none" w:sz="0" w:space="0" w:color="auto"/>
            <w:right w:val="none" w:sz="0" w:space="0" w:color="auto"/>
          </w:divBdr>
        </w:div>
        <w:div w:id="659893382">
          <w:marLeft w:val="480"/>
          <w:marRight w:val="0"/>
          <w:marTop w:val="0"/>
          <w:marBottom w:val="0"/>
          <w:divBdr>
            <w:top w:val="none" w:sz="0" w:space="0" w:color="auto"/>
            <w:left w:val="none" w:sz="0" w:space="0" w:color="auto"/>
            <w:bottom w:val="none" w:sz="0" w:space="0" w:color="auto"/>
            <w:right w:val="none" w:sz="0" w:space="0" w:color="auto"/>
          </w:divBdr>
        </w:div>
        <w:div w:id="1726370950">
          <w:marLeft w:val="480"/>
          <w:marRight w:val="0"/>
          <w:marTop w:val="0"/>
          <w:marBottom w:val="0"/>
          <w:divBdr>
            <w:top w:val="none" w:sz="0" w:space="0" w:color="auto"/>
            <w:left w:val="none" w:sz="0" w:space="0" w:color="auto"/>
            <w:bottom w:val="none" w:sz="0" w:space="0" w:color="auto"/>
            <w:right w:val="none" w:sz="0" w:space="0" w:color="auto"/>
          </w:divBdr>
        </w:div>
        <w:div w:id="251090085">
          <w:marLeft w:val="480"/>
          <w:marRight w:val="0"/>
          <w:marTop w:val="0"/>
          <w:marBottom w:val="0"/>
          <w:divBdr>
            <w:top w:val="none" w:sz="0" w:space="0" w:color="auto"/>
            <w:left w:val="none" w:sz="0" w:space="0" w:color="auto"/>
            <w:bottom w:val="none" w:sz="0" w:space="0" w:color="auto"/>
            <w:right w:val="none" w:sz="0" w:space="0" w:color="auto"/>
          </w:divBdr>
        </w:div>
        <w:div w:id="2016881140">
          <w:marLeft w:val="480"/>
          <w:marRight w:val="0"/>
          <w:marTop w:val="0"/>
          <w:marBottom w:val="0"/>
          <w:divBdr>
            <w:top w:val="none" w:sz="0" w:space="0" w:color="auto"/>
            <w:left w:val="none" w:sz="0" w:space="0" w:color="auto"/>
            <w:bottom w:val="none" w:sz="0" w:space="0" w:color="auto"/>
            <w:right w:val="none" w:sz="0" w:space="0" w:color="auto"/>
          </w:divBdr>
        </w:div>
      </w:divsChild>
    </w:div>
    <w:div w:id="1872260755">
      <w:bodyDiv w:val="1"/>
      <w:marLeft w:val="0"/>
      <w:marRight w:val="0"/>
      <w:marTop w:val="0"/>
      <w:marBottom w:val="0"/>
      <w:divBdr>
        <w:top w:val="none" w:sz="0" w:space="0" w:color="auto"/>
        <w:left w:val="none" w:sz="0" w:space="0" w:color="auto"/>
        <w:bottom w:val="none" w:sz="0" w:space="0" w:color="auto"/>
        <w:right w:val="none" w:sz="0" w:space="0" w:color="auto"/>
      </w:divBdr>
      <w:divsChild>
        <w:div w:id="1552889394">
          <w:marLeft w:val="480"/>
          <w:marRight w:val="0"/>
          <w:marTop w:val="0"/>
          <w:marBottom w:val="0"/>
          <w:divBdr>
            <w:top w:val="none" w:sz="0" w:space="0" w:color="auto"/>
            <w:left w:val="none" w:sz="0" w:space="0" w:color="auto"/>
            <w:bottom w:val="none" w:sz="0" w:space="0" w:color="auto"/>
            <w:right w:val="none" w:sz="0" w:space="0" w:color="auto"/>
          </w:divBdr>
        </w:div>
        <w:div w:id="1720206541">
          <w:marLeft w:val="480"/>
          <w:marRight w:val="0"/>
          <w:marTop w:val="0"/>
          <w:marBottom w:val="0"/>
          <w:divBdr>
            <w:top w:val="none" w:sz="0" w:space="0" w:color="auto"/>
            <w:left w:val="none" w:sz="0" w:space="0" w:color="auto"/>
            <w:bottom w:val="none" w:sz="0" w:space="0" w:color="auto"/>
            <w:right w:val="none" w:sz="0" w:space="0" w:color="auto"/>
          </w:divBdr>
        </w:div>
        <w:div w:id="318114888">
          <w:marLeft w:val="480"/>
          <w:marRight w:val="0"/>
          <w:marTop w:val="0"/>
          <w:marBottom w:val="0"/>
          <w:divBdr>
            <w:top w:val="none" w:sz="0" w:space="0" w:color="auto"/>
            <w:left w:val="none" w:sz="0" w:space="0" w:color="auto"/>
            <w:bottom w:val="none" w:sz="0" w:space="0" w:color="auto"/>
            <w:right w:val="none" w:sz="0" w:space="0" w:color="auto"/>
          </w:divBdr>
        </w:div>
        <w:div w:id="57822315">
          <w:marLeft w:val="480"/>
          <w:marRight w:val="0"/>
          <w:marTop w:val="0"/>
          <w:marBottom w:val="0"/>
          <w:divBdr>
            <w:top w:val="none" w:sz="0" w:space="0" w:color="auto"/>
            <w:left w:val="none" w:sz="0" w:space="0" w:color="auto"/>
            <w:bottom w:val="none" w:sz="0" w:space="0" w:color="auto"/>
            <w:right w:val="none" w:sz="0" w:space="0" w:color="auto"/>
          </w:divBdr>
        </w:div>
        <w:div w:id="1631550992">
          <w:marLeft w:val="480"/>
          <w:marRight w:val="0"/>
          <w:marTop w:val="0"/>
          <w:marBottom w:val="0"/>
          <w:divBdr>
            <w:top w:val="none" w:sz="0" w:space="0" w:color="auto"/>
            <w:left w:val="none" w:sz="0" w:space="0" w:color="auto"/>
            <w:bottom w:val="none" w:sz="0" w:space="0" w:color="auto"/>
            <w:right w:val="none" w:sz="0" w:space="0" w:color="auto"/>
          </w:divBdr>
        </w:div>
        <w:div w:id="250821925">
          <w:marLeft w:val="480"/>
          <w:marRight w:val="0"/>
          <w:marTop w:val="0"/>
          <w:marBottom w:val="0"/>
          <w:divBdr>
            <w:top w:val="none" w:sz="0" w:space="0" w:color="auto"/>
            <w:left w:val="none" w:sz="0" w:space="0" w:color="auto"/>
            <w:bottom w:val="none" w:sz="0" w:space="0" w:color="auto"/>
            <w:right w:val="none" w:sz="0" w:space="0" w:color="auto"/>
          </w:divBdr>
        </w:div>
      </w:divsChild>
    </w:div>
    <w:div w:id="1882597782">
      <w:bodyDiv w:val="1"/>
      <w:marLeft w:val="0"/>
      <w:marRight w:val="0"/>
      <w:marTop w:val="0"/>
      <w:marBottom w:val="0"/>
      <w:divBdr>
        <w:top w:val="none" w:sz="0" w:space="0" w:color="auto"/>
        <w:left w:val="none" w:sz="0" w:space="0" w:color="auto"/>
        <w:bottom w:val="none" w:sz="0" w:space="0" w:color="auto"/>
        <w:right w:val="none" w:sz="0" w:space="0" w:color="auto"/>
      </w:divBdr>
      <w:divsChild>
        <w:div w:id="1787312525">
          <w:marLeft w:val="480"/>
          <w:marRight w:val="0"/>
          <w:marTop w:val="0"/>
          <w:marBottom w:val="0"/>
          <w:divBdr>
            <w:top w:val="none" w:sz="0" w:space="0" w:color="auto"/>
            <w:left w:val="none" w:sz="0" w:space="0" w:color="auto"/>
            <w:bottom w:val="none" w:sz="0" w:space="0" w:color="auto"/>
            <w:right w:val="none" w:sz="0" w:space="0" w:color="auto"/>
          </w:divBdr>
        </w:div>
        <w:div w:id="33309714">
          <w:marLeft w:val="480"/>
          <w:marRight w:val="0"/>
          <w:marTop w:val="0"/>
          <w:marBottom w:val="0"/>
          <w:divBdr>
            <w:top w:val="none" w:sz="0" w:space="0" w:color="auto"/>
            <w:left w:val="none" w:sz="0" w:space="0" w:color="auto"/>
            <w:bottom w:val="none" w:sz="0" w:space="0" w:color="auto"/>
            <w:right w:val="none" w:sz="0" w:space="0" w:color="auto"/>
          </w:divBdr>
        </w:div>
        <w:div w:id="1097404303">
          <w:marLeft w:val="480"/>
          <w:marRight w:val="0"/>
          <w:marTop w:val="0"/>
          <w:marBottom w:val="0"/>
          <w:divBdr>
            <w:top w:val="none" w:sz="0" w:space="0" w:color="auto"/>
            <w:left w:val="none" w:sz="0" w:space="0" w:color="auto"/>
            <w:bottom w:val="none" w:sz="0" w:space="0" w:color="auto"/>
            <w:right w:val="none" w:sz="0" w:space="0" w:color="auto"/>
          </w:divBdr>
        </w:div>
        <w:div w:id="543366528">
          <w:marLeft w:val="480"/>
          <w:marRight w:val="0"/>
          <w:marTop w:val="0"/>
          <w:marBottom w:val="0"/>
          <w:divBdr>
            <w:top w:val="none" w:sz="0" w:space="0" w:color="auto"/>
            <w:left w:val="none" w:sz="0" w:space="0" w:color="auto"/>
            <w:bottom w:val="none" w:sz="0" w:space="0" w:color="auto"/>
            <w:right w:val="none" w:sz="0" w:space="0" w:color="auto"/>
          </w:divBdr>
        </w:div>
        <w:div w:id="2032801563">
          <w:marLeft w:val="480"/>
          <w:marRight w:val="0"/>
          <w:marTop w:val="0"/>
          <w:marBottom w:val="0"/>
          <w:divBdr>
            <w:top w:val="none" w:sz="0" w:space="0" w:color="auto"/>
            <w:left w:val="none" w:sz="0" w:space="0" w:color="auto"/>
            <w:bottom w:val="none" w:sz="0" w:space="0" w:color="auto"/>
            <w:right w:val="none" w:sz="0" w:space="0" w:color="auto"/>
          </w:divBdr>
        </w:div>
      </w:divsChild>
    </w:div>
    <w:div w:id="1977106898">
      <w:bodyDiv w:val="1"/>
      <w:marLeft w:val="0"/>
      <w:marRight w:val="0"/>
      <w:marTop w:val="0"/>
      <w:marBottom w:val="0"/>
      <w:divBdr>
        <w:top w:val="none" w:sz="0" w:space="0" w:color="auto"/>
        <w:left w:val="none" w:sz="0" w:space="0" w:color="auto"/>
        <w:bottom w:val="none" w:sz="0" w:space="0" w:color="auto"/>
        <w:right w:val="none" w:sz="0" w:space="0" w:color="auto"/>
      </w:divBdr>
      <w:divsChild>
        <w:div w:id="1161849704">
          <w:marLeft w:val="480"/>
          <w:marRight w:val="0"/>
          <w:marTop w:val="0"/>
          <w:marBottom w:val="0"/>
          <w:divBdr>
            <w:top w:val="none" w:sz="0" w:space="0" w:color="auto"/>
            <w:left w:val="none" w:sz="0" w:space="0" w:color="auto"/>
            <w:bottom w:val="none" w:sz="0" w:space="0" w:color="auto"/>
            <w:right w:val="none" w:sz="0" w:space="0" w:color="auto"/>
          </w:divBdr>
        </w:div>
        <w:div w:id="1670793301">
          <w:marLeft w:val="480"/>
          <w:marRight w:val="0"/>
          <w:marTop w:val="0"/>
          <w:marBottom w:val="0"/>
          <w:divBdr>
            <w:top w:val="none" w:sz="0" w:space="0" w:color="auto"/>
            <w:left w:val="none" w:sz="0" w:space="0" w:color="auto"/>
            <w:bottom w:val="none" w:sz="0" w:space="0" w:color="auto"/>
            <w:right w:val="none" w:sz="0" w:space="0" w:color="auto"/>
          </w:divBdr>
        </w:div>
        <w:div w:id="831137088">
          <w:marLeft w:val="480"/>
          <w:marRight w:val="0"/>
          <w:marTop w:val="0"/>
          <w:marBottom w:val="0"/>
          <w:divBdr>
            <w:top w:val="none" w:sz="0" w:space="0" w:color="auto"/>
            <w:left w:val="none" w:sz="0" w:space="0" w:color="auto"/>
            <w:bottom w:val="none" w:sz="0" w:space="0" w:color="auto"/>
            <w:right w:val="none" w:sz="0" w:space="0" w:color="auto"/>
          </w:divBdr>
        </w:div>
        <w:div w:id="26953966">
          <w:marLeft w:val="480"/>
          <w:marRight w:val="0"/>
          <w:marTop w:val="0"/>
          <w:marBottom w:val="0"/>
          <w:divBdr>
            <w:top w:val="none" w:sz="0" w:space="0" w:color="auto"/>
            <w:left w:val="none" w:sz="0" w:space="0" w:color="auto"/>
            <w:bottom w:val="none" w:sz="0" w:space="0" w:color="auto"/>
            <w:right w:val="none" w:sz="0" w:space="0" w:color="auto"/>
          </w:divBdr>
        </w:div>
        <w:div w:id="591938580">
          <w:marLeft w:val="480"/>
          <w:marRight w:val="0"/>
          <w:marTop w:val="0"/>
          <w:marBottom w:val="0"/>
          <w:divBdr>
            <w:top w:val="none" w:sz="0" w:space="0" w:color="auto"/>
            <w:left w:val="none" w:sz="0" w:space="0" w:color="auto"/>
            <w:bottom w:val="none" w:sz="0" w:space="0" w:color="auto"/>
            <w:right w:val="none" w:sz="0" w:space="0" w:color="auto"/>
          </w:divBdr>
        </w:div>
      </w:divsChild>
    </w:div>
    <w:div w:id="2046169617">
      <w:bodyDiv w:val="1"/>
      <w:marLeft w:val="0"/>
      <w:marRight w:val="0"/>
      <w:marTop w:val="0"/>
      <w:marBottom w:val="0"/>
      <w:divBdr>
        <w:top w:val="none" w:sz="0" w:space="0" w:color="auto"/>
        <w:left w:val="none" w:sz="0" w:space="0" w:color="auto"/>
        <w:bottom w:val="none" w:sz="0" w:space="0" w:color="auto"/>
        <w:right w:val="none" w:sz="0" w:space="0" w:color="auto"/>
      </w:divBdr>
      <w:divsChild>
        <w:div w:id="515270388">
          <w:marLeft w:val="480"/>
          <w:marRight w:val="0"/>
          <w:marTop w:val="0"/>
          <w:marBottom w:val="0"/>
          <w:divBdr>
            <w:top w:val="none" w:sz="0" w:space="0" w:color="auto"/>
            <w:left w:val="none" w:sz="0" w:space="0" w:color="auto"/>
            <w:bottom w:val="none" w:sz="0" w:space="0" w:color="auto"/>
            <w:right w:val="none" w:sz="0" w:space="0" w:color="auto"/>
          </w:divBdr>
        </w:div>
        <w:div w:id="1844079244">
          <w:marLeft w:val="480"/>
          <w:marRight w:val="0"/>
          <w:marTop w:val="0"/>
          <w:marBottom w:val="0"/>
          <w:divBdr>
            <w:top w:val="none" w:sz="0" w:space="0" w:color="auto"/>
            <w:left w:val="none" w:sz="0" w:space="0" w:color="auto"/>
            <w:bottom w:val="none" w:sz="0" w:space="0" w:color="auto"/>
            <w:right w:val="none" w:sz="0" w:space="0" w:color="auto"/>
          </w:divBdr>
        </w:div>
        <w:div w:id="754671217">
          <w:marLeft w:val="480"/>
          <w:marRight w:val="0"/>
          <w:marTop w:val="0"/>
          <w:marBottom w:val="0"/>
          <w:divBdr>
            <w:top w:val="none" w:sz="0" w:space="0" w:color="auto"/>
            <w:left w:val="none" w:sz="0" w:space="0" w:color="auto"/>
            <w:bottom w:val="none" w:sz="0" w:space="0" w:color="auto"/>
            <w:right w:val="none" w:sz="0" w:space="0" w:color="auto"/>
          </w:divBdr>
        </w:div>
        <w:div w:id="1428885359">
          <w:marLeft w:val="480"/>
          <w:marRight w:val="0"/>
          <w:marTop w:val="0"/>
          <w:marBottom w:val="0"/>
          <w:divBdr>
            <w:top w:val="none" w:sz="0" w:space="0" w:color="auto"/>
            <w:left w:val="none" w:sz="0" w:space="0" w:color="auto"/>
            <w:bottom w:val="none" w:sz="0" w:space="0" w:color="auto"/>
            <w:right w:val="none" w:sz="0" w:space="0" w:color="auto"/>
          </w:divBdr>
        </w:div>
        <w:div w:id="1180967859">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ctv.global/s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常规"/>
          <w:gallery w:val="placeholder"/>
        </w:category>
        <w:types>
          <w:type w:val="bbPlcHdr"/>
        </w:types>
        <w:behaviors>
          <w:behavior w:val="content"/>
        </w:behaviors>
        <w:guid w:val="{23AC945F-A0F0-405F-99FB-9519CDAC728B}"/>
      </w:docPartPr>
      <w:docPartBody>
        <w:p w:rsidR="005276EA" w:rsidRDefault="00F36C59">
          <w:r w:rsidRPr="00114CF9">
            <w:rPr>
              <w:rStyle w:val="PlaceholderText"/>
              <w:rFonts w:hint="eastAsia"/>
            </w:rPr>
            <w:t>单击或点击此处输入文字。</w:t>
          </w:r>
        </w:p>
      </w:docPartBody>
    </w:docPart>
    <w:docPart>
      <w:docPartPr>
        <w:name w:val="54D206ACDADF4E109CDA5FE13FA922F5"/>
        <w:category>
          <w:name w:val="General"/>
          <w:gallery w:val="placeholder"/>
        </w:category>
        <w:types>
          <w:type w:val="bbPlcHdr"/>
        </w:types>
        <w:behaviors>
          <w:behavior w:val="content"/>
        </w:behaviors>
        <w:guid w:val="{73964552-BD22-48B5-BC01-A694B70064C2}"/>
      </w:docPartPr>
      <w:docPartBody>
        <w:p w:rsidR="00183A6F" w:rsidRDefault="00183A6F" w:rsidP="00183A6F">
          <w:pPr>
            <w:pStyle w:val="54D206ACDADF4E109CDA5FE13FA922F5"/>
          </w:pPr>
          <w:r w:rsidRPr="00114CF9">
            <w:rPr>
              <w:rStyle w:val="PlaceholderText"/>
              <w:rFonts w:hint="eastAsia"/>
            </w:rPr>
            <w:t>单击或点击此处输入文字。</w:t>
          </w:r>
        </w:p>
      </w:docPartBody>
    </w:docPart>
    <w:docPart>
      <w:docPartPr>
        <w:name w:val="5855338CEA3E442F806836E76BEC222D"/>
        <w:category>
          <w:name w:val="General"/>
          <w:gallery w:val="placeholder"/>
        </w:category>
        <w:types>
          <w:type w:val="bbPlcHdr"/>
        </w:types>
        <w:behaviors>
          <w:behavior w:val="content"/>
        </w:behaviors>
        <w:guid w:val="{4023C05A-F5B0-465A-B5EB-42860BDDCBB1}"/>
      </w:docPartPr>
      <w:docPartBody>
        <w:p w:rsidR="00183A6F" w:rsidRDefault="00183A6F" w:rsidP="00183A6F">
          <w:pPr>
            <w:pStyle w:val="5855338CEA3E442F806836E76BEC222D"/>
          </w:pPr>
          <w:r w:rsidRPr="00114CF9">
            <w:rPr>
              <w:rStyle w:val="PlaceholderText"/>
              <w:rFonts w:hint="eastAsia"/>
            </w:rPr>
            <w:t>单击或点击此处输入文字。</w:t>
          </w:r>
        </w:p>
      </w:docPartBody>
    </w:docPart>
    <w:docPart>
      <w:docPartPr>
        <w:name w:val="68872487D61E4B0798F069039AF1E1EF"/>
        <w:category>
          <w:name w:val="General"/>
          <w:gallery w:val="placeholder"/>
        </w:category>
        <w:types>
          <w:type w:val="bbPlcHdr"/>
        </w:types>
        <w:behaviors>
          <w:behavior w:val="content"/>
        </w:behaviors>
        <w:guid w:val="{56D88CA2-A32D-4880-8011-A2464B8F770C}"/>
      </w:docPartPr>
      <w:docPartBody>
        <w:p w:rsidR="00183A6F" w:rsidRDefault="00183A6F" w:rsidP="00183A6F">
          <w:pPr>
            <w:pStyle w:val="68872487D61E4B0798F069039AF1E1EF"/>
          </w:pPr>
          <w:r w:rsidRPr="00114CF9">
            <w:rPr>
              <w:rStyle w:val="PlaceholderText"/>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59"/>
    <w:rsid w:val="00183A6F"/>
    <w:rsid w:val="00226BA8"/>
    <w:rsid w:val="002E1ED4"/>
    <w:rsid w:val="0037184E"/>
    <w:rsid w:val="003B29FD"/>
    <w:rsid w:val="00454D4D"/>
    <w:rsid w:val="004F1C15"/>
    <w:rsid w:val="005276EA"/>
    <w:rsid w:val="0060077F"/>
    <w:rsid w:val="00606451"/>
    <w:rsid w:val="006A6D1C"/>
    <w:rsid w:val="006C5789"/>
    <w:rsid w:val="007170BD"/>
    <w:rsid w:val="00766F17"/>
    <w:rsid w:val="00771808"/>
    <w:rsid w:val="0088536F"/>
    <w:rsid w:val="00890603"/>
    <w:rsid w:val="00971276"/>
    <w:rsid w:val="00972B86"/>
    <w:rsid w:val="009D2A5D"/>
    <w:rsid w:val="009F136B"/>
    <w:rsid w:val="00A476ED"/>
    <w:rsid w:val="00B41A51"/>
    <w:rsid w:val="00C025F6"/>
    <w:rsid w:val="00C65A02"/>
    <w:rsid w:val="00CF036D"/>
    <w:rsid w:val="00DB729E"/>
    <w:rsid w:val="00DE38B0"/>
    <w:rsid w:val="00E04F42"/>
    <w:rsid w:val="00E305ED"/>
    <w:rsid w:val="00E421EA"/>
    <w:rsid w:val="00F36C59"/>
    <w:rsid w:val="00F927FD"/>
    <w:rsid w:val="00FF50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A6F"/>
    <w:rPr>
      <w:color w:val="666666"/>
    </w:rPr>
  </w:style>
  <w:style w:type="paragraph" w:customStyle="1" w:styleId="54D206ACDADF4E109CDA5FE13FA922F5">
    <w:name w:val="54D206ACDADF4E109CDA5FE13FA922F5"/>
    <w:rsid w:val="00183A6F"/>
    <w:pPr>
      <w:spacing w:after="160" w:line="278" w:lineRule="auto"/>
    </w:pPr>
    <w:rPr>
      <w:sz w:val="24"/>
      <w:szCs w:val="24"/>
      <w:lang w:eastAsia="en-US"/>
    </w:rPr>
  </w:style>
  <w:style w:type="paragraph" w:customStyle="1" w:styleId="5855338CEA3E442F806836E76BEC222D">
    <w:name w:val="5855338CEA3E442F806836E76BEC222D"/>
    <w:rsid w:val="00183A6F"/>
    <w:pPr>
      <w:spacing w:after="160" w:line="278" w:lineRule="auto"/>
    </w:pPr>
    <w:rPr>
      <w:sz w:val="24"/>
      <w:szCs w:val="24"/>
      <w:lang w:eastAsia="en-US"/>
    </w:rPr>
  </w:style>
  <w:style w:type="paragraph" w:customStyle="1" w:styleId="68872487D61E4B0798F069039AF1E1EF">
    <w:name w:val="68872487D61E4B0798F069039AF1E1EF"/>
    <w:rsid w:val="00183A6F"/>
    <w:pPr>
      <w:spacing w:after="160" w:line="278"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DDB6F3-A94F-4935-ACA9-400CB77C320C}">
  <we:reference id="wa104382081" version="1.55.1.0" store="zh-CN" storeType="OMEX"/>
  <we:alternateReferences>
    <we:reference id="wa104382081" version="1.55.1.0" store="" storeType="OMEX"/>
  </we:alternateReferences>
  <we:properties>
    <we:property name="MENDELEY_CITATIONS" value="[{&quot;citationID&quot;:&quot;MENDELEY_CITATION_f7578363-68df-4f16-879c-10bb6e33df59&quot;,&quot;properties&quot;:{&quot;noteIndex&quot;:0},&quot;isEdited&quot;:false,&quot;manualOverride&quot;:{&quot;isManuallyOverridden&quot;:false,&quot;citeprocText&quot;:&quot;(Ni et al., 2024)&quot;,&quot;manualOverrideText&quot;:&quot;&quot;},&quot;citationTag&quot;:&quot;MENDELEY_CITATION_v3_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&quot;,&quot;citationItems&quot;:[{&quot;id&quot;:&quot;66ee45be-9c9f-3376-a380-9865506671f3&quot;,&quot;itemData&quot;:{&quot;type&quot;:&quot;article-journal&quot;,&quot;id&quot;:&quot;66ee45be-9c9f-3376-a380-9865506671f3&quot;,&quot;title&quot;:&quot;Hiding in plain sight: The discovery of complete genomes of 11 hypothetical spindle-shaped viruses that putatively infect mesophilic ammonia-oxidizing archaea&quot;,&quot;author&quot;:[{&quot;family&quot;:&quot;Ni&quot;,&quot;given&quot;:&quot;Yimin&quot;,&quot;parse-names&quot;:false,&quot;dropping-particle&quot;:&quot;&quot;,&quot;non-dropping-particle&quot;:&quot;&quot;},{&quot;family&quot;:&quot;Xu&quot;,&quot;given&quot;:&quot;| Tianqi&quot;,&quot;parse-names&quot;:false,&quot;dropping-particle&quot;:&quot;&quot;,&quot;non-dropping-particle&quot;:&quot;&quot;},{&quot;family&quot;:&quot;Yan&quot;,&quot;given&quot;:&quot;Shuling&quot;,&quot;parse-names&quot;:false,&quot;dropping-particle&quot;:&quot;&quot;,&quot;non-dropping-particle&quot;:&quot;&quot;},{&quot;family&quot;:&quot;Chen&quot;,&quot;given&quot;:&quot;| Lanming&quot;,&quot;parse-names&quot;:false,&quot;dropping-particle&quot;:&quot;&quot;,&quot;non-dropping-particle&quot;:&quot;&quot;},{&quot;family&quot;:&quot;Wang&quot;,&quot;given&quot;:&quot;Yongjie&quot;,&quot;parse-names&quot;:false,&quot;dropping-particle&quot;:&quot;&quot;,&quot;non-dropping-particle&quot;:&quot;&quot;}],&quot;container-title&quot;:&quot;Environmental Microbiology Reports&quot;,&quot;container-title-short&quot;:&quot;Environ Microbiol Rep&quot;,&quot;accessed&quot;:{&quot;date-parts&quot;:[[2024,1,28]]},&quot;DOI&quot;:&quot;10.1111/1758-2229.13230&quot;,&quot;ISSN&quot;:&quot;1758-2229&quot;,&quot;URL&quot;:&quot;https://onlinelibrary.wiley.com/doi/full/10.1111/1758-2229.13230&quot;,&quot;issued&quot;:{&quot;date-parts&quot;:[[2024,1,23]]},&quot;abstract&quot;:&quot;&lt;p&gt; The genome of a putative &lt;italic&gt;Nitrosopumilaceae&lt;/italic&gt; virus with a hypothetical spindle‐shaped particle morphology was identified in the Yangshan Harbour metavirome from the East China Sea through protein similarity comparison and structure analysis. This discovery was accompanied by a set of 10 geographically dispersed close relatives found in the environmental virus datasets from typical locations of ammonia‐oxidizing archaeon distribution. Its host prediction was supported by iPHoP prediction and protein sequence similarity. The structure of the predicted major capsid protein, together with the overall &lt;italic&gt;N&lt;/italic&gt; ‐glycosylation site, the transmembrane helices prediction, the hydrophilicity profile, and the docking simulation of the major capsid proteins, indicate that these viruses resemble spindle‐shaped viruses. It suggests a similarly assembled structure and, consequently, a possibly spindle‐shaped morphology of these newly discovered archaeal viruses. &lt;/p&gt;&quot;,&quot;publisher&quot;:&quot;John Wiley &amp; Sons, Ltd&quot;},&quot;isTemporary&quot;:false}]},{&quot;citationID&quot;:&quot;MENDELEY_CITATION_ec7183df-134d-481d-bb29-40b549c6d3ba&quot;,&quot;properties&quot;:{&quot;noteIndex&quot;:0},&quot;isEdited&quot;:false,&quot;manualOverride&quot;:{&quot;isManuallyOverridden&quot;:false,&quot;citeprocText&quot;:&quot;(Han et al., 2022; Wang et al., 2022)&quot;,&quot;manualOverrideText&quot;:&quot;&quot;},&quot;citationTag&quot;:&quot;MENDELEY_CITATION_v3_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&quot;,&quot;citationItems&quot;:[{&quot;id&quot;:&quot;262c8c98-501e-3cb8-a44c-4f2f369567e7&quot;,&quot;itemData&quot;:{&quot;type&quot;:&quot;article-journal&quot;,&quot;id&quot;:&quot;262c8c98-501e-3cb8-a44c-4f2f369567e7&quot;,&quot;title&quot;:&quot;Structural insights into a spindle-shaped archaeal virus with a sevenfold symmetrical tail&quot;,&quot;author&quot;:[{&quot;family&quot;:&quot;Han&quot;,&quot;given&quot;:&quot;Zhen&quot;,&quot;parse-names&quot;:false,&quot;dropping-particle&quot;:&quot;&quot;,&quot;non-dropping-particle&quot;:&quot;&quot;},{&quot;family&quot;:&quot;Yuan&quot;,&quot;given&quot;:&quot;Wanjuan&quot;,&quot;parse-names&quot;:false,&quot;dropping-particle&quot;:&quot;&quot;,&quot;non-dropping-particle&quot;:&quot;&quot;},{&quot;family&quot;:&quot;Xiao&quot;,&quot;given&quot;:&quot;Hao&quot;,&quot;parse-names&quot;:false,&quot;dropping-particle&quot;:&quot;&quot;,&quot;non-dropping-particle&quot;:&quot;&quot;},{&quot;family&quot;:&quot;Wang&quot;,&quot;given&quot;:&quot;Li&quot;,&quot;parse-names&quot;:false,&quot;dropping-particle&quot;:&quot;&quot;,&quot;non-dropping-particle&quot;:&quot;&quot;},{&quot;family&quot;:&quot;Zhang&quot;,&quot;given&quot;:&quot;Junxia&quot;,&quot;parse-names&quot;:false,&quot;dropping-particle&quot;:&quot;&quot;,&quot;non-dropping-particle&quot;:&quot;&quot;},{&quot;family&quot;:&quot;Peng&quot;,&quot;given&quot;:&quot;Yuning&quot;,&quot;parse-names&quot;:false,&quot;dropping-particle&quot;:&quot;&quot;,&quot;non-dropping-particle&quot;:&quot;&quot;},{&quot;family&quot;:&quot;Cheng&quot;,&quot;given&quot;:&quot;Lingpeng&quot;,&quot;parse-names&quot;:false,&quot;dropping-particle&quot;:&quot;&quot;,&quot;non-dropping-particle&quot;:&quot;&quot;},{&quot;family&quot;:&quot;Liu&quot;,&quot;given&quot;:&quot;Hongrong&quot;,&quot;parse-names&quot;:false,&quot;dropping-particle&quot;:&quot;&quot;,&quot;non-dropping-particle&quot;:&quot;&quot;},{&quot;family&quot;:&quot;Huang&quot;,&quot;given&quot;:&quot;Li&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119439119&quot;,&quot;ISSN&quot;:&quot;10916490&quot;,&quot;issued&quot;:{&quot;date-parts&quot;:[[2022]]},&quot;abstract&quot;:&quot;Archaeal viruses with a spindle-shaped virion are abundant and widespread in extremely diverse environments. However, efforts to obtain the high-resolution structure of a spindle-shaped virus have been unsuccessful. Here, we present the structure of SSV19, a spindle-shaped virus infecting the hyperthermophilic archaeon Sulfolobus sp. E11-6. Our near-atomic structure reveals an unusual sevenfold symmetrical virus tail consisting of the tailspike, nozzle, and adaptor proteins. The spindle-shaped capsid shell is formed by seven left-handed helical strands, constructed of the hydrophobic major capsid protein, emanating from the highly glycosylated tail assembly. Sliding between adjacent strands is responsible for the variation of a virion in size. Ultrathin sections of the SSV19-infected cells show that SSV19 virions adsorb to the host cell membrane through the tail after penetrating the S-layer. The tailspike harbors a putative endo-mannanase domain, which shares structural similarity to a Bacteroides thetaiotaomicro endo-mannanase. Molecules of glycerol dibiphytanyl glycerol tetraether lipid were observed in hydrophobic clefts between the tail and the capsid shell. The nozzle protein resembles the stem and clip domains of the portals of herpesviruses and bacteriophages, implying an evolutionary relationship among the archaeal, bacterial, and eukaryotic viruses.&quot;,&quot;issue&quot;:&quot;31&quot;,&quot;volume&quot;:&quot;119&quot;},&quot;isTemporary&quot;:false},{&quot;id&quot;:&quot;9086fcce-2114-375f-b0a1-c33adcae258d&quot;,&quot;itemData&quot;:{&quot;type&quot;:&quot;article-journal&quot;,&quot;id&quot;:&quot;9086fcce-2114-375f-b0a1-c33adcae258d&quot;,&quot;title&quot;:&quot;Spindle-shaped archaeal viruses evolved from rod-shaped ancestors to package a larger genome&quot;,&quot;author&quot;:[{&quot;family&quot;:&quot;Wang&quot;,&quot;given&quot;:&quot;Fengbin&quot;,&quot;parse-names&quot;:false,&quot;dropping-particle&quot;:&quot;&quot;,&quot;non-dropping-particle&quot;:&quot;&quot;},{&quot;family&quot;:&quot;Cvirkaite-Krupovic&quot;,&quot;given&quot;:&quot;Virginija&quot;,&quot;parse-names&quot;:false,&quot;dropping-particle&quot;:&quot;&quot;,&quot;non-dropping-particle&quot;:&quot;&quot;},{&quot;family&quot;:&quot;Vos&quot;,&quot;given&quot;:&quot;Matthijn&quot;,&quot;parse-names&quot;:false,&quot;dropping-particle&quot;:&quot;&quot;,&quot;non-dropping-particle&quot;:&quot;&quot;},{&quot;family&quot;:&quot;Beltran&quot;,&quot;given&quot;:&quot;Leticia C.&quot;,&quot;parse-names&quot;:false,&quot;dropping-particle&quot;:&quot;&quot;,&quot;non-dropping-particle&quot;:&quot;&quot;},{&quot;family&quot;:&quot;Kreutzberger&quot;,&quot;given&quot;:&quot;Mark A.B.&quot;,&quot;parse-names&quot;:false,&quot;dropping-particle&quot;:&quot;&quot;,&quot;non-dropping-particle&quot;:&quot;&quot;},{&quot;family&quot;:&quot;Winter&quot;,&quot;given&quot;:&quot;Jean Marie&quot;,&quot;parse-names&quot;:false,&quot;dropping-particle&quot;:&quot;&quot;,&quot;non-dropping-particle&quot;:&quot;&quot;},{&quot;family&quot;:&quot;Su&quot;,&quot;given&quot;:&quot;Zhangli&quot;,&quot;parse-names&quot;:false,&quot;dropping-particle&quot;:&quot;&quot;,&quot;non-dropping-particle&quot;:&quot;&quot;},{&quot;family&quot;:&quot;Liu&quot;,&quot;given&quot;:&quot;Jun&quot;,&quot;parse-names&quot;:false,&quot;dropping-particle&quot;:&quot;&quot;,&quot;non-dropping-particle&quot;:&quot;&quot;},{&quot;family&quot;:&quot;Schouten&quot;,&quot;given&quot;:&quot;Stefan&quot;,&quot;parse-names&quot;:false,&quot;dropping-particle&quot;:&quot;&quot;,&quot;non-dropping-particle&quot;:&quot;&quot;},{&quot;family&quot;:&quot;Krupovic&quot;,&quot;given&quot;:&quot;Mart&quot;,&quot;parse-names&quot;:false,&quot;dropping-particle&quot;:&quot;&quot;,&quot;non-dropping-particle&quot;:&quot;&quot;},{&quot;family&quot;:&quot;Egelman&quot;,&quot;given&quot;:&quot;Edward H.&quot;,&quot;parse-names&quot;:false,&quot;dropping-particle&quot;:&quot;&quot;,&quot;non-dropping-particle&quot;:&quot;&quot;}],&quot;container-title&quot;:&quot;Cell&quot;,&quot;container-title-short&quot;:&quot;Cell&quot;,&quot;accessed&quot;:{&quot;date-parts&quot;:[[2023,5,16]]},&quot;DOI&quot;:&quot;10.1016/J.CELL.2022.02.019&quot;,&quot;ISSN&quot;:&quot;1097-4172&quot;,&quot;PMID&quot;:&quot;35325592&quot;,&quot;URL&quot;:&quot;https://pubmed.ncbi.nlm.nih.gov/35325592/&quot;,&quot;issued&quot;:{&quot;date-parts&quot;:[[2022,4,14]]},&quot;page&quot;:&quot;1297-1307.e11&quot;,&quot;abstract&quot;:&quot;Spindle- or lemon-shaped viruses infect archaea in diverse environments. Due to the highly pleomorphic nature of these virions, which can be found with cylindrical tails emanating from the spindle-shaped body, structural studies of these capsids have been challenging. We have determined the atomic structure of the capsid of Sulfolobus monocaudavirus 1, a virus that infects hosts living in nearly boiling acid. A highly hydrophobic protein, likely integrated into the host membrane before the virions assemble, forms 7 strands that slide past each other in both the tails and the spindle body. We observe the discrete steps that occur as the tail tubes expand, and these are due to highly conserved quasiequivalent interactions with neighboring subunits maintained despite significant diameter changes. Our results show how helical assemblies can vary their diameters, becoming nearly spherical to package a larger genome and suggest how all spindle-shaped viruses have evolved from archaeal rod-like viruses.&quot;,&quot;publisher&quot;:&quot;Cell&quot;,&quot;issue&quot;:&quot;8&quot;,&quot;volume&quot;:&quot;185&quot;},&quot;isTemporary&quot;:false}]},{&quot;citationID&quot;:&quot;MENDELEY_CITATION_02f24257-30de-428a-b933-cea585dc8dfe&quot;,&quot;properties&quot;:{&quot;noteIndex&quot;:0},&quot;isEdited&quot;:false,&quot;manualOverride&quot;:{&quot;isManuallyOverridden&quot;:false,&quot;citeprocText&quot;:&quot;(Han et al., 2022; Wang et al., 2022)&quot;,&quot;manualOverrideText&quot;:&quot;&quot;},&quot;citationTag&quot;:&quot;MENDELEY_CITATION_v3_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&quot;,&quot;citationItems&quot;:[{&quot;id&quot;:&quot;262c8c98-501e-3cb8-a44c-4f2f369567e7&quot;,&quot;itemData&quot;:{&quot;type&quot;:&quot;article-journal&quot;,&quot;id&quot;:&quot;262c8c98-501e-3cb8-a44c-4f2f369567e7&quot;,&quot;title&quot;:&quot;Structural insights into a spindle-shaped archaeal virus with a sevenfold symmetrical tail&quot;,&quot;author&quot;:[{&quot;family&quot;:&quot;Han&quot;,&quot;given&quot;:&quot;Zhen&quot;,&quot;parse-names&quot;:false,&quot;dropping-particle&quot;:&quot;&quot;,&quot;non-dropping-particle&quot;:&quot;&quot;},{&quot;family&quot;:&quot;Yuan&quot;,&quot;given&quot;:&quot;Wanjuan&quot;,&quot;parse-names&quot;:false,&quot;dropping-particle&quot;:&quot;&quot;,&quot;non-dropping-particle&quot;:&quot;&quot;},{&quot;family&quot;:&quot;Xiao&quot;,&quot;given&quot;:&quot;Hao&quot;,&quot;parse-names&quot;:false,&quot;dropping-particle&quot;:&quot;&quot;,&quot;non-dropping-particle&quot;:&quot;&quot;},{&quot;family&quot;:&quot;Wang&quot;,&quot;given&quot;:&quot;Li&quot;,&quot;parse-names&quot;:false,&quot;dropping-particle&quot;:&quot;&quot;,&quot;non-dropping-particle&quot;:&quot;&quot;},{&quot;family&quot;:&quot;Zhang&quot;,&quot;given&quot;:&quot;Junxia&quot;,&quot;parse-names&quot;:false,&quot;dropping-particle&quot;:&quot;&quot;,&quot;non-dropping-particle&quot;:&quot;&quot;},{&quot;family&quot;:&quot;Peng&quot;,&quot;given&quot;:&quot;Yuning&quot;,&quot;parse-names&quot;:false,&quot;dropping-particle&quot;:&quot;&quot;,&quot;non-dropping-particle&quot;:&quot;&quot;},{&quot;family&quot;:&quot;Cheng&quot;,&quot;given&quot;:&quot;Lingpeng&quot;,&quot;parse-names&quot;:false,&quot;dropping-particle&quot;:&quot;&quot;,&quot;non-dropping-particle&quot;:&quot;&quot;},{&quot;family&quot;:&quot;Liu&quot;,&quot;given&quot;:&quot;Hongrong&quot;,&quot;parse-names&quot;:false,&quot;dropping-particle&quot;:&quot;&quot;,&quot;non-dropping-particle&quot;:&quot;&quot;},{&quot;family&quot;:&quot;Huang&quot;,&quot;given&quot;:&quot;Li&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2119439119&quot;,&quot;ISSN&quot;:&quot;10916490&quot;,&quot;issued&quot;:{&quot;date-parts&quot;:[[2022]]},&quot;abstract&quot;:&quot;Archaeal viruses with a spindle-shaped virion are abundant and widespread in extremely diverse environments. However, efforts to obtain the high-resolution structure of a spindle-shaped virus have been unsuccessful. Here, we present the structure of SSV19, a spindle-shaped virus infecting the hyperthermophilic archaeon Sulfolobus sp. E11-6. Our near-atomic structure reveals an unusual sevenfold symmetrical virus tail consisting of the tailspike, nozzle, and adaptor proteins. The spindle-shaped capsid shell is formed by seven left-handed helical strands, constructed of the hydrophobic major capsid protein, emanating from the highly glycosylated tail assembly. Sliding between adjacent strands is responsible for the variation of a virion in size. Ultrathin sections of the SSV19-infected cells show that SSV19 virions adsorb to the host cell membrane through the tail after penetrating the S-layer. The tailspike harbors a putative endo-mannanase domain, which shares structural similarity to a Bacteroides thetaiotaomicro endo-mannanase. Molecules of glycerol dibiphytanyl glycerol tetraether lipid were observed in hydrophobic clefts between the tail and the capsid shell. The nozzle protein resembles the stem and clip domains of the portals of herpesviruses and bacteriophages, implying an evolutionary relationship among the archaeal, bacterial, and eukaryotic viruses.&quot;,&quot;issue&quot;:&quot;31&quot;,&quot;volume&quot;:&quot;119&quot;},&quot;isTemporary&quot;:false},{&quot;id&quot;:&quot;9086fcce-2114-375f-b0a1-c33adcae258d&quot;,&quot;itemData&quot;:{&quot;type&quot;:&quot;article-journal&quot;,&quot;id&quot;:&quot;9086fcce-2114-375f-b0a1-c33adcae258d&quot;,&quot;title&quot;:&quot;Spindle-shaped archaeal viruses evolved from rod-shaped ancestors to package a larger genome&quot;,&quot;author&quot;:[{&quot;family&quot;:&quot;Wang&quot;,&quot;given&quot;:&quot;Fengbin&quot;,&quot;parse-names&quot;:false,&quot;dropping-particle&quot;:&quot;&quot;,&quot;non-dropping-particle&quot;:&quot;&quot;},{&quot;family&quot;:&quot;Cvirkaite-Krupovic&quot;,&quot;given&quot;:&quot;Virginija&quot;,&quot;parse-names&quot;:false,&quot;dropping-particle&quot;:&quot;&quot;,&quot;non-dropping-particle&quot;:&quot;&quot;},{&quot;family&quot;:&quot;Vos&quot;,&quot;given&quot;:&quot;Matthijn&quot;,&quot;parse-names&quot;:false,&quot;dropping-particle&quot;:&quot;&quot;,&quot;non-dropping-particle&quot;:&quot;&quot;},{&quot;family&quot;:&quot;Beltran&quot;,&quot;given&quot;:&quot;Leticia C.&quot;,&quot;parse-names&quot;:false,&quot;dropping-particle&quot;:&quot;&quot;,&quot;non-dropping-particle&quot;:&quot;&quot;},{&quot;family&quot;:&quot;Kreutzberger&quot;,&quot;given&quot;:&quot;Mark A.B.&quot;,&quot;parse-names&quot;:false,&quot;dropping-particle&quot;:&quot;&quot;,&quot;non-dropping-particle&quot;:&quot;&quot;},{&quot;family&quot;:&quot;Winter&quot;,&quot;given&quot;:&quot;Jean Marie&quot;,&quot;parse-names&quot;:false,&quot;dropping-particle&quot;:&quot;&quot;,&quot;non-dropping-particle&quot;:&quot;&quot;},{&quot;family&quot;:&quot;Su&quot;,&quot;given&quot;:&quot;Zhangli&quot;,&quot;parse-names&quot;:false,&quot;dropping-particle&quot;:&quot;&quot;,&quot;non-dropping-particle&quot;:&quot;&quot;},{&quot;family&quot;:&quot;Liu&quot;,&quot;given&quot;:&quot;Jun&quot;,&quot;parse-names&quot;:false,&quot;dropping-particle&quot;:&quot;&quot;,&quot;non-dropping-particle&quot;:&quot;&quot;},{&quot;family&quot;:&quot;Schouten&quot;,&quot;given&quot;:&quot;Stefan&quot;,&quot;parse-names&quot;:false,&quot;dropping-particle&quot;:&quot;&quot;,&quot;non-dropping-particle&quot;:&quot;&quot;},{&quot;family&quot;:&quot;Krupovic&quot;,&quot;given&quot;:&quot;Mart&quot;,&quot;parse-names&quot;:false,&quot;dropping-particle&quot;:&quot;&quot;,&quot;non-dropping-particle&quot;:&quot;&quot;},{&quot;family&quot;:&quot;Egelman&quot;,&quot;given&quot;:&quot;Edward H.&quot;,&quot;parse-names&quot;:false,&quot;dropping-particle&quot;:&quot;&quot;,&quot;non-dropping-particle&quot;:&quot;&quot;}],&quot;container-title&quot;:&quot;Cell&quot;,&quot;container-title-short&quot;:&quot;Cell&quot;,&quot;accessed&quot;:{&quot;date-parts&quot;:[[2023,5,16]]},&quot;DOI&quot;:&quot;10.1016/J.CELL.2022.02.019&quot;,&quot;ISSN&quot;:&quot;1097-4172&quot;,&quot;PMID&quot;:&quot;35325592&quot;,&quot;URL&quot;:&quot;https://pubmed.ncbi.nlm.nih.gov/35325592/&quot;,&quot;issued&quot;:{&quot;date-parts&quot;:[[2022,4,14]]},&quot;page&quot;:&quot;1297-1307.e11&quot;,&quot;abstract&quot;:&quot;Spindle- or lemon-shaped viruses infect archaea in diverse environments. Due to the highly pleomorphic nature of these virions, which can be found with cylindrical tails emanating from the spindle-shaped body, structural studies of these capsids have been challenging. We have determined the atomic structure of the capsid of Sulfolobus monocaudavirus 1, a virus that infects hosts living in nearly boiling acid. A highly hydrophobic protein, likely integrated into the host membrane before the virions assemble, forms 7 strands that slide past each other in both the tails and the spindle body. We observe the discrete steps that occur as the tail tubes expand, and these are due to highly conserved quasiequivalent interactions with neighboring subunits maintained despite significant diameter changes. Our results show how helical assemblies can vary their diameters, becoming nearly spherical to package a larger genome and suggest how all spindle-shaped viruses have evolved from archaeal rod-like viruses.&quot;,&quot;publisher&quot;:&quot;Cell&quot;,&quot;issue&quot;:&quot;8&quot;,&quot;volume&quot;:&quot;185&quot;},&quot;isTemporary&quot;:false}]},{&quot;citationID&quot;:&quot;MENDELEY_CITATION_29761427-3f41-445b-aeb1-61b3f5fe424e&quot;,&quot;properties&quot;:{&quot;noteIndex&quot;:0},&quot;isEdited&quot;:false,&quot;manualOverride&quot;:{&quot;isManuallyOverridden&quot;:false,&quot;citeprocText&quot;:&quot;(Roux et al., 2023)&quot;,&quot;manualOverrideText&quot;:&quot;&quot;},&quot;citationTag&quot;:&quot;MENDELEY_CITATION_v3_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&quot;,&quot;citationItems&quot;:[{&quot;id&quot;:&quot;0a42a4fa-1b8f-3e1c-93f9-f33cb20e6da6&quot;,&quot;itemData&quot;:{&quot;type&quot;:&quot;article-journal&quot;,&quot;id&quot;:&quot;0a42a4fa-1b8f-3e1c-93f9-f33cb20e6da6&quot;,&quot;title&quot;:&quot;iPHoP: An integrated machine learning framework to maximize host prediction for metagenome-derived viruses of archaea and bacteria&quot;,&quot;author&quot;:[{&quot;family&quot;:&quot;Roux&quot;,&quot;given&quot;:&quot;Simon&quot;,&quot;parse-names&quot;:false,&quot;dropping-particle&quot;:&quot;&quot;,&quot;non-dropping-particle&quot;:&quot;&quot;},{&quot;family&quot;:&quot;Camargo&quot;,&quot;given&quot;:&quot;Antonio Pedro&quot;,&quot;parse-names&quot;:false,&quot;dropping-particle&quot;:&quot;&quot;,&quot;non-dropping-particle&quot;:&quot;&quot;},{&quot;family&quot;:&quot;Coutinho&quot;,&quot;given&quot;:&quot;Felipe H.&quot;,&quot;parse-names&quot;:false,&quot;dropping-particle&quot;:&quot;&quot;,&quot;non-dropping-particle&quot;:&quot;&quot;},{&quot;family&quot;:&quot;Dabdoub&quot;,&quot;given&quot;:&quot;Shareef M.&quot;,&quot;parse-names&quot;:false,&quot;dropping-particle&quot;:&quot;&quot;,&quot;non-dropping-particle&quot;:&quot;&quot;},{&quot;family&quot;:&quot;Dutilh&quot;,&quot;given&quot;:&quot;Bas E.&quot;,&quot;parse-names&quot;:false,&quot;dropping-particle&quot;:&quot;&quot;,&quot;non-dropping-particle&quot;:&quot;&quot;},{&quot;family&quot;:&quot;Nayfach&quot;,&quot;given&quot;:&quot;Stephen&quot;,&quot;parse-names&quot;:false,&quot;dropping-particle&quot;:&quot;&quot;,&quot;non-dropping-particle&quot;:&quot;&quot;},{&quot;family&quot;:&quot;Tritt&quot;,&quot;given&quot;:&quot;Andrew&quot;,&quot;parse-names&quot;:false,&quot;dropping-particle&quot;:&quot;&quot;,&quot;non-dropping-particle&quot;:&quot;&quot;}],&quot;container-title&quot;:&quot;PLOS Biology&quot;,&quot;container-title-short&quot;:&quot;PLoS Biol&quot;,&quot;accessed&quot;:{&quot;date-parts&quot;:[[2023,4,27]]},&quot;DOI&quot;:&quot;10.1371/JOURNAL.PBIO.3002083&quot;,&quot;ISSN&quot;:&quot;1545-7885&quot;,&quot;URL&quot;:&quot;https://journals.plos.org/plosbiology/article?id=10.1371/journal.pbio.3002083&quot;,&quot;issued&quot;:{&quot;date-parts&quot;:[[2023]]},&quot;page&quot;:&quot;e3002083&quot;,&quot;abstract&quot;:&quot;The extraordinary diversity of viruses infecting bacteria and archaea is now primarily studied through metagenomics. While metagenomes enable high-throughput exploration of the viral sequence space, metagenome-derived sequences lack key information compared to isolated viruses, in particular host association. Different computational approaches are available to predict the host(s) of uncultivated viruses based on their genome sequences, but thus far individual approaches are limited either in precision or in recall, i.e., for a number of viruses they yield erroneous predictions or no prediction at all. Here, we describe iPHoP, a two-step framework that integrates multiple methods to reliably predict host taxonomy at the genus rank for a broad range of viruses infecting bacteria and archaea, while retaining a low false discovery rate. Based on a large dataset of metagenome-derived virus genomes from the IMG/VR database, we illustrate how iPHoP can provide extensive host prediction and guide further characterization of uncultivated viruses.&quot;,&quot;publisher&quot;:&quot;Public Library of Science&quot;,&quot;issue&quot;:&quot;4&quot;,&quot;volume&quot;:&quot;21&quot;},&quot;isTemporary&quot;:false}]},{&quot;citationID&quot;:&quot;MENDELEY_CITATION_92306969-284e-40d5-85bd-7f1ea72899e7&quot;,&quot;properties&quot;:{&quot;noteIndex&quot;:0},&quot;isEdited&quot;:false,&quot;manualOverride&quot;:{&quot;isManuallyOverridden&quot;:false,&quot;citeprocText&quot;:&quot;(Krupovic et al., 2014)&quot;,&quot;manualOverrideText&quot;:&quot;&quot;},&quot;citationTag&quot;:&quot;MENDELEY_CITATION_v3_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&quot;,&quot;citationItems&quot;:[{&quot;id&quot;:&quot;225b9852-0468-3799-a858-df981718ffba&quot;,&quot;itemData&quot;:{&quot;type&quot;:&quot;article-journal&quot;,&quot;id&quot;:&quot;225b9852-0468-3799-a858-df981718ffba&quot;,&quot;title&quot;:&quot;Unification of the Globally Distributed Spindle-Shaped Viruses of the Archaea&quot;,&quot;author&quot;:[{&quot;family&quot;:&quot;Krupovic&quot;,&quot;given&quot;:&quot;Mart&quot;,&quot;parse-names&quot;:false,&quot;dropping-particle&quot;:&quot;&quot;,&quot;non-dropping-particle&quot;:&quot;&quot;},{&quot;family&quot;:&quot;Quemin&quot;,&quot;given&quot;:&quot;Emmanuelle R. J.&quot;,&quot;parse-names&quot;:false,&quot;dropping-particle&quot;:&quot;&quot;,&quot;non-dropping-particle&quot;:&quot;&quot;},{&quot;family&quot;:&quot;Bamford&quot;,&quot;given&quot;:&quot;Dennis H.&quot;,&quot;parse-names&quot;:false,&quot;dropping-particle&quot;:&quot;&quot;,&quot;non-dropping-particle&quot;:&quot;&quot;},{&quot;family&quot;:&quot;Forterre&quot;,&quot;given&quot;:&quot;Patrick&quot;,&quot;parse-names&quot;:false,&quot;dropping-particle&quot;:&quot;&quot;,&quot;non-dropping-particle&quot;:&quot;&quot;},{&quot;family&quot;:&quot;Prangishvili&quot;,&quot;given&quot;:&quot;David&quot;,&quot;parse-names&quot;:false,&quot;dropping-particle&quot;:&quot;&quot;,&quot;non-dropping-particle&quot;:&quot;&quot;}],&quot;container-title&quot;:&quot;Journal of Virology&quot;,&quot;container-title-short&quot;:&quot;J Virol&quot;,&quot;accessed&quot;:{&quot;date-parts&quot;:[[2023,5,27]]},&quot;DOI&quot;:&quot;10.1128/JVI.02941-13/ASSET/1368CCFA-D609-412B-990F-AB2A200BA7D2/ASSETS/GRAPHIC/ZJV9990986680004.JPEG&quot;,&quot;ISSN&quot;:&quot;0022-538X&quot;,&quot;PMID&quot;:&quot;24335300&quot;,&quot;URL&quot;:&quot;https://journals.asm.org/doi/10.1128/JVI.02941-13&quot;,&quot;issued&quot;:{&quot;date-parts&quot;:[[2014,2,15]]},&quot;page&quot;:&quot;2354-2358&quot;,&quot;abstract&quot;:&quot; Viruses with spindle-shaped virions are abundant in diverse environments. Over the years, such viruses have been isolated from a wide range of archaeal hosts. Evolutionary relationships between them remained enigmatic, however. Here, using structural proteins as markers, we define familial ties among these “dark horses” of the virosphere and segregate all spindle-shaped viruses into two distinct evolutionary lineages, corresponding to Bicaudaviridae and Fuselloviridae . Our results illuminate the utility of structure-based virus classification and bring additional order to the virosphere. &quot;,&quot;publisher&quot;:&quot;American Society for Microbiology&quot;,&quot;issue&quot;:&quot;4&quot;,&quot;volume&quot;:&quot;88&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2256</Words>
  <Characters>12863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8</cp:revision>
  <dcterms:created xsi:type="dcterms:W3CDTF">2024-06-28T10:07:00Z</dcterms:created>
  <dcterms:modified xsi:type="dcterms:W3CDTF">2024-07-16T07:38:00Z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