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9101C98" w:rsidR="00A174CC" w:rsidRDefault="00A174CC">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4819"/>
        <w:gridCol w:w="2400"/>
      </w:tblGrid>
      <w:tr w:rsidR="00E37077" w:rsidRPr="00C95FB7" w14:paraId="3BAAFFE7" w14:textId="77777777" w:rsidTr="00FD6CFE">
        <w:tc>
          <w:tcPr>
            <w:tcW w:w="1995"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219" w:type="dxa"/>
            <w:gridSpan w:val="2"/>
            <w:shd w:val="clear" w:color="auto" w:fill="auto"/>
            <w:vAlign w:val="center"/>
          </w:tcPr>
          <w:p w14:paraId="693BF175" w14:textId="7FFCD719" w:rsidR="00E37077" w:rsidRPr="00736CF1" w:rsidRDefault="00E37077" w:rsidP="00DD58AA">
            <w:pPr>
              <w:rPr>
                <w:rFonts w:ascii="Aptos" w:hAnsi="Aptos" w:cs="Arial"/>
                <w:sz w:val="20"/>
              </w:rPr>
            </w:pPr>
            <w:r w:rsidRPr="001C7229">
              <w:rPr>
                <w:rFonts w:ascii="Aptos" w:hAnsi="Aptos" w:cs="Arial"/>
                <w:sz w:val="20"/>
                <w:szCs w:val="20"/>
              </w:rPr>
              <w:t>Creat</w:t>
            </w:r>
            <w:r w:rsidR="00A81AEF">
              <w:rPr>
                <w:rFonts w:ascii="Aptos" w:hAnsi="Aptos" w:cs="Arial"/>
                <w:sz w:val="20"/>
                <w:szCs w:val="20"/>
              </w:rPr>
              <w:t>e</w:t>
            </w:r>
            <w:r w:rsidRPr="001C7229">
              <w:rPr>
                <w:rFonts w:ascii="Aptos" w:hAnsi="Aptos" w:cs="Arial"/>
                <w:sz w:val="20"/>
                <w:szCs w:val="20"/>
              </w:rPr>
              <w:t xml:space="preserve"> </w:t>
            </w:r>
            <w:r w:rsidR="00AD1E14" w:rsidRPr="001C7229">
              <w:rPr>
                <w:rFonts w:ascii="Aptos" w:hAnsi="Aptos" w:cs="Arial"/>
                <w:sz w:val="20"/>
                <w:szCs w:val="20"/>
              </w:rPr>
              <w:t>one new</w:t>
            </w:r>
            <w:r w:rsidR="007E2960" w:rsidRPr="001C7229">
              <w:rPr>
                <w:rFonts w:ascii="Aptos" w:hAnsi="Aptos" w:cs="Arial"/>
                <w:sz w:val="20"/>
                <w:szCs w:val="20"/>
              </w:rPr>
              <w:t xml:space="preserve"> famil</w:t>
            </w:r>
            <w:r w:rsidR="00AD1E14" w:rsidRPr="001C7229">
              <w:rPr>
                <w:rFonts w:ascii="Aptos" w:hAnsi="Aptos" w:cs="Arial"/>
                <w:sz w:val="20"/>
                <w:szCs w:val="20"/>
              </w:rPr>
              <w:t>y</w:t>
            </w:r>
            <w:r w:rsidR="007E2960" w:rsidRPr="001C7229">
              <w:rPr>
                <w:rFonts w:ascii="Aptos" w:hAnsi="Aptos" w:cs="Arial"/>
                <w:sz w:val="20"/>
                <w:szCs w:val="20"/>
              </w:rPr>
              <w:t xml:space="preserve"> </w:t>
            </w:r>
            <w:r w:rsidRPr="001C7229">
              <w:rPr>
                <w:rFonts w:ascii="Aptos" w:hAnsi="Aptos" w:cs="Arial"/>
                <w:sz w:val="20"/>
                <w:szCs w:val="20"/>
              </w:rPr>
              <w:t xml:space="preserve">in the </w:t>
            </w:r>
            <w:r w:rsidR="007E2960" w:rsidRPr="001C7229">
              <w:rPr>
                <w:rFonts w:ascii="Aptos" w:hAnsi="Aptos" w:cs="Arial"/>
                <w:sz w:val="20"/>
                <w:szCs w:val="20"/>
              </w:rPr>
              <w:t xml:space="preserve">order </w:t>
            </w:r>
            <w:r w:rsidR="007E2960" w:rsidRPr="001C7229">
              <w:rPr>
                <w:rFonts w:ascii="Aptos" w:hAnsi="Aptos" w:cs="Arial"/>
                <w:i/>
                <w:iCs/>
                <w:sz w:val="20"/>
                <w:szCs w:val="20"/>
              </w:rPr>
              <w:t>Magrovirales</w:t>
            </w:r>
            <w:r w:rsidR="007E2960" w:rsidRPr="001C7229">
              <w:rPr>
                <w:rFonts w:ascii="Aptos" w:hAnsi="Aptos" w:cs="Arial"/>
                <w:sz w:val="20"/>
                <w:szCs w:val="20"/>
              </w:rPr>
              <w:t xml:space="preserve"> </w:t>
            </w:r>
            <w:r w:rsidR="00AD1E14" w:rsidRPr="001C7229">
              <w:rPr>
                <w:rFonts w:ascii="Aptos" w:hAnsi="Aptos" w:cs="Arial"/>
                <w:sz w:val="20"/>
                <w:szCs w:val="20"/>
              </w:rPr>
              <w:t>(</w:t>
            </w:r>
            <w:r w:rsidR="007E2960" w:rsidRPr="001C7229">
              <w:rPr>
                <w:rFonts w:ascii="Aptos" w:hAnsi="Aptos" w:cs="Arial"/>
                <w:sz w:val="20"/>
                <w:szCs w:val="20"/>
              </w:rPr>
              <w:t xml:space="preserve">class </w:t>
            </w:r>
            <w:r w:rsidR="007E2960" w:rsidRPr="001C7229">
              <w:rPr>
                <w:rFonts w:ascii="Aptos" w:hAnsi="Aptos" w:cs="Arial"/>
                <w:i/>
                <w:iCs/>
                <w:sz w:val="20"/>
                <w:szCs w:val="20"/>
              </w:rPr>
              <w:t>Caudoviricetes</w:t>
            </w:r>
            <w:r w:rsidR="00AD1E14" w:rsidRPr="001C7229">
              <w:rPr>
                <w:rFonts w:ascii="Aptos" w:hAnsi="Aptos" w:cs="Arial"/>
                <w:sz w:val="20"/>
                <w:szCs w:val="20"/>
              </w:rPr>
              <w:t>)</w:t>
            </w:r>
            <w:r w:rsidR="00A026AB" w:rsidRPr="001C7229">
              <w:rPr>
                <w:rFonts w:ascii="Aptos" w:hAnsi="Aptos" w:cs="Arial"/>
                <w:sz w:val="20"/>
                <w:szCs w:val="20"/>
              </w:rPr>
              <w:t xml:space="preserve"> and one new order</w:t>
            </w:r>
            <w:r w:rsidR="003D34CA">
              <w:rPr>
                <w:rFonts w:ascii="Aptos" w:hAnsi="Aptos" w:cs="Arial"/>
                <w:sz w:val="20"/>
                <w:szCs w:val="20"/>
              </w:rPr>
              <w:t>, ‘</w:t>
            </w:r>
            <w:r w:rsidR="00BD3F9A">
              <w:rPr>
                <w:rFonts w:ascii="Aptos" w:hAnsi="Aptos" w:cs="Arial"/>
                <w:bCs/>
                <w:i/>
                <w:iCs/>
                <w:color w:val="000000"/>
                <w:sz w:val="20"/>
              </w:rPr>
              <w:t>Adrikavirales</w:t>
            </w:r>
            <w:r w:rsidR="003D34CA">
              <w:rPr>
                <w:rFonts w:ascii="Aptos" w:hAnsi="Aptos" w:cs="Arial"/>
                <w:bCs/>
                <w:color w:val="000000"/>
                <w:sz w:val="20"/>
              </w:rPr>
              <w:t>’</w:t>
            </w:r>
            <w:r w:rsidR="00A026AB" w:rsidRPr="001C7229">
              <w:rPr>
                <w:rFonts w:ascii="Aptos" w:hAnsi="Aptos" w:cs="Arial"/>
                <w:sz w:val="20"/>
                <w:szCs w:val="20"/>
              </w:rPr>
              <w:t xml:space="preserve"> within</w:t>
            </w:r>
            <w:r w:rsidR="00C56EC8">
              <w:rPr>
                <w:rFonts w:ascii="Aptos" w:hAnsi="Aptos" w:cs="Arial"/>
                <w:sz w:val="20"/>
                <w:szCs w:val="20"/>
              </w:rPr>
              <w:t xml:space="preserve"> the</w:t>
            </w:r>
            <w:r w:rsidR="00A026AB" w:rsidRPr="001C7229">
              <w:rPr>
                <w:rFonts w:ascii="Aptos" w:hAnsi="Aptos" w:cs="Arial"/>
                <w:sz w:val="20"/>
                <w:szCs w:val="20"/>
              </w:rPr>
              <w:t xml:space="preserve"> class </w:t>
            </w:r>
            <w:r w:rsidR="00A026AB" w:rsidRPr="001C7229">
              <w:rPr>
                <w:rFonts w:ascii="Aptos" w:hAnsi="Aptos" w:cs="Arial"/>
                <w:i/>
                <w:iCs/>
                <w:sz w:val="20"/>
                <w:szCs w:val="20"/>
              </w:rPr>
              <w:t>Caudoviricetes</w:t>
            </w:r>
          </w:p>
        </w:tc>
      </w:tr>
      <w:tr w:rsidR="00E37077" w:rsidRPr="00C95FB7" w14:paraId="6479468A" w14:textId="77777777" w:rsidTr="00FD6CFE">
        <w:trPr>
          <w:gridAfter w:val="1"/>
          <w:wAfter w:w="2400" w:type="dxa"/>
        </w:trPr>
        <w:tc>
          <w:tcPr>
            <w:tcW w:w="1995"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4819" w:type="dxa"/>
            <w:shd w:val="clear" w:color="auto" w:fill="auto"/>
          </w:tcPr>
          <w:p w14:paraId="3A9C1428" w14:textId="7B1AD30B" w:rsidR="00E37077" w:rsidRPr="00AD5A3A" w:rsidRDefault="00FD6CFE" w:rsidP="00DD58AA">
            <w:pPr>
              <w:pStyle w:val="BodyTextIndent"/>
              <w:ind w:left="0" w:firstLine="0"/>
              <w:rPr>
                <w:rFonts w:ascii="Aptos" w:hAnsi="Aptos" w:cs="Arial"/>
                <w:bCs/>
                <w:i/>
                <w:sz w:val="20"/>
              </w:rPr>
            </w:pPr>
            <w:r w:rsidRPr="00B224A5">
              <w:rPr>
                <w:rFonts w:ascii="Aptos" w:hAnsi="Aptos" w:cs="Arial"/>
                <w:bCs/>
                <w:color w:val="000000"/>
                <w:sz w:val="20"/>
                <w:lang w:val="de-AT"/>
              </w:rPr>
              <w:t>2024.002A.</w:t>
            </w:r>
            <w:r>
              <w:rPr>
                <w:rFonts w:ascii="Aptos" w:hAnsi="Aptos" w:cs="Arial"/>
                <w:bCs/>
                <w:color w:val="000000"/>
                <w:sz w:val="20"/>
                <w:lang w:val="de-AT"/>
              </w:rPr>
              <w:t>N.v1.</w:t>
            </w:r>
            <w:r w:rsidR="00BD3F9A">
              <w:rPr>
                <w:rFonts w:ascii="Aptos" w:hAnsi="Aptos" w:cs="Arial"/>
                <w:bCs/>
                <w:color w:val="000000"/>
                <w:sz w:val="20"/>
                <w:lang w:val="de-AT"/>
              </w:rPr>
              <w:t>Adrikavirales</w:t>
            </w:r>
            <w:r w:rsidRPr="00B224A5">
              <w:rPr>
                <w:rFonts w:ascii="Aptos" w:hAnsi="Aptos" w:cs="Arial"/>
                <w:bCs/>
                <w:color w:val="000000"/>
                <w:sz w:val="20"/>
                <w:lang w:val="de-AT"/>
              </w:rPr>
              <w:t>_neworder_2newfam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96"/>
        <w:gridCol w:w="3485"/>
        <w:gridCol w:w="2660"/>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0908F9ED"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1C7229">
        <w:trPr>
          <w:trHeight w:val="411"/>
        </w:trPr>
        <w:tc>
          <w:tcPr>
            <w:tcW w:w="1634" w:type="dxa"/>
            <w:shd w:val="clear" w:color="auto" w:fill="F2F2F2" w:themeFill="background1" w:themeFillShade="F2"/>
          </w:tcPr>
          <w:p w14:paraId="52C384EB" w14:textId="6D5707C8"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590" w:type="dxa"/>
            <w:shd w:val="clear" w:color="auto" w:fill="F2F2F2" w:themeFill="background1" w:themeFillShade="F2"/>
          </w:tcPr>
          <w:p w14:paraId="31CF02AA" w14:textId="46D185B9"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516" w:type="dxa"/>
            <w:shd w:val="clear" w:color="auto" w:fill="F2F2F2" w:themeFill="background1" w:themeFillShade="F2"/>
          </w:tcPr>
          <w:p w14:paraId="6DA5FEAF" w14:textId="17E4B0EF"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7FD8B76F"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5991084" w14:textId="1F2FA2C1" w:rsidTr="001C7229">
        <w:tc>
          <w:tcPr>
            <w:tcW w:w="1634" w:type="dxa"/>
            <w:vAlign w:val="center"/>
          </w:tcPr>
          <w:p w14:paraId="7E9FF899" w14:textId="0B8CE739" w:rsidR="009703AF" w:rsidRPr="00FD6CFE" w:rsidRDefault="007E2960" w:rsidP="009A3B4A">
            <w:pPr>
              <w:rPr>
                <w:rFonts w:ascii="Aptos" w:hAnsi="Aptos" w:cs="Arial"/>
                <w:bCs/>
                <w:sz w:val="20"/>
                <w:szCs w:val="20"/>
              </w:rPr>
            </w:pPr>
            <w:r w:rsidRPr="00FD6CFE">
              <w:rPr>
                <w:rFonts w:ascii="Aptos" w:hAnsi="Aptos" w:cs="Arial"/>
                <w:bCs/>
                <w:sz w:val="20"/>
                <w:szCs w:val="20"/>
              </w:rPr>
              <w:t>Prabhu A</w:t>
            </w:r>
          </w:p>
        </w:tc>
        <w:tc>
          <w:tcPr>
            <w:tcW w:w="3590" w:type="dxa"/>
            <w:vAlign w:val="center"/>
          </w:tcPr>
          <w:p w14:paraId="5A10F992" w14:textId="063C1EAF" w:rsidR="009703AF" w:rsidRPr="00FD6CFE" w:rsidRDefault="007E2960" w:rsidP="009A3B4A">
            <w:pPr>
              <w:rPr>
                <w:rFonts w:ascii="Aptos" w:hAnsi="Aptos" w:cs="Arial"/>
                <w:bCs/>
                <w:sz w:val="20"/>
                <w:szCs w:val="20"/>
              </w:rPr>
            </w:pPr>
            <w:r w:rsidRPr="00FD6CFE">
              <w:rPr>
                <w:rFonts w:ascii="Aptos" w:hAnsi="Aptos" w:cs="Arial"/>
                <w:bCs/>
                <w:sz w:val="20"/>
                <w:szCs w:val="20"/>
              </w:rPr>
              <w:t>Australian Centre for Ecogenomics, the University of Queensland, Brisbane, Australia</w:t>
            </w:r>
          </w:p>
        </w:tc>
        <w:tc>
          <w:tcPr>
            <w:tcW w:w="2516" w:type="dxa"/>
            <w:vAlign w:val="center"/>
          </w:tcPr>
          <w:p w14:paraId="584336C5" w14:textId="44AABC9D" w:rsidR="009703AF" w:rsidRPr="00FD6CFE" w:rsidRDefault="007E2960" w:rsidP="009A3B4A">
            <w:pPr>
              <w:rPr>
                <w:rFonts w:ascii="Aptos" w:hAnsi="Aptos" w:cs="Arial"/>
                <w:bCs/>
                <w:sz w:val="20"/>
                <w:szCs w:val="20"/>
              </w:rPr>
            </w:pPr>
            <w:r w:rsidRPr="00FD6CFE">
              <w:rPr>
                <w:rFonts w:ascii="Aptos" w:hAnsi="Aptos" w:cs="Arial"/>
                <w:bCs/>
                <w:sz w:val="20"/>
                <w:szCs w:val="20"/>
              </w:rPr>
              <w:t>apoorva.prabhu@uq.edu.au</w:t>
            </w:r>
          </w:p>
        </w:tc>
        <w:tc>
          <w:tcPr>
            <w:tcW w:w="1583" w:type="dxa"/>
            <w:vAlign w:val="center"/>
          </w:tcPr>
          <w:p w14:paraId="01837D6A" w14:textId="1491CA83" w:rsidR="009703AF" w:rsidRPr="00C95FB7" w:rsidRDefault="007E2960" w:rsidP="009703AF">
            <w:pPr>
              <w:jc w:val="center"/>
              <w:rPr>
                <w:rFonts w:ascii="Aptos" w:hAnsi="Aptos" w:cs="Arial"/>
                <w:b/>
                <w:sz w:val="18"/>
                <w:szCs w:val="18"/>
              </w:rPr>
            </w:pPr>
            <w:r>
              <w:rPr>
                <w:rFonts w:ascii="Aptos" w:hAnsi="Aptos" w:cs="Arial"/>
                <w:b/>
                <w:sz w:val="18"/>
                <w:szCs w:val="18"/>
              </w:rPr>
              <w:t>X</w:t>
            </w:r>
          </w:p>
        </w:tc>
      </w:tr>
      <w:tr w:rsidR="009703AF" w14:paraId="1B668FB3" w14:textId="2C6F00EF" w:rsidTr="001C7229">
        <w:tc>
          <w:tcPr>
            <w:tcW w:w="1634" w:type="dxa"/>
            <w:vAlign w:val="center"/>
          </w:tcPr>
          <w:p w14:paraId="7C1B4F79" w14:textId="182A9B57" w:rsidR="009703AF" w:rsidRPr="00FD6CFE" w:rsidRDefault="007E2960" w:rsidP="009A3B4A">
            <w:pPr>
              <w:rPr>
                <w:rFonts w:ascii="Aptos" w:hAnsi="Aptos" w:cs="Arial"/>
                <w:bCs/>
                <w:sz w:val="20"/>
                <w:szCs w:val="20"/>
              </w:rPr>
            </w:pPr>
            <w:r w:rsidRPr="00FD6CFE">
              <w:rPr>
                <w:rFonts w:ascii="Aptos" w:hAnsi="Aptos" w:cs="Arial"/>
                <w:bCs/>
                <w:sz w:val="20"/>
                <w:szCs w:val="20"/>
              </w:rPr>
              <w:t>Rinke C</w:t>
            </w:r>
          </w:p>
        </w:tc>
        <w:tc>
          <w:tcPr>
            <w:tcW w:w="3590" w:type="dxa"/>
            <w:vAlign w:val="center"/>
          </w:tcPr>
          <w:p w14:paraId="3EC4C5A6" w14:textId="7E45E441" w:rsidR="009703AF" w:rsidRPr="00FD6CFE" w:rsidRDefault="007E2960" w:rsidP="009A3B4A">
            <w:pPr>
              <w:rPr>
                <w:rFonts w:ascii="Aptos" w:hAnsi="Aptos" w:cs="Arial"/>
                <w:bCs/>
                <w:sz w:val="20"/>
                <w:szCs w:val="20"/>
              </w:rPr>
            </w:pPr>
            <w:r w:rsidRPr="00FD6CFE">
              <w:rPr>
                <w:rFonts w:ascii="Aptos" w:hAnsi="Aptos" w:cs="Arial"/>
                <w:bCs/>
                <w:sz w:val="20"/>
                <w:szCs w:val="20"/>
              </w:rPr>
              <w:t>University of Innsbruck, 6020 Innsbruck, Austria</w:t>
            </w:r>
          </w:p>
        </w:tc>
        <w:tc>
          <w:tcPr>
            <w:tcW w:w="2516" w:type="dxa"/>
            <w:vAlign w:val="center"/>
          </w:tcPr>
          <w:p w14:paraId="37070DC3" w14:textId="6C7945C7" w:rsidR="00C56EC8" w:rsidRPr="00FD6CFE" w:rsidRDefault="00C56EC8" w:rsidP="00C56EC8">
            <w:pPr>
              <w:rPr>
                <w:rFonts w:ascii="Aptos" w:hAnsi="Aptos" w:cs="Arial"/>
                <w:bCs/>
                <w:sz w:val="20"/>
                <w:szCs w:val="20"/>
              </w:rPr>
            </w:pPr>
            <w:r w:rsidRPr="00FD6CFE">
              <w:rPr>
                <w:rFonts w:ascii="Aptos" w:hAnsi="Aptos" w:cs="Arial"/>
                <w:bCs/>
                <w:sz w:val="20"/>
                <w:szCs w:val="20"/>
              </w:rPr>
              <w:t>christian.rinke@uibk.ac.at</w:t>
            </w:r>
          </w:p>
          <w:p w14:paraId="1DDF5257" w14:textId="6B346E37" w:rsidR="009703AF" w:rsidRPr="00FD6CFE" w:rsidRDefault="009703AF" w:rsidP="00C56EC8">
            <w:pPr>
              <w:rPr>
                <w:rFonts w:ascii="Aptos" w:hAnsi="Aptos" w:cs="Arial"/>
                <w:bCs/>
                <w:sz w:val="20"/>
                <w:szCs w:val="20"/>
              </w:rPr>
            </w:pPr>
          </w:p>
        </w:tc>
        <w:tc>
          <w:tcPr>
            <w:tcW w:w="1583" w:type="dxa"/>
            <w:vAlign w:val="center"/>
          </w:tcPr>
          <w:p w14:paraId="398397DC" w14:textId="470B336C" w:rsidR="009703AF" w:rsidRPr="00C95FB7" w:rsidRDefault="009703AF" w:rsidP="009703AF">
            <w:pPr>
              <w:jc w:val="center"/>
              <w:rPr>
                <w:rFonts w:ascii="Aptos" w:hAnsi="Aptos" w:cs="Arial"/>
                <w:b/>
                <w:sz w:val="18"/>
                <w:szCs w:val="18"/>
              </w:rPr>
            </w:pPr>
          </w:p>
        </w:tc>
      </w:tr>
    </w:tbl>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8A2CC5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78F3628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43AF1A33" w:rsidR="00D062BE" w:rsidRDefault="007E296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45EE4286" w14:textId="3F03EE1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FF8BD7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5523735"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94A6F4F" w:rsidR="003A18C5" w:rsidRDefault="003A18C5" w:rsidP="00C95E56">
            <w:pPr>
              <w:rPr>
                <w:rFonts w:ascii="Aptos" w:hAnsi="Aptos" w:cs="Arial"/>
                <w:bCs/>
                <w:sz w:val="20"/>
                <w:szCs w:val="20"/>
              </w:rPr>
            </w:pPr>
            <w:r>
              <w:rPr>
                <w:rFonts w:ascii="Aptos" w:hAnsi="Aptos" w:cs="Arial"/>
                <w:bCs/>
                <w:sz w:val="20"/>
                <w:szCs w:val="20"/>
              </w:rPr>
              <w:t xml:space="preserve">  </w:t>
            </w:r>
            <w:r w:rsidR="00A026AB">
              <w:rPr>
                <w:rFonts w:ascii="Aptos" w:hAnsi="Aptos" w:cs="Arial"/>
                <w:bCs/>
                <w:sz w:val="20"/>
                <w:szCs w:val="20"/>
              </w:rPr>
              <w:t>18</w:t>
            </w:r>
            <w:r w:rsidR="007E2960">
              <w:rPr>
                <w:rFonts w:ascii="Aptos" w:hAnsi="Aptos" w:cs="Arial"/>
                <w:bCs/>
                <w:sz w:val="20"/>
                <w:szCs w:val="20"/>
              </w:rPr>
              <w:t>/0</w:t>
            </w:r>
            <w:r w:rsidR="00A026AB">
              <w:rPr>
                <w:rFonts w:ascii="Aptos" w:hAnsi="Aptos" w:cs="Arial"/>
                <w:bCs/>
                <w:sz w:val="20"/>
                <w:szCs w:val="20"/>
              </w:rPr>
              <w:t>3</w:t>
            </w:r>
            <w:r w:rsidR="007E2960">
              <w:rPr>
                <w:rFonts w:ascii="Aptos" w:hAnsi="Aptos" w:cs="Arial"/>
                <w:bCs/>
                <w:sz w:val="20"/>
                <w:szCs w:val="20"/>
              </w:rPr>
              <w:t>/202</w:t>
            </w:r>
            <w:r w:rsidR="00A026AB">
              <w:rPr>
                <w:rFonts w:ascii="Aptos" w:hAnsi="Aptos" w:cs="Arial"/>
                <w:bCs/>
                <w:sz w:val="20"/>
                <w:szCs w:val="20"/>
              </w:rPr>
              <w:t>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6FF7E8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CCB3FCC" w:rsidR="000A7027" w:rsidRDefault="003E529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1F2FAA35" w:rsidR="000A7027" w:rsidRPr="00C95FB7" w:rsidRDefault="003E5290" w:rsidP="003E5290">
            <w:pPr>
              <w:rPr>
                <w:rFonts w:ascii="Aptos" w:hAnsi="Aptos" w:cs="Arial"/>
                <w:sz w:val="20"/>
                <w:szCs w:val="20"/>
              </w:rPr>
            </w:pPr>
            <w:r w:rsidRPr="003E5290">
              <w:rPr>
                <w:rFonts w:ascii="Aptos" w:hAnsi="Aptos" w:cs="Arial"/>
                <w:sz w:val="20"/>
                <w:szCs w:val="20"/>
              </w:rPr>
              <w:t xml:space="preserve">The EC voted </w:t>
            </w:r>
            <w:r>
              <w:rPr>
                <w:rFonts w:ascii="Aptos" w:hAnsi="Aptos" w:cs="Arial"/>
                <w:sz w:val="20"/>
                <w:szCs w:val="20"/>
              </w:rPr>
              <w:t>A</w:t>
            </w:r>
            <w:r w:rsidRPr="003E5290">
              <w:rPr>
                <w:rFonts w:ascii="Aptos" w:hAnsi="Aptos" w:cs="Arial"/>
                <w:sz w:val="20"/>
                <w:szCs w:val="20"/>
              </w:rPr>
              <w:t>c (see the table above for explanation) for this proposal. The</w:t>
            </w:r>
            <w:r>
              <w:rPr>
                <w:rFonts w:ascii="Aptos" w:hAnsi="Aptos" w:cs="Arial"/>
                <w:sz w:val="20"/>
                <w:szCs w:val="20"/>
              </w:rPr>
              <w:t xml:space="preserve"> main request for the acceptance of this proposal is to </w:t>
            </w:r>
            <w:r w:rsidRPr="003E5290">
              <w:rPr>
                <w:rFonts w:ascii="Aptos" w:hAnsi="Aptos" w:cs="Arial"/>
                <w:sz w:val="20"/>
                <w:szCs w:val="20"/>
              </w:rPr>
              <w:t xml:space="preserve">update the GenBank record for </w:t>
            </w:r>
            <w:r>
              <w:rPr>
                <w:rFonts w:ascii="Aptos" w:hAnsi="Aptos" w:cs="Arial"/>
                <w:sz w:val="20"/>
                <w:szCs w:val="20"/>
              </w:rPr>
              <w:t>the classified viruses</w:t>
            </w:r>
            <w:r w:rsidRPr="003E5290">
              <w:rPr>
                <w:rFonts w:ascii="Aptos" w:hAnsi="Aptos" w:cs="Arial"/>
                <w:sz w:val="20"/>
                <w:szCs w:val="20"/>
              </w:rPr>
              <w:t xml:space="preserve"> with annotations. The GenBank record should minimally contain the coordinates of predicted genes, but additional useful information, such as functional annotations, are desirable. Following these changes, the proposal will proceed </w:t>
            </w:r>
            <w:r>
              <w:rPr>
                <w:rFonts w:ascii="Aptos" w:hAnsi="Aptos" w:cs="Arial"/>
                <w:sz w:val="20"/>
                <w:szCs w:val="20"/>
              </w:rPr>
              <w:t xml:space="preserve">directly </w:t>
            </w:r>
            <w:r w:rsidRPr="003E5290">
              <w:rPr>
                <w:rFonts w:ascii="Aptos" w:hAnsi="Aptos" w:cs="Arial"/>
                <w:sz w:val="20"/>
                <w:szCs w:val="20"/>
              </w:rPr>
              <w:t>to the ratification stage.</w:t>
            </w:r>
            <w:r>
              <w:rPr>
                <w:rFonts w:ascii="Aptos" w:hAnsi="Aptos" w:cs="Arial"/>
                <w:sz w:val="20"/>
                <w:szCs w:val="20"/>
              </w:rPr>
              <w:t xml:space="preserve"> </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2BDD2A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8DA19B9"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430177EE" w14:textId="622D8EC5" w:rsidR="00296DA3" w:rsidRPr="00C95FB7" w:rsidRDefault="00353DB9" w:rsidP="00DD58AA">
            <w:pPr>
              <w:rPr>
                <w:rFonts w:ascii="Aptos" w:hAnsi="Aptos" w:cs="Arial"/>
                <w:sz w:val="20"/>
                <w:szCs w:val="20"/>
              </w:rPr>
            </w:pPr>
            <w:r>
              <w:rPr>
                <w:rFonts w:ascii="Aptos" w:hAnsi="Aptos" w:cs="Arial"/>
                <w:sz w:val="20"/>
                <w:szCs w:val="20"/>
              </w:rPr>
              <w:t>Thank you for the comments, and we have updated the GenBank records.</w:t>
            </w: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69091F36" w:rsidR="00BE4F5A" w:rsidRDefault="00BE4F5A" w:rsidP="00DD58AA">
            <w:pPr>
              <w:rPr>
                <w:rFonts w:ascii="Aptos" w:hAnsi="Aptos" w:cs="Arial"/>
                <w:bCs/>
                <w:sz w:val="20"/>
                <w:szCs w:val="20"/>
              </w:rPr>
            </w:pPr>
            <w:r>
              <w:rPr>
                <w:rFonts w:ascii="Aptos" w:hAnsi="Aptos" w:cs="Arial"/>
                <w:bCs/>
                <w:sz w:val="20"/>
                <w:szCs w:val="20"/>
              </w:rPr>
              <w:t xml:space="preserve">  </w:t>
            </w:r>
            <w:r w:rsidR="00A033D5">
              <w:rPr>
                <w:rFonts w:ascii="Aptos" w:hAnsi="Aptos" w:cs="Arial"/>
                <w:bCs/>
                <w:color w:val="808080" w:themeColor="background1" w:themeShade="80"/>
                <w:sz w:val="20"/>
                <w:szCs w:val="20"/>
              </w:rPr>
              <w:t>07</w:t>
            </w:r>
            <w:r>
              <w:rPr>
                <w:rFonts w:ascii="Aptos" w:hAnsi="Aptos" w:cs="Arial"/>
                <w:bCs/>
                <w:color w:val="808080" w:themeColor="background1" w:themeShade="80"/>
                <w:sz w:val="20"/>
                <w:szCs w:val="20"/>
              </w:rPr>
              <w:t>/</w:t>
            </w:r>
            <w:r w:rsidR="00A033D5">
              <w:rPr>
                <w:rFonts w:ascii="Aptos" w:hAnsi="Aptos" w:cs="Arial"/>
                <w:bCs/>
                <w:color w:val="808080" w:themeColor="background1" w:themeShade="80"/>
                <w:sz w:val="20"/>
                <w:szCs w:val="20"/>
              </w:rPr>
              <w:t>10</w:t>
            </w:r>
            <w:r>
              <w:rPr>
                <w:rFonts w:ascii="Aptos" w:hAnsi="Aptos" w:cs="Arial"/>
                <w:bCs/>
                <w:color w:val="808080" w:themeColor="background1" w:themeShade="80"/>
                <w:sz w:val="20"/>
                <w:szCs w:val="20"/>
              </w:rPr>
              <w:t>/</w:t>
            </w:r>
            <w:r w:rsidR="00A033D5">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7E38F057"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4473E67" w:rsidR="00DD58AA" w:rsidRPr="00F110F7" w:rsidRDefault="00DD58AA"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D4809D4"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rsidRPr="00B224A5" w14:paraId="43DE1D32" w14:textId="77777777" w:rsidTr="00BE4F5A">
        <w:trPr>
          <w:trHeight w:val="315"/>
        </w:trPr>
        <w:tc>
          <w:tcPr>
            <w:tcW w:w="9016" w:type="dxa"/>
          </w:tcPr>
          <w:p w14:paraId="23711277" w14:textId="7294EB9B" w:rsidR="00953FFE" w:rsidRPr="00B224A5" w:rsidRDefault="003D34CA" w:rsidP="00DD58AA">
            <w:pPr>
              <w:pStyle w:val="BodyTextIndent"/>
              <w:ind w:left="0" w:firstLine="0"/>
              <w:rPr>
                <w:rFonts w:ascii="Aptos" w:hAnsi="Aptos" w:cs="Arial"/>
                <w:bCs/>
                <w:color w:val="000000"/>
                <w:sz w:val="20"/>
                <w:lang w:val="de-AT"/>
              </w:rPr>
            </w:pPr>
            <w:r w:rsidRPr="00B224A5">
              <w:rPr>
                <w:rFonts w:ascii="Aptos" w:hAnsi="Aptos" w:cs="Arial"/>
                <w:bCs/>
                <w:color w:val="000000"/>
                <w:sz w:val="20"/>
                <w:lang w:val="de-AT"/>
              </w:rPr>
              <w:t>2024.002A.</w:t>
            </w:r>
            <w:r w:rsidR="00FD6CFE">
              <w:rPr>
                <w:rFonts w:ascii="Aptos" w:hAnsi="Aptos" w:cs="Arial"/>
                <w:bCs/>
                <w:color w:val="000000"/>
                <w:sz w:val="20"/>
                <w:lang w:val="de-AT"/>
              </w:rPr>
              <w:t>N.v1.</w:t>
            </w:r>
            <w:r w:rsidR="00BD3F9A">
              <w:rPr>
                <w:rFonts w:ascii="Aptos" w:hAnsi="Aptos" w:cs="Arial"/>
                <w:bCs/>
                <w:color w:val="000000"/>
                <w:sz w:val="20"/>
                <w:lang w:val="de-AT"/>
              </w:rPr>
              <w:t>Adrikavirales</w:t>
            </w:r>
            <w:r w:rsidRPr="00B224A5">
              <w:rPr>
                <w:rFonts w:ascii="Aptos" w:hAnsi="Aptos" w:cs="Arial"/>
                <w:bCs/>
                <w:color w:val="000000"/>
                <w:sz w:val="20"/>
                <w:lang w:val="de-AT"/>
              </w:rPr>
              <w:t>_neworder_2newfam.xlsx</w:t>
            </w:r>
          </w:p>
        </w:tc>
      </w:tr>
    </w:tbl>
    <w:p w14:paraId="5DCC6628" w14:textId="77777777" w:rsidR="00DD58AA" w:rsidRPr="00B224A5" w:rsidRDefault="00DD58AA" w:rsidP="00DD58AA">
      <w:pPr>
        <w:pStyle w:val="BodyTextIndent"/>
        <w:ind w:left="0" w:hanging="15"/>
        <w:rPr>
          <w:rFonts w:ascii="Aptos" w:hAnsi="Aptos" w:cs="Arial"/>
          <w:b/>
          <w:color w:val="000000"/>
          <w:sz w:val="20"/>
          <w:lang w:val="de-AT"/>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69A3D8C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79CD204" w:rsidR="00953FFE" w:rsidRDefault="00A026A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60CF3E2F"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01263B54"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79AD9AC4"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736CF1" w:rsidRPr="00660C23">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DA55E5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6ACB905" w14:textId="692DEFCC"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A81AEF">
              <w:rPr>
                <w:rFonts w:ascii="Aptos" w:hAnsi="Aptos" w:cs="Arial"/>
                <w:sz w:val="20"/>
                <w:szCs w:val="20"/>
              </w:rPr>
              <w:t xml:space="preserve"> M</w:t>
            </w:r>
            <w:r w:rsidR="00AD1E14">
              <w:rPr>
                <w:rFonts w:ascii="Aptos" w:hAnsi="Aptos" w:cs="Arial"/>
                <w:sz w:val="20"/>
                <w:szCs w:val="20"/>
              </w:rPr>
              <w:t xml:space="preserve">agrovirus group </w:t>
            </w:r>
            <w:r w:rsidR="00A026AB">
              <w:rPr>
                <w:rFonts w:ascii="Aptos" w:hAnsi="Aptos" w:cs="Arial"/>
                <w:sz w:val="20"/>
                <w:szCs w:val="20"/>
              </w:rPr>
              <w:t>E</w:t>
            </w:r>
            <w:r w:rsidR="00AD1E14">
              <w:rPr>
                <w:rFonts w:ascii="Aptos" w:hAnsi="Aptos" w:cs="Arial"/>
                <w:sz w:val="20"/>
                <w:szCs w:val="20"/>
              </w:rPr>
              <w:t xml:space="preserve"> (</w:t>
            </w:r>
            <w:r w:rsidR="00736CF1">
              <w:rPr>
                <w:rFonts w:ascii="Aptos" w:hAnsi="Aptos" w:cs="Arial"/>
                <w:sz w:val="20"/>
                <w:szCs w:val="20"/>
              </w:rPr>
              <w:t>unofficially assigned to</w:t>
            </w:r>
            <w:r w:rsidR="00736CF1" w:rsidRPr="00BE4F5A">
              <w:rPr>
                <w:rFonts w:ascii="Aptos" w:hAnsi="Aptos" w:cs="Arial"/>
                <w:sz w:val="20"/>
                <w:szCs w:val="20"/>
              </w:rPr>
              <w:t xml:space="preserve"> </w:t>
            </w:r>
            <w:r w:rsidR="00844D6F">
              <w:rPr>
                <w:rFonts w:ascii="Aptos" w:hAnsi="Aptos" w:cs="Arial"/>
                <w:sz w:val="20"/>
                <w:szCs w:val="20"/>
              </w:rPr>
              <w:t xml:space="preserve">the </w:t>
            </w:r>
            <w:r w:rsidR="00AD1E14">
              <w:rPr>
                <w:rFonts w:ascii="Aptos" w:hAnsi="Aptos" w:cs="Arial"/>
                <w:sz w:val="20"/>
                <w:szCs w:val="20"/>
              </w:rPr>
              <w:t xml:space="preserve">order </w:t>
            </w:r>
            <w:r w:rsidR="00AD1E14" w:rsidRPr="001C7229">
              <w:rPr>
                <w:rFonts w:ascii="Aptos" w:hAnsi="Aptos" w:cs="Arial"/>
                <w:i/>
                <w:iCs/>
                <w:sz w:val="20"/>
                <w:szCs w:val="20"/>
              </w:rPr>
              <w:t>Magrovirales</w:t>
            </w:r>
            <w:r w:rsidR="00AD1E14">
              <w:rPr>
                <w:rFonts w:ascii="Aptos" w:hAnsi="Aptos" w:cs="Arial"/>
                <w:sz w:val="20"/>
                <w:szCs w:val="20"/>
              </w:rPr>
              <w:t xml:space="preserve">; class </w:t>
            </w:r>
            <w:r w:rsidR="00AD1E14" w:rsidRPr="001C7229">
              <w:rPr>
                <w:rFonts w:ascii="Aptos" w:hAnsi="Aptos" w:cs="Arial"/>
                <w:i/>
                <w:iCs/>
                <w:sz w:val="20"/>
                <w:szCs w:val="20"/>
              </w:rPr>
              <w:t>Caudoviricetes</w:t>
            </w:r>
            <w:r w:rsidR="00AD1E14">
              <w:rPr>
                <w:rFonts w:ascii="Aptos" w:hAnsi="Aptos" w:cs="Arial"/>
                <w:sz w:val="20"/>
                <w:szCs w:val="20"/>
              </w:rPr>
              <w:t>)</w:t>
            </w:r>
            <w:r w:rsidR="00A026AB">
              <w:rPr>
                <w:rFonts w:ascii="Aptos" w:hAnsi="Aptos" w:cs="Arial"/>
                <w:sz w:val="20"/>
                <w:szCs w:val="20"/>
              </w:rPr>
              <w:t xml:space="preserve"> a</w:t>
            </w:r>
            <w:r w:rsidR="000204A7">
              <w:rPr>
                <w:rFonts w:ascii="Aptos" w:hAnsi="Aptos" w:cs="Arial"/>
                <w:sz w:val="20"/>
                <w:szCs w:val="20"/>
              </w:rPr>
              <w:t xml:space="preserve">nd a new order within </w:t>
            </w:r>
            <w:r w:rsidR="00844D6F">
              <w:rPr>
                <w:rFonts w:ascii="Aptos" w:hAnsi="Aptos" w:cs="Arial"/>
                <w:sz w:val="20"/>
                <w:szCs w:val="20"/>
              </w:rPr>
              <w:t xml:space="preserve">the </w:t>
            </w:r>
            <w:r w:rsidR="000204A7">
              <w:rPr>
                <w:rFonts w:ascii="Aptos" w:hAnsi="Aptos" w:cs="Arial"/>
                <w:sz w:val="20"/>
                <w:szCs w:val="20"/>
              </w:rPr>
              <w:t xml:space="preserve">Class </w:t>
            </w:r>
            <w:r w:rsidR="000204A7" w:rsidRPr="001C7229">
              <w:rPr>
                <w:rFonts w:ascii="Aptos" w:hAnsi="Aptos" w:cs="Arial"/>
                <w:i/>
                <w:iCs/>
                <w:sz w:val="20"/>
                <w:szCs w:val="20"/>
              </w:rPr>
              <w:t>Caudoviricetes</w:t>
            </w:r>
          </w:p>
          <w:p w14:paraId="5B42F4CB" w14:textId="77777777" w:rsidR="00A77B8E" w:rsidRPr="00BE4F5A" w:rsidRDefault="00A77B8E" w:rsidP="00DD58AA">
            <w:pPr>
              <w:rPr>
                <w:rFonts w:ascii="Aptos" w:hAnsi="Aptos" w:cs="Arial"/>
                <w:sz w:val="20"/>
                <w:szCs w:val="20"/>
              </w:rPr>
            </w:pPr>
          </w:p>
          <w:p w14:paraId="09336122" w14:textId="129919E8"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E9557F">
              <w:rPr>
                <w:rFonts w:ascii="Aptos" w:hAnsi="Aptos" w:cs="Arial"/>
                <w:sz w:val="20"/>
                <w:szCs w:val="20"/>
              </w:rPr>
              <w:t xml:space="preserve"> </w:t>
            </w:r>
            <w:r w:rsidR="00AD1E14" w:rsidRPr="00AD1E14">
              <w:rPr>
                <w:rFonts w:ascii="Aptos" w:hAnsi="Aptos" w:cs="Arial"/>
                <w:sz w:val="20"/>
                <w:szCs w:val="20"/>
              </w:rPr>
              <w:t xml:space="preserve">Recently, the order </w:t>
            </w:r>
            <w:r w:rsidR="00AD1E14" w:rsidRPr="001C7229">
              <w:rPr>
                <w:rFonts w:ascii="Aptos" w:hAnsi="Aptos" w:cs="Arial"/>
                <w:i/>
                <w:iCs/>
                <w:sz w:val="20"/>
                <w:szCs w:val="20"/>
              </w:rPr>
              <w:t>Magrovirales</w:t>
            </w:r>
            <w:r w:rsidR="00AD1E14" w:rsidRPr="00AD1E14">
              <w:rPr>
                <w:rFonts w:ascii="Aptos" w:hAnsi="Aptos" w:cs="Arial"/>
                <w:sz w:val="20"/>
                <w:szCs w:val="20"/>
              </w:rPr>
              <w:t xml:space="preserve"> has been created for viruses associated with Marine Group II Archaea (order Poseidoniales), belonging to the class </w:t>
            </w:r>
            <w:r w:rsidR="00AD1E14" w:rsidRPr="001C7229">
              <w:rPr>
                <w:rFonts w:ascii="Aptos" w:hAnsi="Aptos" w:cs="Arial"/>
                <w:i/>
                <w:iCs/>
                <w:sz w:val="20"/>
                <w:szCs w:val="20"/>
              </w:rPr>
              <w:t>Caudoviricetes</w:t>
            </w:r>
            <w:r w:rsidR="00AD1E14" w:rsidRPr="00AD1E14">
              <w:rPr>
                <w:rFonts w:ascii="Aptos" w:hAnsi="Aptos" w:cs="Arial"/>
                <w:sz w:val="20"/>
                <w:szCs w:val="20"/>
              </w:rPr>
              <w:t xml:space="preserve">. Within </w:t>
            </w:r>
            <w:r w:rsidR="00AD1E14" w:rsidRPr="001C7229">
              <w:rPr>
                <w:rFonts w:ascii="Aptos" w:hAnsi="Aptos" w:cs="Arial"/>
                <w:i/>
                <w:iCs/>
                <w:sz w:val="20"/>
                <w:szCs w:val="20"/>
              </w:rPr>
              <w:t>Magrovirales</w:t>
            </w:r>
            <w:r w:rsidR="00AD1E14" w:rsidRPr="00AD1E14">
              <w:rPr>
                <w:rFonts w:ascii="Aptos" w:hAnsi="Aptos" w:cs="Arial"/>
                <w:sz w:val="20"/>
                <w:szCs w:val="20"/>
              </w:rPr>
              <w:t xml:space="preserve">, the family </w:t>
            </w:r>
            <w:r w:rsidR="00AD1E14" w:rsidRPr="001C7229">
              <w:rPr>
                <w:rFonts w:ascii="Aptos" w:hAnsi="Aptos" w:cs="Arial"/>
                <w:i/>
                <w:iCs/>
                <w:sz w:val="20"/>
                <w:szCs w:val="20"/>
              </w:rPr>
              <w:t>Aoguangviridae</w:t>
            </w:r>
            <w:r w:rsidR="00AD1E14" w:rsidRPr="00AD1E14">
              <w:rPr>
                <w:rFonts w:ascii="Aptos" w:hAnsi="Aptos" w:cs="Arial"/>
                <w:sz w:val="20"/>
                <w:szCs w:val="20"/>
              </w:rPr>
              <w:t xml:space="preserve">, representing the group “Magrovirus B” has been created. </w:t>
            </w:r>
          </w:p>
          <w:p w14:paraId="1321FC18" w14:textId="77777777" w:rsidR="00A77B8E" w:rsidRPr="00BE4F5A" w:rsidRDefault="00A77B8E" w:rsidP="00DD58AA">
            <w:pPr>
              <w:rPr>
                <w:rFonts w:ascii="Aptos" w:hAnsi="Aptos" w:cs="Arial"/>
                <w:sz w:val="20"/>
                <w:szCs w:val="20"/>
              </w:rPr>
            </w:pPr>
          </w:p>
          <w:p w14:paraId="19D0D4AD" w14:textId="4CAF7240"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00E9557F">
              <w:rPr>
                <w:rFonts w:ascii="Aptos" w:hAnsi="Aptos" w:cs="Arial"/>
                <w:i/>
                <w:sz w:val="20"/>
                <w:szCs w:val="20"/>
              </w:rPr>
              <w:t xml:space="preserve"> </w:t>
            </w:r>
            <w:r w:rsidR="00F71C61" w:rsidRPr="00F71C61">
              <w:rPr>
                <w:rFonts w:ascii="Aptos" w:hAnsi="Aptos" w:cs="Arial"/>
                <w:sz w:val="20"/>
                <w:szCs w:val="20"/>
              </w:rPr>
              <w:t>Here we propose creating a new family ‘</w:t>
            </w:r>
            <w:r w:rsidR="00BD3F9A">
              <w:rPr>
                <w:rFonts w:ascii="Aptos" w:hAnsi="Aptos" w:cs="Arial"/>
                <w:i/>
                <w:iCs/>
                <w:sz w:val="20"/>
                <w:szCs w:val="20"/>
              </w:rPr>
              <w:t>Krittikaviridae</w:t>
            </w:r>
            <w:r w:rsidR="00F71C61" w:rsidRPr="00F71C61">
              <w:rPr>
                <w:rFonts w:ascii="Aptos" w:hAnsi="Aptos" w:cs="Arial"/>
                <w:sz w:val="20"/>
                <w:szCs w:val="20"/>
              </w:rPr>
              <w:t>’, representing the group “Magrovirus E”, with one new genus ‘</w:t>
            </w:r>
            <w:r w:rsidR="00BD3F9A">
              <w:rPr>
                <w:rFonts w:ascii="Aptos" w:hAnsi="Aptos" w:cs="Arial"/>
                <w:i/>
                <w:iCs/>
                <w:sz w:val="20"/>
                <w:szCs w:val="20"/>
              </w:rPr>
              <w:t>Velanvirus</w:t>
            </w:r>
            <w:r w:rsidR="00F71C61" w:rsidRPr="00F71C61">
              <w:rPr>
                <w:rFonts w:ascii="Aptos" w:hAnsi="Aptos" w:cs="Arial"/>
                <w:sz w:val="20"/>
                <w:szCs w:val="20"/>
              </w:rPr>
              <w:t>’, which will include the species ‘</w:t>
            </w:r>
            <w:r w:rsidR="00BD3F9A">
              <w:rPr>
                <w:rFonts w:ascii="Aptos" w:hAnsi="Aptos" w:cs="Arial"/>
                <w:i/>
                <w:iCs/>
                <w:sz w:val="20"/>
                <w:szCs w:val="20"/>
              </w:rPr>
              <w:t>Velanvirus</w:t>
            </w:r>
            <w:r w:rsidR="00F71C61" w:rsidRPr="001C7229">
              <w:rPr>
                <w:rFonts w:ascii="Aptos" w:hAnsi="Aptos" w:cs="Arial"/>
                <w:i/>
                <w:iCs/>
                <w:sz w:val="20"/>
                <w:szCs w:val="20"/>
              </w:rPr>
              <w:t xml:space="preserve"> brisbanense</w:t>
            </w:r>
            <w:r w:rsidR="00F71C61" w:rsidRPr="00F71C61">
              <w:rPr>
                <w:rFonts w:ascii="Aptos" w:hAnsi="Aptos" w:cs="Arial"/>
                <w:sz w:val="20"/>
                <w:szCs w:val="20"/>
              </w:rPr>
              <w:t>’. In addition, we identified a virus associated with Poseidoniales, which belongs to a novel order</w:t>
            </w:r>
            <w:r w:rsidR="00844D6F">
              <w:t xml:space="preserve"> </w:t>
            </w:r>
            <w:r w:rsidR="00844D6F" w:rsidRPr="00844D6F">
              <w:rPr>
                <w:rFonts w:ascii="Aptos" w:hAnsi="Aptos" w:cs="Arial"/>
                <w:sz w:val="20"/>
                <w:szCs w:val="20"/>
              </w:rPr>
              <w:t>within</w:t>
            </w:r>
            <w:r w:rsidR="00844D6F">
              <w:rPr>
                <w:rFonts w:ascii="Aptos" w:hAnsi="Aptos" w:cs="Arial"/>
                <w:sz w:val="20"/>
                <w:szCs w:val="20"/>
              </w:rPr>
              <w:t xml:space="preserve"> the</w:t>
            </w:r>
            <w:r w:rsidR="00844D6F" w:rsidRPr="00844D6F">
              <w:rPr>
                <w:rFonts w:ascii="Aptos" w:hAnsi="Aptos" w:cs="Arial"/>
                <w:sz w:val="20"/>
                <w:szCs w:val="20"/>
              </w:rPr>
              <w:t xml:space="preserve"> Class </w:t>
            </w:r>
            <w:r w:rsidR="00844D6F" w:rsidRPr="00E9557F">
              <w:rPr>
                <w:rFonts w:ascii="Aptos" w:hAnsi="Aptos" w:cs="Arial"/>
                <w:i/>
                <w:iCs/>
                <w:sz w:val="20"/>
                <w:szCs w:val="20"/>
              </w:rPr>
              <w:t>Caudoviricetes</w:t>
            </w:r>
            <w:r w:rsidR="00F71C61" w:rsidRPr="00F71C61">
              <w:rPr>
                <w:rFonts w:ascii="Aptos" w:hAnsi="Aptos" w:cs="Arial"/>
                <w:sz w:val="20"/>
                <w:szCs w:val="20"/>
              </w:rPr>
              <w:t xml:space="preserve">. The </w:t>
            </w:r>
            <w:r w:rsidR="00844D6F">
              <w:rPr>
                <w:rFonts w:ascii="Aptos" w:hAnsi="Aptos" w:cs="Arial"/>
                <w:sz w:val="20"/>
                <w:szCs w:val="20"/>
              </w:rPr>
              <w:t>new</w:t>
            </w:r>
            <w:r w:rsidR="00F71C61" w:rsidRPr="00F71C61">
              <w:rPr>
                <w:rFonts w:ascii="Aptos" w:hAnsi="Aptos" w:cs="Arial"/>
                <w:sz w:val="20"/>
                <w:szCs w:val="20"/>
              </w:rPr>
              <w:t xml:space="preserve"> order is </w:t>
            </w:r>
            <w:r w:rsidR="00844D6F">
              <w:rPr>
                <w:rFonts w:ascii="Aptos" w:hAnsi="Aptos" w:cs="Arial"/>
                <w:sz w:val="20"/>
                <w:szCs w:val="20"/>
              </w:rPr>
              <w:t xml:space="preserve">proposed to be named </w:t>
            </w:r>
            <w:r w:rsidR="00F71C61" w:rsidRPr="00F71C61">
              <w:rPr>
                <w:rFonts w:ascii="Aptos" w:hAnsi="Aptos" w:cs="Arial"/>
                <w:sz w:val="20"/>
                <w:szCs w:val="20"/>
              </w:rPr>
              <w:t>‘</w:t>
            </w:r>
            <w:r w:rsidR="00BD3F9A">
              <w:rPr>
                <w:rFonts w:ascii="Aptos" w:hAnsi="Aptos" w:cs="Arial"/>
                <w:i/>
                <w:iCs/>
                <w:sz w:val="20"/>
                <w:szCs w:val="20"/>
              </w:rPr>
              <w:t>Adrikavirales</w:t>
            </w:r>
            <w:r w:rsidR="00F71C61" w:rsidRPr="00F71C61">
              <w:rPr>
                <w:rFonts w:ascii="Aptos" w:hAnsi="Aptos" w:cs="Arial"/>
                <w:sz w:val="20"/>
                <w:szCs w:val="20"/>
              </w:rPr>
              <w:t xml:space="preserve">’ </w:t>
            </w:r>
            <w:r w:rsidR="00E9557F">
              <w:rPr>
                <w:rFonts w:ascii="Aptos" w:hAnsi="Aptos" w:cs="Arial"/>
                <w:sz w:val="20"/>
                <w:szCs w:val="20"/>
              </w:rPr>
              <w:t>and include</w:t>
            </w:r>
            <w:r w:rsidR="00F71C61" w:rsidRPr="00F71C61">
              <w:rPr>
                <w:rFonts w:ascii="Aptos" w:hAnsi="Aptos" w:cs="Arial"/>
                <w:sz w:val="20"/>
                <w:szCs w:val="20"/>
              </w:rPr>
              <w:t xml:space="preserve"> </w:t>
            </w:r>
            <w:r w:rsidR="00E9557F">
              <w:rPr>
                <w:rFonts w:ascii="Aptos" w:hAnsi="Aptos" w:cs="Arial"/>
                <w:sz w:val="20"/>
                <w:szCs w:val="20"/>
              </w:rPr>
              <w:t xml:space="preserve">a new </w:t>
            </w:r>
            <w:r w:rsidR="00F71C61" w:rsidRPr="00F71C61">
              <w:rPr>
                <w:rFonts w:ascii="Aptos" w:hAnsi="Aptos" w:cs="Arial"/>
                <w:sz w:val="20"/>
                <w:szCs w:val="20"/>
              </w:rPr>
              <w:t>family ‘</w:t>
            </w:r>
            <w:r w:rsidR="00BD3F9A">
              <w:rPr>
                <w:rFonts w:ascii="Aptos" w:hAnsi="Aptos" w:cs="Arial"/>
                <w:i/>
                <w:iCs/>
                <w:sz w:val="20"/>
                <w:szCs w:val="20"/>
              </w:rPr>
              <w:t>Satyavativiridae</w:t>
            </w:r>
            <w:r w:rsidR="00F71C61" w:rsidRPr="00F71C61">
              <w:rPr>
                <w:rFonts w:ascii="Aptos" w:hAnsi="Aptos" w:cs="Arial"/>
                <w:sz w:val="20"/>
                <w:szCs w:val="20"/>
              </w:rPr>
              <w:t>’. The genus and species representative for this order is ‘</w:t>
            </w:r>
            <w:r w:rsidR="00BD3F9A">
              <w:rPr>
                <w:rFonts w:ascii="Aptos" w:hAnsi="Aptos" w:cs="Arial"/>
                <w:i/>
                <w:iCs/>
                <w:sz w:val="20"/>
                <w:szCs w:val="20"/>
              </w:rPr>
              <w:t>Vyasavirus</w:t>
            </w:r>
            <w:r w:rsidR="00F71C61" w:rsidRPr="00F71C61">
              <w:rPr>
                <w:rFonts w:ascii="Aptos" w:hAnsi="Aptos" w:cs="Arial"/>
                <w:sz w:val="20"/>
                <w:szCs w:val="20"/>
              </w:rPr>
              <w:t>’ and ‘</w:t>
            </w:r>
            <w:r w:rsidR="00F71C61" w:rsidRPr="001C7229">
              <w:rPr>
                <w:rFonts w:ascii="Aptos" w:hAnsi="Aptos" w:cs="Arial"/>
                <w:i/>
                <w:iCs/>
                <w:sz w:val="20"/>
                <w:szCs w:val="20"/>
              </w:rPr>
              <w:t>Vyasavirus brisbanense</w:t>
            </w:r>
            <w:r w:rsidR="00F71C61" w:rsidRPr="00F71C61">
              <w:rPr>
                <w:rFonts w:ascii="Aptos" w:hAnsi="Aptos" w:cs="Arial"/>
                <w:sz w:val="20"/>
                <w:szCs w:val="20"/>
              </w:rPr>
              <w:t>’, respectively</w:t>
            </w:r>
            <w:r w:rsidR="00AD1E14" w:rsidRPr="00AD1E14">
              <w:rPr>
                <w:rFonts w:ascii="Aptos" w:hAnsi="Aptos" w:cs="Arial"/>
                <w:sz w:val="20"/>
                <w:szCs w:val="20"/>
              </w:rPr>
              <w:t>.</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7E56984D"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AD1E14">
              <w:rPr>
                <w:rFonts w:ascii="Aptos" w:hAnsi="Aptos" w:cs="Arial"/>
                <w:sz w:val="20"/>
              </w:rPr>
              <w:t xml:space="preserve"> Most of the </w:t>
            </w:r>
            <w:r w:rsidR="00844D6F">
              <w:rPr>
                <w:rFonts w:ascii="Aptos" w:hAnsi="Aptos" w:cs="Arial"/>
                <w:sz w:val="20"/>
              </w:rPr>
              <w:t xml:space="preserve">currently available </w:t>
            </w:r>
            <w:r w:rsidR="00AD1E14">
              <w:rPr>
                <w:rFonts w:ascii="Aptos" w:hAnsi="Aptos" w:cs="Arial"/>
                <w:sz w:val="20"/>
              </w:rPr>
              <w:t xml:space="preserve">magroviruses </w:t>
            </w:r>
            <w:r w:rsidR="00844D6F">
              <w:rPr>
                <w:rFonts w:ascii="Aptos" w:hAnsi="Aptos" w:cs="Arial"/>
                <w:sz w:val="20"/>
              </w:rPr>
              <w:t xml:space="preserve">assigned </w:t>
            </w:r>
            <w:r w:rsidR="00AD1E14">
              <w:rPr>
                <w:rFonts w:ascii="Aptos" w:hAnsi="Aptos" w:cs="Arial"/>
                <w:sz w:val="20"/>
              </w:rPr>
              <w:t xml:space="preserve">to group </w:t>
            </w:r>
            <w:r w:rsidR="00F71C61">
              <w:rPr>
                <w:rFonts w:ascii="Aptos" w:hAnsi="Aptos" w:cs="Arial"/>
                <w:sz w:val="20"/>
              </w:rPr>
              <w:t>E</w:t>
            </w:r>
            <w:r w:rsidR="00AA043D">
              <w:rPr>
                <w:rFonts w:ascii="Aptos" w:hAnsi="Aptos" w:cs="Arial"/>
                <w:sz w:val="20"/>
              </w:rPr>
              <w:t xml:space="preserve"> are not of high quality</w:t>
            </w:r>
            <w:r w:rsidR="00F71C61">
              <w:rPr>
                <w:rFonts w:ascii="Aptos" w:hAnsi="Aptos" w:cs="Arial"/>
                <w:sz w:val="20"/>
              </w:rPr>
              <w:t xml:space="preserve"> and </w:t>
            </w:r>
            <w:r w:rsidR="00113739">
              <w:rPr>
                <w:rFonts w:ascii="Aptos" w:hAnsi="Aptos" w:cs="Arial"/>
                <w:sz w:val="20"/>
              </w:rPr>
              <w:t>do not have GenBank entries.</w:t>
            </w:r>
            <w:r w:rsidR="00AD1E14" w:rsidRPr="00AD1E14">
              <w:rPr>
                <w:rFonts w:ascii="Aptos" w:hAnsi="Aptos" w:cs="Arial"/>
                <w:sz w:val="20"/>
              </w:rPr>
              <w:t xml:space="preserve"> </w:t>
            </w:r>
            <w:r w:rsidR="00C56EC8">
              <w:rPr>
                <w:rFonts w:ascii="Aptos" w:hAnsi="Aptos" w:cs="Arial"/>
                <w:sz w:val="20"/>
              </w:rPr>
              <w:t xml:space="preserve">Furthermore, Poseidoniales associated viruses assigned to an order other than </w:t>
            </w:r>
            <w:r w:rsidR="00C56EC8" w:rsidRPr="006B0C25">
              <w:rPr>
                <w:rFonts w:ascii="Aptos" w:hAnsi="Aptos" w:cs="Arial"/>
                <w:i/>
                <w:iCs/>
                <w:sz w:val="20"/>
              </w:rPr>
              <w:t>Magrovirales</w:t>
            </w:r>
            <w:r w:rsidR="00C56EC8">
              <w:rPr>
                <w:rFonts w:ascii="Aptos" w:hAnsi="Aptos" w:cs="Arial"/>
                <w:sz w:val="20"/>
              </w:rPr>
              <w:t xml:space="preserve"> have not been described. </w:t>
            </w:r>
            <w:r w:rsidR="00AD1E14" w:rsidRPr="00AD1E14">
              <w:rPr>
                <w:rFonts w:ascii="Aptos" w:hAnsi="Aptos" w:cs="Arial"/>
                <w:sz w:val="20"/>
              </w:rPr>
              <w:t>He</w:t>
            </w:r>
            <w:r w:rsidR="00AD1E14">
              <w:rPr>
                <w:rFonts w:ascii="Aptos" w:hAnsi="Aptos" w:cs="Arial"/>
                <w:sz w:val="20"/>
              </w:rPr>
              <w:t>nce</w:t>
            </w:r>
            <w:r w:rsidR="00AD1E14" w:rsidRPr="00AD1E14">
              <w:rPr>
                <w:rFonts w:ascii="Aptos" w:hAnsi="Aptos" w:cs="Arial"/>
                <w:sz w:val="20"/>
              </w:rPr>
              <w:t>, we propose the classification of viruses based on the demarcation criteria previously established for classification of archaeal tailed viruses (arTVs) infecting halophilic and methanogenic archaea [1]</w:t>
            </w:r>
            <w:r w:rsidR="00AD1E14">
              <w:rPr>
                <w:rFonts w:ascii="Aptos" w:hAnsi="Aptos" w:cs="Arial"/>
                <w:sz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75815608"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65B4015D" w14:textId="6DB7611C" w:rsidR="00B152D1" w:rsidRPr="00B152D1" w:rsidRDefault="00B152D1" w:rsidP="00B152D1">
            <w:pPr>
              <w:rPr>
                <w:rFonts w:ascii="Aptos" w:hAnsi="Aptos" w:cs="Arial"/>
                <w:bCs/>
                <w:iCs/>
                <w:sz w:val="20"/>
                <w:szCs w:val="20"/>
              </w:rPr>
            </w:pPr>
            <w:r w:rsidRPr="00B152D1">
              <w:rPr>
                <w:rFonts w:ascii="Aptos" w:hAnsi="Aptos" w:cs="Arial"/>
                <w:bCs/>
                <w:iCs/>
                <w:sz w:val="20"/>
                <w:szCs w:val="20"/>
              </w:rPr>
              <w:t xml:space="preserve">Viruses belonging to </w:t>
            </w:r>
            <w:r w:rsidR="00C56EC8">
              <w:rPr>
                <w:rFonts w:ascii="Aptos" w:hAnsi="Aptos" w:cs="Arial"/>
                <w:bCs/>
                <w:iCs/>
                <w:sz w:val="20"/>
                <w:szCs w:val="20"/>
              </w:rPr>
              <w:t xml:space="preserve">the </w:t>
            </w:r>
            <w:r w:rsidRPr="00B152D1">
              <w:rPr>
                <w:rFonts w:ascii="Aptos" w:hAnsi="Aptos" w:cs="Arial"/>
                <w:bCs/>
                <w:iCs/>
                <w:sz w:val="20"/>
                <w:szCs w:val="20"/>
              </w:rPr>
              <w:t xml:space="preserve">class </w:t>
            </w:r>
            <w:r w:rsidRPr="001C7229">
              <w:rPr>
                <w:rFonts w:ascii="Aptos" w:hAnsi="Aptos" w:cs="Arial"/>
                <w:bCs/>
                <w:i/>
                <w:sz w:val="20"/>
                <w:szCs w:val="20"/>
              </w:rPr>
              <w:t>Caudoviricetes</w:t>
            </w:r>
            <w:r w:rsidRPr="00B152D1">
              <w:rPr>
                <w:rFonts w:ascii="Aptos" w:hAnsi="Aptos" w:cs="Arial"/>
                <w:bCs/>
                <w:iCs/>
                <w:sz w:val="20"/>
                <w:szCs w:val="20"/>
              </w:rPr>
              <w:t xml:space="preserve"> have gained considerable attention, since they represent an abundant and diverse group of viruses known to infect both bacterial and archaeal hosts. These viruses represent tailed viruses among archaeal viruses, and very few have been classified to date [1]. Recent studies [2,3] identified and described virus associated with possible halophilic and methanogenic hosts, as well as with the ecologically important </w:t>
            </w:r>
            <w:r w:rsidR="00C56EC8" w:rsidRPr="00C56EC8">
              <w:rPr>
                <w:rFonts w:ascii="Aptos" w:hAnsi="Aptos" w:cs="Arial"/>
                <w:bCs/>
                <w:iCs/>
                <w:sz w:val="20"/>
                <w:szCs w:val="20"/>
              </w:rPr>
              <w:t>ammonia-oxidizing</w:t>
            </w:r>
            <w:r w:rsidR="00C56EC8" w:rsidRPr="00C56EC8" w:rsidDel="00C56EC8">
              <w:rPr>
                <w:rFonts w:ascii="Aptos" w:hAnsi="Aptos" w:cs="Arial"/>
                <w:bCs/>
                <w:iCs/>
                <w:sz w:val="20"/>
                <w:szCs w:val="20"/>
              </w:rPr>
              <w:t xml:space="preserve"> </w:t>
            </w:r>
            <w:r w:rsidRPr="00B152D1">
              <w:rPr>
                <w:rFonts w:ascii="Aptos" w:hAnsi="Aptos" w:cs="Arial"/>
                <w:bCs/>
                <w:iCs/>
                <w:sz w:val="20"/>
                <w:szCs w:val="20"/>
              </w:rPr>
              <w:t xml:space="preserve">class Nitrososphaeria and the globally distributed marine order Poseidoniales [4-7]. Recently, a new order has been created for viruses infecting the order Poseidoniales, named </w:t>
            </w:r>
            <w:r w:rsidRPr="001C7229">
              <w:rPr>
                <w:rFonts w:ascii="Aptos" w:hAnsi="Aptos" w:cs="Arial"/>
                <w:bCs/>
                <w:i/>
                <w:sz w:val="20"/>
                <w:szCs w:val="20"/>
              </w:rPr>
              <w:t>Magrovirales</w:t>
            </w:r>
            <w:r w:rsidRPr="00B152D1">
              <w:rPr>
                <w:rFonts w:ascii="Aptos" w:hAnsi="Aptos" w:cs="Arial"/>
                <w:bCs/>
                <w:iCs/>
                <w:sz w:val="20"/>
                <w:szCs w:val="20"/>
              </w:rPr>
              <w:t xml:space="preserve"> with genomic representation for one of the main subgroups, Magrovirus B (now named </w:t>
            </w:r>
            <w:r w:rsidRPr="001C7229">
              <w:rPr>
                <w:rFonts w:ascii="Aptos" w:hAnsi="Aptos" w:cs="Arial"/>
                <w:bCs/>
                <w:i/>
                <w:sz w:val="20"/>
                <w:szCs w:val="20"/>
              </w:rPr>
              <w:t>Aoguangviridae</w:t>
            </w:r>
            <w:r w:rsidRPr="00B152D1">
              <w:rPr>
                <w:rFonts w:ascii="Aptos" w:hAnsi="Aptos" w:cs="Arial"/>
                <w:bCs/>
                <w:iCs/>
                <w:sz w:val="20"/>
                <w:szCs w:val="20"/>
              </w:rPr>
              <w:t>) [1]. In 2023, other subgroups, termed Magrovirus X and E have been proposed based on major capsid protein (mcp) and DNA polymerase family B (polB) phylogeny [7]. In this study, we recovered a complete viral genome for Magrovirus group E, for which we propose the rank of a new family and the name “</w:t>
            </w:r>
            <w:r w:rsidR="00BD3F9A">
              <w:rPr>
                <w:rFonts w:ascii="Aptos" w:hAnsi="Aptos" w:cs="Arial"/>
                <w:bCs/>
                <w:i/>
                <w:sz w:val="20"/>
                <w:szCs w:val="20"/>
              </w:rPr>
              <w:t>Krittikaviridae</w:t>
            </w:r>
            <w:r w:rsidRPr="00B152D1">
              <w:rPr>
                <w:rFonts w:ascii="Aptos" w:hAnsi="Aptos" w:cs="Arial"/>
                <w:bCs/>
                <w:iCs/>
                <w:sz w:val="20"/>
                <w:szCs w:val="20"/>
              </w:rPr>
              <w:t xml:space="preserve">”. In addition to this group, we also recovered a novel virus associated with </w:t>
            </w:r>
            <w:r w:rsidRPr="00B152D1">
              <w:rPr>
                <w:rFonts w:ascii="Aptos" w:hAnsi="Aptos" w:cs="Arial"/>
                <w:bCs/>
                <w:iCs/>
                <w:sz w:val="20"/>
                <w:szCs w:val="20"/>
              </w:rPr>
              <w:lastRenderedPageBreak/>
              <w:t>Poseidoniales, which is not a magrovirus. For this virus we propose the novel order ‘</w:t>
            </w:r>
            <w:r w:rsidR="00BD3F9A">
              <w:rPr>
                <w:rFonts w:ascii="Aptos" w:hAnsi="Aptos" w:cs="Arial"/>
                <w:bCs/>
                <w:i/>
                <w:sz w:val="20"/>
                <w:szCs w:val="20"/>
              </w:rPr>
              <w:t>Adrikavirales</w:t>
            </w:r>
            <w:r w:rsidRPr="00B152D1">
              <w:rPr>
                <w:rFonts w:ascii="Aptos" w:hAnsi="Aptos" w:cs="Arial"/>
                <w:bCs/>
                <w:iCs/>
                <w:sz w:val="20"/>
                <w:szCs w:val="20"/>
              </w:rPr>
              <w:t>’ and the novel family ‘</w:t>
            </w:r>
            <w:r w:rsidR="00BD3F9A">
              <w:rPr>
                <w:rFonts w:ascii="Aptos" w:hAnsi="Aptos" w:cs="Arial"/>
                <w:bCs/>
                <w:i/>
                <w:sz w:val="20"/>
                <w:szCs w:val="20"/>
              </w:rPr>
              <w:t>Satyavativiridae</w:t>
            </w:r>
            <w:r w:rsidRPr="00B152D1">
              <w:rPr>
                <w:rFonts w:ascii="Aptos" w:hAnsi="Aptos" w:cs="Arial"/>
                <w:bCs/>
                <w:iCs/>
                <w:sz w:val="20"/>
                <w:szCs w:val="20"/>
              </w:rPr>
              <w:t>’.</w:t>
            </w:r>
          </w:p>
          <w:p w14:paraId="45A53A41" w14:textId="77777777" w:rsidR="00B152D1" w:rsidRPr="00B152D1" w:rsidRDefault="00B152D1" w:rsidP="00B152D1">
            <w:pPr>
              <w:rPr>
                <w:rFonts w:ascii="Aptos" w:hAnsi="Aptos" w:cs="Arial"/>
                <w:bCs/>
                <w:iCs/>
                <w:sz w:val="20"/>
                <w:szCs w:val="20"/>
              </w:rPr>
            </w:pPr>
          </w:p>
          <w:p w14:paraId="6EB8B7E9"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The metagenomic analyses of surface water samples collected in the Brisbane River Estuary (Queensland, Australia) over a one-year period, yielded non-redundant viral genomes that clustered with the previously described Magrovirus groups A, B, C, D, E and X (</w:t>
            </w:r>
            <w:r w:rsidRPr="006B0C25">
              <w:rPr>
                <w:rFonts w:ascii="Aptos" w:hAnsi="Aptos" w:cs="Arial"/>
                <w:b/>
                <w:iCs/>
                <w:sz w:val="20"/>
                <w:szCs w:val="20"/>
              </w:rPr>
              <w:t>Fig. 1</w:t>
            </w:r>
            <w:r w:rsidRPr="00B152D1">
              <w:rPr>
                <w:rFonts w:ascii="Aptos" w:hAnsi="Aptos" w:cs="Arial"/>
                <w:bCs/>
                <w:iCs/>
                <w:sz w:val="20"/>
                <w:szCs w:val="20"/>
              </w:rPr>
              <w:t xml:space="preserve">).  These genomes encode hallmark proteins of the class </w:t>
            </w:r>
            <w:r w:rsidRPr="001C7229">
              <w:rPr>
                <w:rFonts w:ascii="Aptos" w:hAnsi="Aptos" w:cs="Arial"/>
                <w:bCs/>
                <w:i/>
                <w:sz w:val="20"/>
                <w:szCs w:val="20"/>
              </w:rPr>
              <w:t>Caudoviricetes</w:t>
            </w:r>
            <w:r w:rsidRPr="00B152D1">
              <w:rPr>
                <w:rFonts w:ascii="Aptos" w:hAnsi="Aptos" w:cs="Arial"/>
                <w:bCs/>
                <w:iCs/>
                <w:sz w:val="20"/>
                <w:szCs w:val="20"/>
              </w:rPr>
              <w:t xml:space="preserve">, including the major capsid protein, large subunit of the terminase, portal protein, DNA polymerase family B, and various tail proteins (Fig. 2), and therefore are genuine members of </w:t>
            </w:r>
            <w:r w:rsidRPr="001C7229">
              <w:rPr>
                <w:rFonts w:ascii="Aptos" w:hAnsi="Aptos" w:cs="Arial"/>
                <w:bCs/>
                <w:i/>
                <w:sz w:val="20"/>
                <w:szCs w:val="20"/>
              </w:rPr>
              <w:t>Caudoviricetes</w:t>
            </w:r>
            <w:r w:rsidRPr="00B152D1">
              <w:rPr>
                <w:rFonts w:ascii="Aptos" w:hAnsi="Aptos" w:cs="Arial"/>
                <w:bCs/>
                <w:iCs/>
                <w:sz w:val="20"/>
                <w:szCs w:val="20"/>
              </w:rPr>
              <w:t xml:space="preserve">. </w:t>
            </w:r>
          </w:p>
          <w:p w14:paraId="3F745FDA" w14:textId="77777777" w:rsidR="00B152D1" w:rsidRPr="00B152D1" w:rsidRDefault="00B152D1" w:rsidP="00B152D1">
            <w:pPr>
              <w:rPr>
                <w:rFonts w:ascii="Aptos" w:hAnsi="Aptos" w:cs="Arial"/>
                <w:bCs/>
                <w:iCs/>
                <w:sz w:val="20"/>
                <w:szCs w:val="20"/>
              </w:rPr>
            </w:pPr>
          </w:p>
          <w:p w14:paraId="005CC38D" w14:textId="77777777" w:rsidR="00BB30D7" w:rsidRDefault="00B152D1" w:rsidP="00B152D1">
            <w:pPr>
              <w:rPr>
                <w:rFonts w:ascii="Aptos" w:hAnsi="Aptos" w:cs="Arial"/>
                <w:bCs/>
                <w:iCs/>
                <w:sz w:val="20"/>
                <w:szCs w:val="20"/>
              </w:rPr>
            </w:pPr>
            <w:r w:rsidRPr="000B412A">
              <w:rPr>
                <w:rFonts w:ascii="Aptos" w:hAnsi="Aptos" w:cs="Arial"/>
                <w:bCs/>
                <w:iCs/>
                <w:sz w:val="20"/>
                <w:szCs w:val="20"/>
              </w:rPr>
              <w:t xml:space="preserve">We recovered </w:t>
            </w:r>
            <w:r w:rsidR="00685022">
              <w:rPr>
                <w:rFonts w:ascii="Aptos" w:hAnsi="Aptos" w:cs="Arial"/>
                <w:bCs/>
                <w:iCs/>
                <w:sz w:val="20"/>
                <w:szCs w:val="20"/>
              </w:rPr>
              <w:t>two</w:t>
            </w:r>
            <w:r w:rsidRPr="000B412A">
              <w:rPr>
                <w:rFonts w:ascii="Aptos" w:hAnsi="Aptos" w:cs="Arial"/>
                <w:bCs/>
                <w:iCs/>
                <w:sz w:val="20"/>
                <w:szCs w:val="20"/>
              </w:rPr>
              <w:t xml:space="preserve"> complete circular genome</w:t>
            </w:r>
            <w:r w:rsidR="00685022">
              <w:rPr>
                <w:rFonts w:ascii="Aptos" w:hAnsi="Aptos" w:cs="Arial"/>
                <w:bCs/>
                <w:iCs/>
                <w:sz w:val="20"/>
                <w:szCs w:val="20"/>
              </w:rPr>
              <w:t>s</w:t>
            </w:r>
            <w:r w:rsidRPr="000B412A">
              <w:rPr>
                <w:rFonts w:ascii="Aptos" w:hAnsi="Aptos" w:cs="Arial"/>
                <w:bCs/>
                <w:iCs/>
                <w:sz w:val="20"/>
                <w:szCs w:val="20"/>
              </w:rPr>
              <w:t>, named 139581_S182_79954 and PR24_contig_10065, respectively</w:t>
            </w:r>
            <w:r w:rsidR="007A6B25" w:rsidRPr="000B412A">
              <w:rPr>
                <w:rFonts w:ascii="Aptos" w:hAnsi="Aptos" w:cs="Arial"/>
                <w:bCs/>
                <w:iCs/>
                <w:sz w:val="20"/>
                <w:szCs w:val="20"/>
              </w:rPr>
              <w:t>, using geNOMAD</w:t>
            </w:r>
            <w:r w:rsidR="00FD65BF" w:rsidRPr="000B412A">
              <w:rPr>
                <w:rFonts w:ascii="Aptos" w:hAnsi="Aptos" w:cs="Arial"/>
                <w:bCs/>
                <w:iCs/>
                <w:sz w:val="20"/>
                <w:szCs w:val="20"/>
              </w:rPr>
              <w:t xml:space="preserve"> [</w:t>
            </w:r>
            <w:r w:rsidR="00BE4BE6">
              <w:rPr>
                <w:rFonts w:ascii="Aptos" w:hAnsi="Aptos" w:cs="Arial"/>
                <w:bCs/>
                <w:iCs/>
                <w:sz w:val="20"/>
                <w:szCs w:val="20"/>
              </w:rPr>
              <w:t>11]</w:t>
            </w:r>
            <w:r w:rsidR="00BC042D">
              <w:rPr>
                <w:rFonts w:ascii="Aptos" w:hAnsi="Aptos" w:cs="Arial"/>
                <w:bCs/>
                <w:iCs/>
                <w:sz w:val="20"/>
                <w:szCs w:val="20"/>
              </w:rPr>
              <w:t>.</w:t>
            </w:r>
            <w:r w:rsidRPr="000B412A">
              <w:rPr>
                <w:rFonts w:ascii="Aptos" w:hAnsi="Aptos" w:cs="Arial"/>
                <w:bCs/>
                <w:iCs/>
                <w:sz w:val="20"/>
                <w:szCs w:val="20"/>
              </w:rPr>
              <w:t xml:space="preserve"> </w:t>
            </w:r>
            <w:r w:rsidR="00BC042D">
              <w:rPr>
                <w:rFonts w:ascii="Aptos" w:hAnsi="Aptos" w:cs="Arial"/>
                <w:bCs/>
                <w:iCs/>
                <w:sz w:val="20"/>
                <w:szCs w:val="20"/>
              </w:rPr>
              <w:t>This tool assesses</w:t>
            </w:r>
            <w:r w:rsidR="006C09AA" w:rsidRPr="000B412A">
              <w:rPr>
                <w:rFonts w:ascii="Aptos" w:hAnsi="Aptos" w:cs="Arial"/>
                <w:bCs/>
                <w:iCs/>
                <w:sz w:val="20"/>
                <w:szCs w:val="20"/>
              </w:rPr>
              <w:t xml:space="preserve"> over 85,000 marker genes, most of them assigned to the class </w:t>
            </w:r>
            <w:r w:rsidR="006C09AA" w:rsidRPr="001C7229">
              <w:rPr>
                <w:rFonts w:ascii="Aptos" w:hAnsi="Aptos" w:cs="Arial"/>
                <w:bCs/>
                <w:i/>
                <w:sz w:val="20"/>
                <w:szCs w:val="20"/>
              </w:rPr>
              <w:t>Caudoviricetes</w:t>
            </w:r>
            <w:r w:rsidR="006C09AA" w:rsidRPr="000B412A">
              <w:rPr>
                <w:rFonts w:ascii="Aptos" w:hAnsi="Aptos" w:cs="Arial"/>
                <w:bCs/>
                <w:iCs/>
                <w:sz w:val="20"/>
                <w:szCs w:val="20"/>
              </w:rPr>
              <w:t xml:space="preserve">, to </w:t>
            </w:r>
            <w:r w:rsidR="008F7BB7" w:rsidRPr="000B412A">
              <w:rPr>
                <w:rFonts w:ascii="Aptos" w:hAnsi="Aptos" w:cs="Arial"/>
                <w:bCs/>
                <w:iCs/>
                <w:sz w:val="20"/>
                <w:szCs w:val="20"/>
              </w:rPr>
              <w:t>classify</w:t>
            </w:r>
            <w:r w:rsidR="000A2AFA" w:rsidRPr="000B412A">
              <w:rPr>
                <w:rFonts w:ascii="Aptos" w:hAnsi="Aptos" w:cs="Arial"/>
                <w:bCs/>
                <w:iCs/>
                <w:sz w:val="20"/>
                <w:szCs w:val="20"/>
              </w:rPr>
              <w:t xml:space="preserve"> viruses </w:t>
            </w:r>
            <w:r w:rsidR="006C09AA" w:rsidRPr="000B412A">
              <w:rPr>
                <w:rFonts w:ascii="Aptos" w:hAnsi="Aptos" w:cs="Arial"/>
                <w:bCs/>
                <w:iCs/>
                <w:sz w:val="20"/>
                <w:szCs w:val="20"/>
              </w:rPr>
              <w:t>with high confidence</w:t>
            </w:r>
            <w:r w:rsidR="000A2AFA" w:rsidRPr="000B412A">
              <w:rPr>
                <w:rFonts w:ascii="Aptos" w:hAnsi="Aptos" w:cs="Arial"/>
                <w:bCs/>
                <w:iCs/>
                <w:sz w:val="20"/>
                <w:szCs w:val="20"/>
              </w:rPr>
              <w:t xml:space="preserve"> </w:t>
            </w:r>
            <w:r w:rsidR="008F7BB7" w:rsidRPr="000B412A">
              <w:rPr>
                <w:rFonts w:ascii="Aptos" w:hAnsi="Aptos" w:cs="Arial"/>
                <w:bCs/>
                <w:iCs/>
                <w:sz w:val="20"/>
                <w:szCs w:val="20"/>
              </w:rPr>
              <w:t xml:space="preserve">into </w:t>
            </w:r>
            <w:r w:rsidR="006C09AA" w:rsidRPr="000B412A">
              <w:rPr>
                <w:rFonts w:ascii="Aptos" w:hAnsi="Aptos" w:cs="Arial"/>
                <w:bCs/>
                <w:iCs/>
                <w:sz w:val="20"/>
                <w:szCs w:val="20"/>
              </w:rPr>
              <w:t>class, order, and</w:t>
            </w:r>
            <w:r w:rsidR="000A2AFA" w:rsidRPr="000B412A">
              <w:rPr>
                <w:rFonts w:ascii="Aptos" w:hAnsi="Aptos" w:cs="Arial"/>
                <w:bCs/>
                <w:iCs/>
                <w:sz w:val="20"/>
                <w:szCs w:val="20"/>
              </w:rPr>
              <w:t xml:space="preserve"> family rank</w:t>
            </w:r>
            <w:r w:rsidR="006C09AA" w:rsidRPr="000B412A">
              <w:rPr>
                <w:rFonts w:ascii="Aptos" w:hAnsi="Aptos" w:cs="Arial"/>
                <w:bCs/>
                <w:iCs/>
                <w:sz w:val="20"/>
                <w:szCs w:val="20"/>
              </w:rPr>
              <w:t xml:space="preserve">s </w:t>
            </w:r>
            <w:r w:rsidR="003074B4" w:rsidRPr="000B412A">
              <w:rPr>
                <w:rFonts w:ascii="Aptos" w:hAnsi="Aptos" w:cs="Arial"/>
                <w:bCs/>
                <w:iCs/>
                <w:sz w:val="20"/>
                <w:szCs w:val="20"/>
              </w:rPr>
              <w:t>[</w:t>
            </w:r>
            <w:r w:rsidR="00BE4BE6">
              <w:rPr>
                <w:rFonts w:ascii="Aptos" w:hAnsi="Aptos" w:cs="Arial"/>
                <w:bCs/>
                <w:iCs/>
                <w:sz w:val="20"/>
                <w:szCs w:val="20"/>
              </w:rPr>
              <w:t>11</w:t>
            </w:r>
            <w:r w:rsidR="003074B4" w:rsidRPr="000B412A">
              <w:rPr>
                <w:rFonts w:ascii="Aptos" w:hAnsi="Aptos" w:cs="Arial"/>
                <w:bCs/>
                <w:iCs/>
                <w:sz w:val="20"/>
                <w:szCs w:val="20"/>
              </w:rPr>
              <w:t>]</w:t>
            </w:r>
            <w:r w:rsidR="006C09AA" w:rsidRPr="000B412A">
              <w:rPr>
                <w:rFonts w:ascii="Aptos" w:hAnsi="Aptos" w:cs="Arial"/>
                <w:bCs/>
                <w:iCs/>
                <w:sz w:val="20"/>
                <w:szCs w:val="20"/>
              </w:rPr>
              <w:t>. The</w:t>
            </w:r>
            <w:r w:rsidR="00617864" w:rsidRPr="000B412A">
              <w:rPr>
                <w:rFonts w:ascii="Aptos" w:hAnsi="Aptos" w:cs="Arial"/>
                <w:bCs/>
                <w:iCs/>
                <w:sz w:val="20"/>
                <w:szCs w:val="20"/>
              </w:rPr>
              <w:t xml:space="preserve"> two viruses </w:t>
            </w:r>
            <w:r w:rsidR="006C09AA" w:rsidRPr="000B412A">
              <w:rPr>
                <w:rFonts w:ascii="Aptos" w:hAnsi="Aptos" w:cs="Arial"/>
                <w:bCs/>
                <w:iCs/>
                <w:sz w:val="20"/>
                <w:szCs w:val="20"/>
              </w:rPr>
              <w:t xml:space="preserve">recovered in this study </w:t>
            </w:r>
            <w:r w:rsidR="008F7BB7" w:rsidRPr="000B412A">
              <w:rPr>
                <w:rFonts w:ascii="Aptos" w:hAnsi="Aptos" w:cs="Arial"/>
                <w:bCs/>
                <w:iCs/>
                <w:sz w:val="20"/>
                <w:szCs w:val="20"/>
              </w:rPr>
              <w:t xml:space="preserve">(139581_S182_79954 and PR24_contig_10065) </w:t>
            </w:r>
            <w:r w:rsidR="00617864" w:rsidRPr="000B412A">
              <w:rPr>
                <w:rFonts w:ascii="Aptos" w:hAnsi="Aptos" w:cs="Arial"/>
                <w:bCs/>
                <w:iCs/>
                <w:sz w:val="20"/>
                <w:szCs w:val="20"/>
              </w:rPr>
              <w:t xml:space="preserve">were </w:t>
            </w:r>
            <w:r w:rsidR="008F7BB7" w:rsidRPr="000B412A">
              <w:rPr>
                <w:rFonts w:ascii="Aptos" w:hAnsi="Aptos" w:cs="Arial"/>
                <w:bCs/>
                <w:iCs/>
                <w:sz w:val="20"/>
                <w:szCs w:val="20"/>
              </w:rPr>
              <w:t xml:space="preserve">given a high viral confidence score &gt; 0.91 and were </w:t>
            </w:r>
            <w:r w:rsidR="00617864" w:rsidRPr="000B412A">
              <w:rPr>
                <w:rFonts w:ascii="Aptos" w:hAnsi="Aptos" w:cs="Arial"/>
                <w:bCs/>
                <w:iCs/>
                <w:sz w:val="20"/>
                <w:szCs w:val="20"/>
              </w:rPr>
              <w:t>class</w:t>
            </w:r>
            <w:r w:rsidR="008F7BB7" w:rsidRPr="000B412A">
              <w:rPr>
                <w:rFonts w:ascii="Aptos" w:hAnsi="Aptos" w:cs="Arial"/>
                <w:bCs/>
                <w:iCs/>
                <w:sz w:val="20"/>
                <w:szCs w:val="20"/>
              </w:rPr>
              <w:t>ified as</w:t>
            </w:r>
            <w:r w:rsidR="00617864" w:rsidRPr="000B412A">
              <w:rPr>
                <w:rFonts w:ascii="Aptos" w:hAnsi="Aptos" w:cs="Arial"/>
                <w:bCs/>
                <w:iCs/>
                <w:sz w:val="20"/>
                <w:szCs w:val="20"/>
              </w:rPr>
              <w:t xml:space="preserve"> </w:t>
            </w:r>
            <w:r w:rsidR="00617864" w:rsidRPr="001C7229">
              <w:rPr>
                <w:rFonts w:ascii="Aptos" w:hAnsi="Aptos" w:cs="Arial"/>
                <w:bCs/>
                <w:i/>
                <w:sz w:val="20"/>
                <w:szCs w:val="20"/>
              </w:rPr>
              <w:t>Caudoviricetes</w:t>
            </w:r>
            <w:r w:rsidR="00474D32" w:rsidRPr="000B412A">
              <w:rPr>
                <w:rFonts w:ascii="Aptos" w:hAnsi="Aptos" w:cs="Arial"/>
                <w:bCs/>
                <w:iCs/>
                <w:sz w:val="20"/>
                <w:szCs w:val="20"/>
              </w:rPr>
              <w:t xml:space="preserve"> </w:t>
            </w:r>
            <w:r w:rsidR="008F7BB7" w:rsidRPr="000B412A">
              <w:rPr>
                <w:rFonts w:ascii="Aptos" w:hAnsi="Aptos" w:cs="Arial"/>
                <w:bCs/>
                <w:iCs/>
                <w:sz w:val="20"/>
                <w:szCs w:val="20"/>
              </w:rPr>
              <w:t>by geNOMAD</w:t>
            </w:r>
            <w:r w:rsidR="00474D32" w:rsidRPr="000B412A">
              <w:rPr>
                <w:rFonts w:ascii="Aptos" w:hAnsi="Aptos" w:cs="Arial"/>
                <w:bCs/>
                <w:iCs/>
                <w:sz w:val="20"/>
                <w:szCs w:val="20"/>
              </w:rPr>
              <w:t xml:space="preserve">. </w:t>
            </w:r>
            <w:r w:rsidR="00BC042D" w:rsidRPr="000B412A">
              <w:rPr>
                <w:rFonts w:ascii="Aptos" w:hAnsi="Aptos" w:cs="Arial"/>
                <w:bCs/>
                <w:iCs/>
                <w:sz w:val="20"/>
                <w:szCs w:val="20"/>
              </w:rPr>
              <w:t>Both viruses</w:t>
            </w:r>
            <w:r w:rsidR="00BC042D">
              <w:rPr>
                <w:rFonts w:ascii="Aptos" w:hAnsi="Aptos" w:cs="Arial"/>
                <w:bCs/>
                <w:iCs/>
                <w:sz w:val="20"/>
                <w:szCs w:val="20"/>
              </w:rPr>
              <w:t xml:space="preserve">, with a length of </w:t>
            </w:r>
            <w:r w:rsidR="00BB30D7" w:rsidRPr="00BB30D7">
              <w:rPr>
                <w:rFonts w:ascii="Aptos" w:hAnsi="Aptos" w:cs="Arial"/>
                <w:bCs/>
                <w:iCs/>
                <w:sz w:val="20"/>
                <w:szCs w:val="20"/>
              </w:rPr>
              <w:t>79.9 and 86.9 kb</w:t>
            </w:r>
            <w:r w:rsidR="00BC042D">
              <w:rPr>
                <w:rFonts w:ascii="Aptos" w:hAnsi="Aptos" w:cs="Arial"/>
                <w:bCs/>
                <w:iCs/>
                <w:sz w:val="20"/>
                <w:szCs w:val="20"/>
              </w:rPr>
              <w:t xml:space="preserve"> (</w:t>
            </w:r>
            <w:r w:rsidR="00BC042D" w:rsidRPr="006B0C25">
              <w:rPr>
                <w:rFonts w:ascii="Aptos" w:hAnsi="Aptos" w:cs="Arial"/>
                <w:b/>
                <w:iCs/>
                <w:sz w:val="20"/>
                <w:szCs w:val="20"/>
              </w:rPr>
              <w:t>Table 1</w:t>
            </w:r>
            <w:r w:rsidR="00BC042D">
              <w:rPr>
                <w:rFonts w:ascii="Aptos" w:hAnsi="Aptos" w:cs="Arial"/>
                <w:bCs/>
                <w:iCs/>
                <w:sz w:val="20"/>
                <w:szCs w:val="20"/>
              </w:rPr>
              <w:t xml:space="preserve">), were estimated to be a </w:t>
            </w:r>
            <w:r w:rsidR="00BC042D" w:rsidRPr="000B412A">
              <w:rPr>
                <w:rFonts w:ascii="Aptos" w:hAnsi="Aptos" w:cs="Arial"/>
                <w:bCs/>
                <w:iCs/>
                <w:sz w:val="20"/>
                <w:szCs w:val="20"/>
              </w:rPr>
              <w:t xml:space="preserve">100% complete </w:t>
            </w:r>
            <w:r w:rsidR="00BC042D">
              <w:rPr>
                <w:rFonts w:ascii="Aptos" w:hAnsi="Aptos" w:cs="Arial"/>
                <w:bCs/>
                <w:iCs/>
                <w:sz w:val="20"/>
                <w:szCs w:val="20"/>
              </w:rPr>
              <w:t xml:space="preserve">by </w:t>
            </w:r>
            <w:r w:rsidR="00BC042D" w:rsidRPr="000B412A">
              <w:rPr>
                <w:rFonts w:ascii="Aptos" w:hAnsi="Aptos" w:cs="Arial"/>
                <w:bCs/>
                <w:iCs/>
                <w:sz w:val="20"/>
                <w:szCs w:val="20"/>
              </w:rPr>
              <w:t>checkV [8].</w:t>
            </w:r>
          </w:p>
          <w:p w14:paraId="5B5281DE" w14:textId="3AAC559A" w:rsidR="00B152D1" w:rsidRPr="000B412A" w:rsidRDefault="008F7BB7" w:rsidP="00B152D1">
            <w:pPr>
              <w:rPr>
                <w:rFonts w:ascii="Aptos" w:hAnsi="Aptos" w:cs="Arial"/>
                <w:bCs/>
                <w:iCs/>
                <w:sz w:val="20"/>
                <w:szCs w:val="20"/>
              </w:rPr>
            </w:pPr>
            <w:r w:rsidRPr="000B412A">
              <w:rPr>
                <w:rFonts w:ascii="Aptos" w:hAnsi="Aptos" w:cs="Arial"/>
                <w:bCs/>
                <w:iCs/>
                <w:sz w:val="20"/>
                <w:szCs w:val="20"/>
              </w:rPr>
              <w:br/>
            </w:r>
            <w:r w:rsidR="00E010A6" w:rsidRPr="00A81AEF">
              <w:rPr>
                <w:rFonts w:ascii="Aptos" w:hAnsi="Aptos" w:cs="Arial"/>
                <w:bCs/>
                <w:iCs/>
                <w:sz w:val="20"/>
                <w:szCs w:val="20"/>
              </w:rPr>
              <w:t>The circular viral genome</w:t>
            </w:r>
            <w:r w:rsidR="00B152D1" w:rsidRPr="00A81AEF">
              <w:rPr>
                <w:rFonts w:ascii="Aptos" w:hAnsi="Aptos" w:cs="Arial"/>
                <w:bCs/>
                <w:iCs/>
                <w:sz w:val="20"/>
                <w:szCs w:val="20"/>
              </w:rPr>
              <w:t xml:space="preserve"> </w:t>
            </w:r>
            <w:r w:rsidR="00B152D1" w:rsidRPr="000B412A">
              <w:rPr>
                <w:rFonts w:ascii="Aptos" w:hAnsi="Aptos" w:cs="Arial"/>
                <w:bCs/>
                <w:iCs/>
                <w:sz w:val="20"/>
                <w:szCs w:val="20"/>
              </w:rPr>
              <w:t xml:space="preserve">139581_S182_79954 was closely related to similar high-quality/complete sequences obtained from IMG/VR db, Ga0098046_1000012 and Ga0211558_10000038, </w:t>
            </w:r>
            <w:r w:rsidR="004D7B51" w:rsidRPr="000B412A">
              <w:rPr>
                <w:rFonts w:ascii="Aptos" w:hAnsi="Aptos" w:cs="Arial"/>
                <w:bCs/>
                <w:iCs/>
                <w:sz w:val="20"/>
                <w:szCs w:val="20"/>
              </w:rPr>
              <w:t xml:space="preserve">which were classified as </w:t>
            </w:r>
            <w:r w:rsidR="004D7B51" w:rsidRPr="001C7229">
              <w:rPr>
                <w:rFonts w:ascii="Aptos" w:hAnsi="Aptos" w:cs="Arial"/>
                <w:bCs/>
                <w:i/>
                <w:sz w:val="20"/>
                <w:szCs w:val="20"/>
              </w:rPr>
              <w:t>Caudoviricetes</w:t>
            </w:r>
            <w:r w:rsidR="004D7B51" w:rsidRPr="000B412A">
              <w:rPr>
                <w:rFonts w:ascii="Aptos" w:hAnsi="Aptos" w:cs="Arial"/>
                <w:bCs/>
                <w:iCs/>
                <w:sz w:val="20"/>
                <w:szCs w:val="20"/>
              </w:rPr>
              <w:t xml:space="preserve"> within IMG/VR db</w:t>
            </w:r>
            <w:r w:rsidR="00FA2438" w:rsidRPr="000B412A">
              <w:rPr>
                <w:rFonts w:ascii="Aptos" w:hAnsi="Aptos" w:cs="Arial"/>
                <w:bCs/>
                <w:iCs/>
                <w:sz w:val="20"/>
                <w:szCs w:val="20"/>
              </w:rPr>
              <w:t xml:space="preserve"> and </w:t>
            </w:r>
            <w:r w:rsidRPr="000B412A">
              <w:rPr>
                <w:rFonts w:ascii="Aptos" w:hAnsi="Aptos" w:cs="Arial"/>
                <w:bCs/>
                <w:iCs/>
                <w:sz w:val="20"/>
                <w:szCs w:val="20"/>
              </w:rPr>
              <w:t xml:space="preserve">we confirmed this assignment with geNOMAD. Both viral genomes </w:t>
            </w:r>
            <w:r w:rsidR="00FA2438" w:rsidRPr="000B412A">
              <w:rPr>
                <w:rFonts w:ascii="Aptos" w:hAnsi="Aptos" w:cs="Arial"/>
                <w:bCs/>
                <w:iCs/>
                <w:sz w:val="20"/>
                <w:szCs w:val="20"/>
              </w:rPr>
              <w:t xml:space="preserve">were </w:t>
            </w:r>
            <w:r w:rsidRPr="000B412A">
              <w:rPr>
                <w:rFonts w:ascii="Aptos" w:hAnsi="Aptos" w:cs="Arial"/>
                <w:bCs/>
                <w:iCs/>
                <w:sz w:val="20"/>
                <w:szCs w:val="20"/>
              </w:rPr>
              <w:t xml:space="preserve">included in our </w:t>
            </w:r>
            <w:r w:rsidR="00FA2438" w:rsidRPr="000B412A">
              <w:rPr>
                <w:rFonts w:ascii="Aptos" w:hAnsi="Aptos" w:cs="Arial"/>
                <w:bCs/>
                <w:iCs/>
                <w:sz w:val="20"/>
                <w:szCs w:val="20"/>
              </w:rPr>
              <w:t>analyses. Based on gene similarity networks (</w:t>
            </w:r>
            <w:r w:rsidR="00FA2438" w:rsidRPr="006B0C25">
              <w:rPr>
                <w:rFonts w:ascii="Aptos" w:hAnsi="Aptos" w:cs="Arial"/>
                <w:b/>
                <w:iCs/>
                <w:sz w:val="20"/>
                <w:szCs w:val="20"/>
              </w:rPr>
              <w:t>Fig.1</w:t>
            </w:r>
            <w:r w:rsidR="00FA2438" w:rsidRPr="000B412A">
              <w:rPr>
                <w:rFonts w:ascii="Aptos" w:hAnsi="Aptos" w:cs="Arial"/>
                <w:bCs/>
                <w:iCs/>
                <w:sz w:val="20"/>
                <w:szCs w:val="20"/>
              </w:rPr>
              <w:t xml:space="preserve">) </w:t>
            </w:r>
            <w:r w:rsidRPr="000B412A">
              <w:rPr>
                <w:rFonts w:ascii="Aptos" w:hAnsi="Aptos" w:cs="Arial"/>
                <w:bCs/>
                <w:iCs/>
                <w:sz w:val="20"/>
                <w:szCs w:val="20"/>
              </w:rPr>
              <w:t>all three</w:t>
            </w:r>
            <w:r w:rsidR="00FA2438" w:rsidRPr="000B412A">
              <w:rPr>
                <w:rFonts w:ascii="Aptos" w:hAnsi="Aptos" w:cs="Arial"/>
                <w:bCs/>
                <w:iCs/>
                <w:sz w:val="20"/>
                <w:szCs w:val="20"/>
              </w:rPr>
              <w:t xml:space="preserve"> </w:t>
            </w:r>
            <w:r w:rsidR="00D25620" w:rsidRPr="000B412A">
              <w:rPr>
                <w:rFonts w:ascii="Aptos" w:hAnsi="Aptos" w:cs="Arial"/>
                <w:bCs/>
                <w:iCs/>
                <w:sz w:val="20"/>
                <w:szCs w:val="20"/>
              </w:rPr>
              <w:t>viruses clustered with reference viruses</w:t>
            </w:r>
            <w:r w:rsidRPr="000B412A">
              <w:rPr>
                <w:rFonts w:ascii="Aptos" w:hAnsi="Aptos" w:cs="Arial"/>
                <w:bCs/>
                <w:iCs/>
                <w:sz w:val="20"/>
                <w:szCs w:val="20"/>
              </w:rPr>
              <w:t>,</w:t>
            </w:r>
            <w:r w:rsidR="00D25620" w:rsidRPr="000B412A">
              <w:rPr>
                <w:rFonts w:ascii="Aptos" w:hAnsi="Aptos" w:cs="Arial"/>
                <w:bCs/>
                <w:iCs/>
                <w:sz w:val="20"/>
                <w:szCs w:val="20"/>
              </w:rPr>
              <w:t xml:space="preserve"> </w:t>
            </w:r>
            <w:r w:rsidR="006F6A30">
              <w:rPr>
                <w:rFonts w:ascii="Aptos" w:hAnsi="Aptos" w:cs="Arial"/>
                <w:bCs/>
                <w:iCs/>
                <w:sz w:val="20"/>
                <w:szCs w:val="20"/>
              </w:rPr>
              <w:t xml:space="preserve">that have been </w:t>
            </w:r>
            <w:r w:rsidR="00D25620" w:rsidRPr="000B412A">
              <w:rPr>
                <w:rFonts w:ascii="Aptos" w:hAnsi="Aptos" w:cs="Arial"/>
                <w:bCs/>
                <w:iCs/>
                <w:sz w:val="20"/>
                <w:szCs w:val="20"/>
              </w:rPr>
              <w:t xml:space="preserve">classified as </w:t>
            </w:r>
            <w:r w:rsidRPr="000B412A">
              <w:rPr>
                <w:rFonts w:ascii="Aptos" w:hAnsi="Aptos" w:cs="Arial"/>
                <w:bCs/>
                <w:iCs/>
                <w:sz w:val="20"/>
                <w:szCs w:val="20"/>
              </w:rPr>
              <w:t xml:space="preserve">Magrovirus </w:t>
            </w:r>
            <w:r w:rsidR="00D25620" w:rsidRPr="000B412A">
              <w:rPr>
                <w:rFonts w:ascii="Aptos" w:hAnsi="Aptos" w:cs="Arial"/>
                <w:bCs/>
                <w:iCs/>
                <w:sz w:val="20"/>
                <w:szCs w:val="20"/>
              </w:rPr>
              <w:t>group E</w:t>
            </w:r>
            <w:r w:rsidRPr="000B412A">
              <w:rPr>
                <w:rFonts w:ascii="Aptos" w:hAnsi="Aptos" w:cs="Arial"/>
                <w:bCs/>
                <w:iCs/>
                <w:sz w:val="20"/>
                <w:szCs w:val="20"/>
              </w:rPr>
              <w:t xml:space="preserve"> and consist</w:t>
            </w:r>
            <w:r w:rsidR="006F6A30">
              <w:rPr>
                <w:rFonts w:ascii="Aptos" w:hAnsi="Aptos" w:cs="Arial"/>
                <w:bCs/>
                <w:iCs/>
                <w:sz w:val="20"/>
                <w:szCs w:val="20"/>
              </w:rPr>
              <w:t>ed</w:t>
            </w:r>
            <w:r w:rsidRPr="000B412A">
              <w:rPr>
                <w:rFonts w:ascii="Aptos" w:hAnsi="Aptos" w:cs="Arial"/>
                <w:bCs/>
                <w:iCs/>
                <w:sz w:val="20"/>
                <w:szCs w:val="20"/>
              </w:rPr>
              <w:t xml:space="preserve"> of</w:t>
            </w:r>
            <w:r w:rsidR="00D25620" w:rsidRPr="000B412A">
              <w:rPr>
                <w:rFonts w:ascii="Aptos" w:hAnsi="Aptos" w:cs="Arial"/>
                <w:bCs/>
                <w:iCs/>
                <w:sz w:val="20"/>
                <w:szCs w:val="20"/>
              </w:rPr>
              <w:t xml:space="preserve"> </w:t>
            </w:r>
            <w:r w:rsidRPr="000B412A">
              <w:rPr>
                <w:rFonts w:ascii="Aptos" w:hAnsi="Aptos" w:cs="Arial"/>
                <w:bCs/>
                <w:iCs/>
                <w:sz w:val="20"/>
                <w:szCs w:val="20"/>
              </w:rPr>
              <w:t>h</w:t>
            </w:r>
            <w:r w:rsidR="00B152D1" w:rsidRPr="000B412A">
              <w:rPr>
                <w:rFonts w:ascii="Aptos" w:hAnsi="Aptos" w:cs="Arial"/>
                <w:bCs/>
                <w:iCs/>
                <w:sz w:val="20"/>
                <w:szCs w:val="20"/>
              </w:rPr>
              <w:t xml:space="preserve">igh-quality sequences </w:t>
            </w:r>
            <w:r w:rsidRPr="000B412A">
              <w:rPr>
                <w:rFonts w:ascii="Aptos" w:hAnsi="Aptos" w:cs="Arial"/>
                <w:bCs/>
                <w:iCs/>
                <w:sz w:val="20"/>
                <w:szCs w:val="20"/>
              </w:rPr>
              <w:t xml:space="preserve">that </w:t>
            </w:r>
            <w:r w:rsidR="00B152D1" w:rsidRPr="000B412A">
              <w:rPr>
                <w:rFonts w:ascii="Aptos" w:hAnsi="Aptos" w:cs="Arial"/>
                <w:bCs/>
                <w:iCs/>
                <w:sz w:val="20"/>
                <w:szCs w:val="20"/>
              </w:rPr>
              <w:t xml:space="preserve">have </w:t>
            </w:r>
            <w:r w:rsidRPr="000B412A">
              <w:rPr>
                <w:rFonts w:ascii="Aptos" w:hAnsi="Aptos" w:cs="Arial"/>
                <w:bCs/>
                <w:iCs/>
                <w:sz w:val="20"/>
                <w:szCs w:val="20"/>
              </w:rPr>
              <w:t xml:space="preserve">not </w:t>
            </w:r>
            <w:r w:rsidR="00B152D1" w:rsidRPr="000B412A">
              <w:rPr>
                <w:rFonts w:ascii="Aptos" w:hAnsi="Aptos" w:cs="Arial"/>
                <w:bCs/>
                <w:iCs/>
                <w:sz w:val="20"/>
                <w:szCs w:val="20"/>
              </w:rPr>
              <w:t xml:space="preserve">been deposited into public databases, i.e. GenBank. </w:t>
            </w:r>
          </w:p>
          <w:p w14:paraId="5FD018E8" w14:textId="77777777" w:rsidR="00D25620" w:rsidRDefault="00D25620" w:rsidP="00B152D1">
            <w:pPr>
              <w:rPr>
                <w:rFonts w:ascii="Aptos" w:hAnsi="Aptos" w:cs="Arial"/>
                <w:bCs/>
                <w:iCs/>
                <w:sz w:val="20"/>
                <w:szCs w:val="20"/>
              </w:rPr>
            </w:pPr>
          </w:p>
          <w:p w14:paraId="074D1AA9" w14:textId="2C943CBF" w:rsidR="00B152D1" w:rsidRPr="00E850EF" w:rsidRDefault="00BB3C68" w:rsidP="00B152D1">
            <w:pPr>
              <w:rPr>
                <w:rFonts w:ascii="Aptos" w:hAnsi="Aptos" w:cs="Arial"/>
                <w:bCs/>
                <w:iCs/>
                <w:color w:val="FF0000"/>
                <w:sz w:val="20"/>
                <w:szCs w:val="20"/>
              </w:rPr>
            </w:pPr>
            <w:r w:rsidRPr="00BB30D7">
              <w:rPr>
                <w:rFonts w:ascii="Aptos" w:hAnsi="Aptos" w:cs="Arial"/>
                <w:bCs/>
                <w:iCs/>
                <w:sz w:val="20"/>
                <w:szCs w:val="20"/>
              </w:rPr>
              <w:t>The second complete viral genome</w:t>
            </w:r>
            <w:r w:rsidR="00A31917" w:rsidRPr="00BB30D7">
              <w:rPr>
                <w:rFonts w:ascii="Aptos" w:hAnsi="Aptos" w:cs="Arial"/>
                <w:bCs/>
                <w:iCs/>
                <w:sz w:val="20"/>
                <w:szCs w:val="20"/>
              </w:rPr>
              <w:t>, PR24_contig_10065,</w:t>
            </w:r>
            <w:r w:rsidRPr="00BB30D7">
              <w:rPr>
                <w:rFonts w:ascii="Aptos" w:hAnsi="Aptos" w:cs="Arial"/>
                <w:bCs/>
                <w:iCs/>
                <w:sz w:val="20"/>
                <w:szCs w:val="20"/>
              </w:rPr>
              <w:t xml:space="preserve"> was identified to be associated with Poseidoniales, based on our iPHoP results</w:t>
            </w:r>
            <w:r w:rsidR="005A6218" w:rsidRPr="00BB30D7">
              <w:rPr>
                <w:rFonts w:ascii="Aptos" w:hAnsi="Aptos" w:cs="Arial"/>
                <w:bCs/>
                <w:iCs/>
                <w:sz w:val="20"/>
                <w:szCs w:val="20"/>
              </w:rPr>
              <w:t xml:space="preserve"> </w:t>
            </w:r>
            <w:r w:rsidR="00577D11" w:rsidRPr="00BB30D7">
              <w:rPr>
                <w:rFonts w:ascii="Aptos" w:hAnsi="Aptos" w:cs="Arial"/>
                <w:bCs/>
                <w:iCs/>
                <w:sz w:val="20"/>
                <w:szCs w:val="20"/>
              </w:rPr>
              <w:t>(</w:t>
            </w:r>
            <w:r w:rsidR="005A6218" w:rsidRPr="00BB30D7">
              <w:rPr>
                <w:rFonts w:ascii="Aptos" w:hAnsi="Aptos" w:cs="Arial"/>
                <w:bCs/>
                <w:iCs/>
                <w:sz w:val="20"/>
                <w:szCs w:val="20"/>
              </w:rPr>
              <w:t>blast and iPHOP-RF</w:t>
            </w:r>
            <w:r w:rsidR="00577D11" w:rsidRPr="00BB30D7">
              <w:rPr>
                <w:rFonts w:ascii="Aptos" w:hAnsi="Aptos" w:cs="Arial"/>
                <w:bCs/>
                <w:iCs/>
                <w:sz w:val="20"/>
                <w:szCs w:val="20"/>
              </w:rPr>
              <w:t>) with</w:t>
            </w:r>
            <w:r w:rsidR="005A6218" w:rsidRPr="00BB30D7">
              <w:rPr>
                <w:rFonts w:ascii="Aptos" w:hAnsi="Aptos" w:cs="Arial"/>
                <w:bCs/>
                <w:iCs/>
                <w:sz w:val="20"/>
                <w:szCs w:val="20"/>
              </w:rPr>
              <w:t xml:space="preserve"> a confidence score of 96.3%. </w:t>
            </w:r>
            <w:r w:rsidR="006F6A30" w:rsidRPr="00BB30D7">
              <w:rPr>
                <w:rFonts w:ascii="Aptos" w:hAnsi="Aptos" w:cs="Arial"/>
                <w:bCs/>
                <w:iCs/>
                <w:sz w:val="20"/>
                <w:szCs w:val="20"/>
              </w:rPr>
              <w:t>iPHoP enables high-confidence host genus prediction</w:t>
            </w:r>
            <w:r w:rsidR="004B504D" w:rsidRPr="00BB30D7">
              <w:rPr>
                <w:rFonts w:ascii="Aptos" w:hAnsi="Aptos" w:cs="Arial"/>
                <w:bCs/>
                <w:iCs/>
                <w:sz w:val="20"/>
                <w:szCs w:val="20"/>
              </w:rPr>
              <w:t>,</w:t>
            </w:r>
            <w:r w:rsidR="006F6A30" w:rsidRPr="00BB30D7">
              <w:rPr>
                <w:rFonts w:ascii="Aptos" w:hAnsi="Aptos" w:cs="Arial"/>
                <w:bCs/>
                <w:iCs/>
                <w:sz w:val="20"/>
                <w:szCs w:val="20"/>
              </w:rPr>
              <w:t xml:space="preserve"> </w:t>
            </w:r>
            <w:r w:rsidR="004B504D" w:rsidRPr="00BB30D7">
              <w:rPr>
                <w:rFonts w:ascii="Aptos" w:hAnsi="Aptos" w:cs="Arial"/>
                <w:bCs/>
                <w:iCs/>
                <w:sz w:val="20"/>
                <w:szCs w:val="20"/>
              </w:rPr>
              <w:t xml:space="preserve">by only considering assignments with a high confidence score ≥90, i.e. </w:t>
            </w:r>
            <w:r w:rsidR="006F6A30" w:rsidRPr="00BB30D7">
              <w:rPr>
                <w:rFonts w:ascii="Aptos" w:hAnsi="Aptos" w:cs="Arial"/>
                <w:bCs/>
                <w:iCs/>
                <w:sz w:val="20"/>
                <w:szCs w:val="20"/>
              </w:rPr>
              <w:t>an estimated false discovery rate below 10%</w:t>
            </w:r>
            <w:r w:rsidR="004B504D" w:rsidRPr="00BB30D7">
              <w:rPr>
                <w:rFonts w:ascii="Aptos" w:hAnsi="Aptos" w:cs="Arial"/>
                <w:bCs/>
                <w:iCs/>
                <w:sz w:val="20"/>
                <w:szCs w:val="20"/>
              </w:rPr>
              <w:t>. Furthermore, assignments with a score ≥95 are considered to represent very high confidence predictions (iPHoP score)</w:t>
            </w:r>
            <w:r w:rsidR="00ED1ABB" w:rsidRPr="00BB30D7">
              <w:rPr>
                <w:rFonts w:ascii="Aptos" w:hAnsi="Aptos" w:cs="Arial"/>
                <w:bCs/>
                <w:iCs/>
                <w:sz w:val="20"/>
                <w:szCs w:val="20"/>
              </w:rPr>
              <w:t xml:space="preserve"> (Roux et al. 2023)</w:t>
            </w:r>
            <w:r w:rsidR="00E850EF" w:rsidRPr="00BB30D7">
              <w:rPr>
                <w:rFonts w:ascii="Aptos" w:hAnsi="Aptos" w:cs="Arial"/>
                <w:bCs/>
                <w:iCs/>
                <w:sz w:val="20"/>
                <w:szCs w:val="20"/>
              </w:rPr>
              <w:t xml:space="preserve">. </w:t>
            </w:r>
            <w:r w:rsidR="005A6218" w:rsidRPr="00BB30D7">
              <w:rPr>
                <w:rFonts w:ascii="Aptos" w:hAnsi="Aptos" w:cs="Arial"/>
                <w:bCs/>
                <w:iCs/>
                <w:sz w:val="20"/>
                <w:szCs w:val="20"/>
              </w:rPr>
              <w:t xml:space="preserve">This </w:t>
            </w:r>
            <w:r w:rsidR="00B152D1" w:rsidRPr="00BB30D7">
              <w:rPr>
                <w:rFonts w:ascii="Aptos" w:hAnsi="Aptos" w:cs="Arial"/>
                <w:bCs/>
                <w:iCs/>
                <w:sz w:val="20"/>
                <w:szCs w:val="20"/>
              </w:rPr>
              <w:t>novel Poseidoniales</w:t>
            </w:r>
            <w:r w:rsidR="000D0E77" w:rsidRPr="00BB30D7">
              <w:rPr>
                <w:rFonts w:ascii="Aptos" w:hAnsi="Aptos" w:cs="Arial"/>
                <w:bCs/>
                <w:iCs/>
                <w:sz w:val="20"/>
                <w:szCs w:val="20"/>
              </w:rPr>
              <w:t xml:space="preserve"> virus</w:t>
            </w:r>
            <w:r w:rsidR="00B152D1" w:rsidRPr="00BB30D7">
              <w:rPr>
                <w:rFonts w:ascii="Aptos" w:hAnsi="Aptos" w:cs="Arial"/>
                <w:bCs/>
                <w:iCs/>
                <w:sz w:val="20"/>
                <w:szCs w:val="20"/>
              </w:rPr>
              <w:t xml:space="preserve">, </w:t>
            </w:r>
            <w:bookmarkStart w:id="0" w:name="_Hlk170470464"/>
            <w:r w:rsidR="00B152D1" w:rsidRPr="00BB30D7">
              <w:rPr>
                <w:rFonts w:ascii="Aptos" w:hAnsi="Aptos" w:cs="Arial"/>
                <w:bCs/>
                <w:iCs/>
                <w:sz w:val="20"/>
                <w:szCs w:val="20"/>
              </w:rPr>
              <w:t>PR24_contig_10065</w:t>
            </w:r>
            <w:bookmarkEnd w:id="0"/>
            <w:r w:rsidR="00E92E5E" w:rsidRPr="00BB30D7">
              <w:rPr>
                <w:rFonts w:ascii="Aptos" w:hAnsi="Aptos" w:cs="Arial"/>
                <w:bCs/>
                <w:iCs/>
                <w:sz w:val="20"/>
                <w:szCs w:val="20"/>
              </w:rPr>
              <w:t>,</w:t>
            </w:r>
            <w:r w:rsidR="00B152D1" w:rsidRPr="00BB30D7">
              <w:rPr>
                <w:rFonts w:ascii="Aptos" w:hAnsi="Aptos" w:cs="Arial"/>
                <w:bCs/>
                <w:iCs/>
                <w:sz w:val="20"/>
                <w:szCs w:val="20"/>
              </w:rPr>
              <w:t xml:space="preserve"> formed a clade with similar high-quality/complete sequences from IMG/VR, such as Ga0527078_0751, Ga0213858_10000035, Ga0326499</w:t>
            </w:r>
            <w:r w:rsidR="00B152D1" w:rsidRPr="000B412A">
              <w:rPr>
                <w:rFonts w:ascii="Aptos" w:hAnsi="Aptos" w:cs="Arial"/>
                <w:bCs/>
                <w:iCs/>
                <w:sz w:val="20"/>
                <w:szCs w:val="20"/>
              </w:rPr>
              <w:t>_1000160 and Ga0326492_1000186, all of which have no Gen</w:t>
            </w:r>
            <w:r w:rsidR="00736CF1">
              <w:rPr>
                <w:rFonts w:ascii="Aptos" w:hAnsi="Aptos" w:cs="Arial"/>
                <w:bCs/>
                <w:iCs/>
                <w:sz w:val="20"/>
                <w:szCs w:val="20"/>
              </w:rPr>
              <w:t>B</w:t>
            </w:r>
            <w:r w:rsidR="00B152D1" w:rsidRPr="000B412A">
              <w:rPr>
                <w:rFonts w:ascii="Aptos" w:hAnsi="Aptos" w:cs="Arial"/>
                <w:bCs/>
                <w:iCs/>
                <w:sz w:val="20"/>
                <w:szCs w:val="20"/>
              </w:rPr>
              <w:t>ank entries</w:t>
            </w:r>
            <w:r w:rsidR="00B23FAD" w:rsidRPr="000B412A">
              <w:rPr>
                <w:rFonts w:ascii="Aptos" w:hAnsi="Aptos" w:cs="Arial"/>
                <w:bCs/>
                <w:iCs/>
                <w:sz w:val="20"/>
                <w:szCs w:val="20"/>
              </w:rPr>
              <w:t xml:space="preserve">, but were classified as </w:t>
            </w:r>
            <w:r w:rsidR="00B23FAD" w:rsidRPr="00D54EEB">
              <w:rPr>
                <w:rFonts w:ascii="Aptos" w:hAnsi="Aptos" w:cs="Arial"/>
                <w:bCs/>
                <w:i/>
                <w:sz w:val="20"/>
                <w:szCs w:val="20"/>
              </w:rPr>
              <w:t>Caudoviricetes</w:t>
            </w:r>
            <w:r w:rsidR="00B23FAD" w:rsidRPr="000B412A">
              <w:rPr>
                <w:rFonts w:ascii="Aptos" w:hAnsi="Aptos" w:cs="Arial"/>
                <w:bCs/>
                <w:iCs/>
                <w:sz w:val="20"/>
                <w:szCs w:val="20"/>
              </w:rPr>
              <w:t xml:space="preserve"> within IMG/VR db.</w:t>
            </w:r>
          </w:p>
          <w:p w14:paraId="028A642A" w14:textId="77777777" w:rsidR="000D6053" w:rsidRDefault="000D6053" w:rsidP="00B152D1">
            <w:pPr>
              <w:rPr>
                <w:rFonts w:ascii="Aptos" w:hAnsi="Aptos" w:cs="Arial"/>
                <w:bCs/>
                <w:iCs/>
                <w:color w:val="FF0000"/>
                <w:sz w:val="20"/>
                <w:szCs w:val="20"/>
              </w:rPr>
            </w:pPr>
          </w:p>
          <w:p w14:paraId="2CA05D89"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Here we propose the classification of viruses from the Brisbane River Estuary dataset, based on the demarcation criteria previously established for classification of archaeal tailed viruses (arTVs) infecting halophilic and methanogenic archaea [1]:</w:t>
            </w:r>
          </w:p>
          <w:p w14:paraId="1F312165" w14:textId="77777777" w:rsidR="00B152D1" w:rsidRPr="00B152D1" w:rsidRDefault="00B152D1" w:rsidP="00B152D1">
            <w:pPr>
              <w:rPr>
                <w:rFonts w:ascii="Aptos" w:hAnsi="Aptos" w:cs="Arial"/>
                <w:bCs/>
                <w:iCs/>
                <w:sz w:val="20"/>
                <w:szCs w:val="20"/>
              </w:rPr>
            </w:pPr>
          </w:p>
          <w:p w14:paraId="3ADAE440"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Species demarcation: members of the same species are defined by an Average Nucleotide Identity (ANI) of equal or greater than 95%.</w:t>
            </w:r>
          </w:p>
          <w:p w14:paraId="7A734CCE"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Genus demarcation: members of the same genus share more than 60% of their proteins.</w:t>
            </w:r>
          </w:p>
          <w:p w14:paraId="345667B5"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Family demarcation: viruses from different families share less than 10% of their proteins, and members from the same family share 20-50% of their proteins.</w:t>
            </w:r>
          </w:p>
          <w:p w14:paraId="71D561BE" w14:textId="77777777" w:rsidR="00B152D1" w:rsidRPr="00B152D1" w:rsidRDefault="00B152D1" w:rsidP="00B152D1">
            <w:pPr>
              <w:rPr>
                <w:rFonts w:ascii="Aptos" w:hAnsi="Aptos" w:cs="Arial"/>
                <w:bCs/>
                <w:iCs/>
                <w:sz w:val="20"/>
                <w:szCs w:val="20"/>
              </w:rPr>
            </w:pPr>
          </w:p>
          <w:p w14:paraId="2213B1CF"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 xml:space="preserve">To estimate the proportion of shared genes, the EzAAI tool was used (http://leb.snu.ac.kr/ezaai) with default settings, which were 40% identity and 50% coverage. The output table was spread into a longer format (pivot) using the spread function in tidyr package in Rstudio (v4.2) and used to construct a heatmap with the pheatmap package. </w:t>
            </w:r>
          </w:p>
          <w:p w14:paraId="07FD7A4A" w14:textId="77777777" w:rsidR="00B23FAD" w:rsidRDefault="00B23FAD" w:rsidP="00B152D1">
            <w:pPr>
              <w:rPr>
                <w:rFonts w:ascii="Aptos" w:hAnsi="Aptos" w:cs="Arial"/>
                <w:bCs/>
                <w:iCs/>
                <w:sz w:val="20"/>
                <w:szCs w:val="20"/>
              </w:rPr>
            </w:pPr>
          </w:p>
          <w:p w14:paraId="6899085F" w14:textId="44B71AAF" w:rsidR="00B152D1" w:rsidRPr="00B152D1" w:rsidRDefault="00B152D1" w:rsidP="00B152D1">
            <w:pPr>
              <w:rPr>
                <w:rFonts w:ascii="Aptos" w:hAnsi="Aptos" w:cs="Arial"/>
                <w:bCs/>
                <w:iCs/>
                <w:sz w:val="20"/>
                <w:szCs w:val="20"/>
              </w:rPr>
            </w:pPr>
            <w:r w:rsidRPr="00B23FAD">
              <w:rPr>
                <w:rFonts w:ascii="Aptos" w:hAnsi="Aptos" w:cs="Arial"/>
                <w:b/>
                <w:iCs/>
                <w:sz w:val="20"/>
                <w:szCs w:val="20"/>
              </w:rPr>
              <w:t>Magrovirus group E:</w:t>
            </w:r>
            <w:r w:rsidRPr="00B152D1">
              <w:rPr>
                <w:rFonts w:ascii="Aptos" w:hAnsi="Aptos" w:cs="Arial"/>
                <w:bCs/>
                <w:iCs/>
                <w:sz w:val="20"/>
                <w:szCs w:val="20"/>
              </w:rPr>
              <w:t xml:space="preserve"> Our analysis confirmed that Poseidoniales viruses 139581_S182_79954, Ga0098046_1000012 and Ga0211558_10000038 form one cluster. The closest viral sequence to these genomes, Ga0211558_10000038, shares 34% of its proteins. Both Poseidoniales virus genomes have </w:t>
            </w:r>
            <w:r w:rsidR="00E74D2B">
              <w:rPr>
                <w:rFonts w:ascii="Aptos" w:hAnsi="Aptos" w:cs="Arial"/>
                <w:bCs/>
                <w:iCs/>
                <w:sz w:val="20"/>
                <w:szCs w:val="20"/>
              </w:rPr>
              <w:t xml:space="preserve">an </w:t>
            </w:r>
            <w:r w:rsidRPr="00B152D1">
              <w:rPr>
                <w:rFonts w:ascii="Aptos" w:hAnsi="Aptos" w:cs="Arial"/>
                <w:bCs/>
                <w:iCs/>
                <w:sz w:val="20"/>
                <w:szCs w:val="20"/>
              </w:rPr>
              <w:t>ANI &gt;95% and can be proposed as the same species. Hence, we propose a new genus, ‘</w:t>
            </w:r>
            <w:r w:rsidR="00BD3F9A">
              <w:rPr>
                <w:rFonts w:ascii="Aptos" w:hAnsi="Aptos" w:cs="Arial"/>
                <w:bCs/>
                <w:i/>
                <w:sz w:val="20"/>
                <w:szCs w:val="20"/>
              </w:rPr>
              <w:t>Velanvirus</w:t>
            </w:r>
            <w:r w:rsidRPr="00B152D1">
              <w:rPr>
                <w:rFonts w:ascii="Aptos" w:hAnsi="Aptos" w:cs="Arial"/>
                <w:bCs/>
                <w:iCs/>
                <w:sz w:val="20"/>
                <w:szCs w:val="20"/>
              </w:rPr>
              <w:t>’ and a new species ‘</w:t>
            </w:r>
            <w:r w:rsidR="00BD3F9A">
              <w:rPr>
                <w:rFonts w:ascii="Aptos" w:hAnsi="Aptos" w:cs="Arial"/>
                <w:bCs/>
                <w:i/>
                <w:sz w:val="20"/>
                <w:szCs w:val="20"/>
              </w:rPr>
              <w:t>Velanvirus</w:t>
            </w:r>
            <w:r w:rsidRPr="00D54EEB">
              <w:rPr>
                <w:rFonts w:ascii="Aptos" w:hAnsi="Aptos" w:cs="Arial"/>
                <w:bCs/>
                <w:i/>
                <w:sz w:val="20"/>
                <w:szCs w:val="20"/>
              </w:rPr>
              <w:t xml:space="preserve"> brisbanense</w:t>
            </w:r>
            <w:r w:rsidRPr="00B152D1">
              <w:rPr>
                <w:rFonts w:ascii="Aptos" w:hAnsi="Aptos" w:cs="Arial"/>
                <w:bCs/>
                <w:iCs/>
                <w:sz w:val="20"/>
                <w:szCs w:val="20"/>
              </w:rPr>
              <w:t xml:space="preserve">’ for 139581_S182_79954. Magrovirus group E currently lacks genome sequence representatives with GenBank entries. Therefore, we propose creating </w:t>
            </w:r>
            <w:r w:rsidR="00E74D2B">
              <w:rPr>
                <w:rFonts w:ascii="Aptos" w:hAnsi="Aptos" w:cs="Arial"/>
                <w:bCs/>
                <w:iCs/>
                <w:sz w:val="20"/>
                <w:szCs w:val="20"/>
              </w:rPr>
              <w:t>the</w:t>
            </w:r>
            <w:r w:rsidR="00E74D2B" w:rsidRPr="00B152D1">
              <w:rPr>
                <w:rFonts w:ascii="Aptos" w:hAnsi="Aptos" w:cs="Arial"/>
                <w:bCs/>
                <w:iCs/>
                <w:sz w:val="20"/>
                <w:szCs w:val="20"/>
              </w:rPr>
              <w:t xml:space="preserve"> </w:t>
            </w:r>
            <w:r w:rsidRPr="00B152D1">
              <w:rPr>
                <w:rFonts w:ascii="Aptos" w:hAnsi="Aptos" w:cs="Arial"/>
                <w:bCs/>
                <w:iCs/>
                <w:sz w:val="20"/>
                <w:szCs w:val="20"/>
              </w:rPr>
              <w:t>new family ‘</w:t>
            </w:r>
            <w:r w:rsidR="00BD3F9A">
              <w:rPr>
                <w:rFonts w:ascii="Aptos" w:hAnsi="Aptos" w:cs="Arial"/>
                <w:bCs/>
                <w:i/>
                <w:sz w:val="20"/>
                <w:szCs w:val="20"/>
              </w:rPr>
              <w:t>Krittikaviridae</w:t>
            </w:r>
            <w:r w:rsidRPr="00B152D1">
              <w:rPr>
                <w:rFonts w:ascii="Aptos" w:hAnsi="Aptos" w:cs="Arial"/>
                <w:bCs/>
                <w:iCs/>
                <w:sz w:val="20"/>
                <w:szCs w:val="20"/>
              </w:rPr>
              <w:t xml:space="preserve">’.  </w:t>
            </w:r>
          </w:p>
          <w:p w14:paraId="51E30ADD" w14:textId="77777777" w:rsidR="00B152D1" w:rsidRPr="00B152D1" w:rsidRDefault="00B152D1" w:rsidP="00B152D1">
            <w:pPr>
              <w:rPr>
                <w:rFonts w:ascii="Aptos" w:hAnsi="Aptos" w:cs="Arial"/>
                <w:bCs/>
                <w:iCs/>
                <w:sz w:val="20"/>
                <w:szCs w:val="20"/>
              </w:rPr>
            </w:pPr>
          </w:p>
          <w:p w14:paraId="0E249EC6" w14:textId="1B4F58F0" w:rsidR="00B152D1" w:rsidRDefault="00B152D1" w:rsidP="00B152D1">
            <w:pPr>
              <w:rPr>
                <w:rFonts w:ascii="Aptos" w:hAnsi="Aptos" w:cs="Arial"/>
                <w:bCs/>
                <w:iCs/>
                <w:sz w:val="20"/>
                <w:szCs w:val="20"/>
              </w:rPr>
            </w:pPr>
            <w:r w:rsidRPr="00B23FAD">
              <w:rPr>
                <w:rFonts w:ascii="Aptos" w:hAnsi="Aptos" w:cs="Arial"/>
                <w:b/>
                <w:iCs/>
                <w:sz w:val="20"/>
                <w:szCs w:val="20"/>
              </w:rPr>
              <w:t>Novel Poseidoniales virus group</w:t>
            </w:r>
            <w:r w:rsidRPr="00B152D1">
              <w:rPr>
                <w:rFonts w:ascii="Aptos" w:hAnsi="Aptos" w:cs="Arial"/>
                <w:bCs/>
                <w:iCs/>
                <w:sz w:val="20"/>
                <w:szCs w:val="20"/>
              </w:rPr>
              <w:t>: the viral genome PR24_contig_10065, and its closest relative Ga0213858_10000035, which share 79% of their proteins and have an ANI &lt;95%, can be proposed as different species. Here we propose only one species representative for this group based on our recovered virus (PR24_contig_10065_pilon</w:t>
            </w:r>
            <w:r w:rsidR="00E74D2B">
              <w:rPr>
                <w:rFonts w:ascii="Aptos" w:hAnsi="Aptos" w:cs="Arial"/>
                <w:bCs/>
                <w:iCs/>
                <w:sz w:val="20"/>
                <w:szCs w:val="20"/>
              </w:rPr>
              <w:t>)</w:t>
            </w:r>
            <w:r w:rsidRPr="00B152D1">
              <w:rPr>
                <w:rFonts w:ascii="Aptos" w:hAnsi="Aptos" w:cs="Arial"/>
                <w:bCs/>
                <w:iCs/>
                <w:sz w:val="20"/>
                <w:szCs w:val="20"/>
              </w:rPr>
              <w:t xml:space="preserve"> , which is represented by the genus ‘</w:t>
            </w:r>
            <w:r w:rsidR="00BD3F9A">
              <w:rPr>
                <w:rFonts w:ascii="Aptos" w:hAnsi="Aptos" w:cs="Arial"/>
                <w:bCs/>
                <w:i/>
                <w:sz w:val="20"/>
                <w:szCs w:val="20"/>
              </w:rPr>
              <w:t>Vyasavirus</w:t>
            </w:r>
            <w:r w:rsidRPr="00B152D1">
              <w:rPr>
                <w:rFonts w:ascii="Aptos" w:hAnsi="Aptos" w:cs="Arial"/>
                <w:bCs/>
                <w:iCs/>
                <w:sz w:val="20"/>
                <w:szCs w:val="20"/>
              </w:rPr>
              <w:t xml:space="preserve">’ and </w:t>
            </w:r>
            <w:r w:rsidR="00E74D2B">
              <w:rPr>
                <w:rFonts w:ascii="Aptos" w:hAnsi="Aptos" w:cs="Arial"/>
                <w:bCs/>
                <w:iCs/>
                <w:sz w:val="20"/>
                <w:szCs w:val="20"/>
              </w:rPr>
              <w:t xml:space="preserve">the </w:t>
            </w:r>
            <w:r w:rsidRPr="00B152D1">
              <w:rPr>
                <w:rFonts w:ascii="Aptos" w:hAnsi="Aptos" w:cs="Arial"/>
                <w:bCs/>
                <w:iCs/>
                <w:sz w:val="20"/>
                <w:szCs w:val="20"/>
              </w:rPr>
              <w:t>species ‘</w:t>
            </w:r>
            <w:r w:rsidR="00BD3F9A">
              <w:rPr>
                <w:rFonts w:ascii="Aptos" w:hAnsi="Aptos" w:cs="Arial"/>
                <w:bCs/>
                <w:i/>
                <w:sz w:val="20"/>
                <w:szCs w:val="20"/>
              </w:rPr>
              <w:t>Vyasavirus</w:t>
            </w:r>
            <w:r w:rsidRPr="00D54EEB">
              <w:rPr>
                <w:rFonts w:ascii="Aptos" w:hAnsi="Aptos" w:cs="Arial"/>
                <w:bCs/>
                <w:i/>
                <w:sz w:val="20"/>
                <w:szCs w:val="20"/>
              </w:rPr>
              <w:t xml:space="preserve"> brisbanense</w:t>
            </w:r>
            <w:r w:rsidRPr="00B152D1">
              <w:rPr>
                <w:rFonts w:ascii="Aptos" w:hAnsi="Aptos" w:cs="Arial"/>
                <w:bCs/>
                <w:iCs/>
                <w:sz w:val="20"/>
                <w:szCs w:val="20"/>
              </w:rPr>
              <w:t>’, belonging to</w:t>
            </w:r>
            <w:r w:rsidR="00E74D2B">
              <w:rPr>
                <w:rFonts w:ascii="Aptos" w:hAnsi="Aptos" w:cs="Arial"/>
                <w:bCs/>
                <w:iCs/>
                <w:sz w:val="20"/>
                <w:szCs w:val="20"/>
              </w:rPr>
              <w:t xml:space="preserve"> the</w:t>
            </w:r>
            <w:r w:rsidRPr="00B152D1">
              <w:rPr>
                <w:rFonts w:ascii="Aptos" w:hAnsi="Aptos" w:cs="Arial"/>
                <w:bCs/>
                <w:iCs/>
                <w:sz w:val="20"/>
                <w:szCs w:val="20"/>
              </w:rPr>
              <w:t xml:space="preserve"> novel family ‘</w:t>
            </w:r>
            <w:r w:rsidR="00BD3F9A">
              <w:rPr>
                <w:rFonts w:ascii="Aptos" w:hAnsi="Aptos" w:cs="Arial"/>
                <w:bCs/>
                <w:i/>
                <w:sz w:val="20"/>
                <w:szCs w:val="20"/>
              </w:rPr>
              <w:t>Satyavativiridae</w:t>
            </w:r>
            <w:r w:rsidRPr="00B152D1">
              <w:rPr>
                <w:rFonts w:ascii="Aptos" w:hAnsi="Aptos" w:cs="Arial"/>
                <w:bCs/>
                <w:iCs/>
                <w:sz w:val="20"/>
                <w:szCs w:val="20"/>
              </w:rPr>
              <w:t xml:space="preserve">’ and </w:t>
            </w:r>
            <w:r w:rsidR="00E74D2B">
              <w:rPr>
                <w:rFonts w:ascii="Aptos" w:hAnsi="Aptos" w:cs="Arial"/>
                <w:bCs/>
                <w:iCs/>
                <w:sz w:val="20"/>
                <w:szCs w:val="20"/>
              </w:rPr>
              <w:t xml:space="preserve">the </w:t>
            </w:r>
            <w:r w:rsidRPr="00B152D1">
              <w:rPr>
                <w:rFonts w:ascii="Aptos" w:hAnsi="Aptos" w:cs="Arial"/>
                <w:bCs/>
                <w:iCs/>
                <w:sz w:val="20"/>
                <w:szCs w:val="20"/>
              </w:rPr>
              <w:t>order ‘</w:t>
            </w:r>
            <w:r w:rsidR="00BD3F9A">
              <w:rPr>
                <w:rFonts w:ascii="Aptos" w:hAnsi="Aptos" w:cs="Arial"/>
                <w:bCs/>
                <w:i/>
                <w:sz w:val="20"/>
                <w:szCs w:val="20"/>
              </w:rPr>
              <w:t>Adrikavirales</w:t>
            </w:r>
            <w:r w:rsidRPr="00B152D1">
              <w:rPr>
                <w:rFonts w:ascii="Aptos" w:hAnsi="Aptos" w:cs="Arial"/>
                <w:bCs/>
                <w:iCs/>
                <w:sz w:val="20"/>
                <w:szCs w:val="20"/>
              </w:rPr>
              <w:t>’.These viruses associated with the order Poseidoniales consistently formed a separate order level clade in</w:t>
            </w:r>
            <w:r w:rsidR="00E74D2B">
              <w:rPr>
                <w:rFonts w:ascii="Aptos" w:hAnsi="Aptos" w:cs="Arial"/>
                <w:bCs/>
                <w:iCs/>
                <w:sz w:val="20"/>
                <w:szCs w:val="20"/>
              </w:rPr>
              <w:t xml:space="preserve"> the</w:t>
            </w:r>
            <w:r w:rsidRPr="00B152D1">
              <w:rPr>
                <w:rFonts w:ascii="Aptos" w:hAnsi="Aptos" w:cs="Arial"/>
                <w:bCs/>
                <w:iCs/>
                <w:sz w:val="20"/>
                <w:szCs w:val="20"/>
              </w:rPr>
              <w:t xml:space="preserve"> VipTree (Fig 4) and also separated in gene similarity networks (</w:t>
            </w:r>
            <w:r w:rsidRPr="00DE1092">
              <w:rPr>
                <w:rFonts w:ascii="Aptos" w:hAnsi="Aptos" w:cs="Arial"/>
                <w:b/>
                <w:iCs/>
                <w:sz w:val="20"/>
                <w:szCs w:val="20"/>
              </w:rPr>
              <w:t>Fig</w:t>
            </w:r>
            <w:r w:rsidR="004B73AE" w:rsidRPr="00DE1092">
              <w:rPr>
                <w:rFonts w:ascii="Aptos" w:hAnsi="Aptos" w:cs="Arial"/>
                <w:b/>
                <w:iCs/>
                <w:sz w:val="20"/>
                <w:szCs w:val="20"/>
              </w:rPr>
              <w:t>.</w:t>
            </w:r>
            <w:r w:rsidRPr="00DE1092">
              <w:rPr>
                <w:rFonts w:ascii="Aptos" w:hAnsi="Aptos" w:cs="Arial"/>
                <w:b/>
                <w:iCs/>
                <w:sz w:val="20"/>
                <w:szCs w:val="20"/>
              </w:rPr>
              <w:t xml:space="preserve"> 1</w:t>
            </w:r>
            <w:r w:rsidRPr="00B152D1">
              <w:rPr>
                <w:rFonts w:ascii="Aptos" w:hAnsi="Aptos" w:cs="Arial"/>
                <w:bCs/>
                <w:iCs/>
                <w:sz w:val="20"/>
                <w:szCs w:val="20"/>
              </w:rPr>
              <w:t>), hence we propose a new order ‘</w:t>
            </w:r>
            <w:r w:rsidR="00BD3F9A">
              <w:rPr>
                <w:rFonts w:ascii="Aptos" w:hAnsi="Aptos" w:cs="Arial"/>
                <w:bCs/>
                <w:i/>
                <w:sz w:val="20"/>
                <w:szCs w:val="20"/>
              </w:rPr>
              <w:t>Adrikavirales</w:t>
            </w:r>
            <w:r w:rsidRPr="00B152D1">
              <w:rPr>
                <w:rFonts w:ascii="Aptos" w:hAnsi="Aptos" w:cs="Arial"/>
                <w:bCs/>
                <w:iCs/>
                <w:sz w:val="20"/>
                <w:szCs w:val="20"/>
              </w:rPr>
              <w:t>’ and a new family ‘</w:t>
            </w:r>
            <w:r w:rsidR="00BD3F9A">
              <w:rPr>
                <w:rFonts w:ascii="Aptos" w:hAnsi="Aptos" w:cs="Arial"/>
                <w:bCs/>
                <w:i/>
                <w:sz w:val="20"/>
                <w:szCs w:val="20"/>
              </w:rPr>
              <w:t>Satyavativiridae</w:t>
            </w:r>
            <w:r w:rsidRPr="00B152D1">
              <w:rPr>
                <w:rFonts w:ascii="Aptos" w:hAnsi="Aptos" w:cs="Arial"/>
                <w:bCs/>
                <w:iCs/>
                <w:sz w:val="20"/>
                <w:szCs w:val="20"/>
              </w:rPr>
              <w:t xml:space="preserve">’. </w:t>
            </w:r>
          </w:p>
          <w:p w14:paraId="5DB66D31" w14:textId="77777777" w:rsidR="00B65750" w:rsidRDefault="00B65750" w:rsidP="00B152D1">
            <w:pPr>
              <w:rPr>
                <w:rFonts w:ascii="Aptos" w:hAnsi="Aptos" w:cs="Arial"/>
                <w:bCs/>
                <w:iCs/>
                <w:sz w:val="20"/>
                <w:szCs w:val="20"/>
              </w:rPr>
            </w:pPr>
          </w:p>
          <w:p w14:paraId="09F7B3C5" w14:textId="7B42BA24" w:rsidR="00582C9A" w:rsidRPr="000B412A" w:rsidRDefault="00B65750" w:rsidP="00B65750">
            <w:pPr>
              <w:rPr>
                <w:rFonts w:ascii="Aptos" w:hAnsi="Aptos" w:cs="Arial"/>
                <w:bCs/>
                <w:iCs/>
                <w:sz w:val="20"/>
                <w:szCs w:val="20"/>
              </w:rPr>
            </w:pPr>
            <w:r w:rsidRPr="000B412A">
              <w:rPr>
                <w:rFonts w:ascii="Aptos" w:hAnsi="Aptos" w:cs="Arial"/>
                <w:bCs/>
                <w:iCs/>
                <w:sz w:val="20"/>
                <w:szCs w:val="20"/>
              </w:rPr>
              <w:t xml:space="preserve">We performed additional phylogenetic analyses to confirm the </w:t>
            </w:r>
            <w:r w:rsidR="00EB250B" w:rsidRPr="000B412A">
              <w:rPr>
                <w:rFonts w:ascii="Aptos" w:hAnsi="Aptos" w:cs="Arial"/>
                <w:bCs/>
                <w:iCs/>
                <w:sz w:val="20"/>
                <w:szCs w:val="20"/>
              </w:rPr>
              <w:t>affiliation</w:t>
            </w:r>
            <w:r w:rsidRPr="000B412A">
              <w:rPr>
                <w:rFonts w:ascii="Aptos" w:hAnsi="Aptos" w:cs="Arial"/>
                <w:bCs/>
                <w:iCs/>
                <w:sz w:val="20"/>
                <w:szCs w:val="20"/>
              </w:rPr>
              <w:t xml:space="preserve"> of these viral genomes </w:t>
            </w:r>
            <w:r w:rsidR="00884EA7" w:rsidRPr="000B412A">
              <w:rPr>
                <w:rFonts w:ascii="Aptos" w:hAnsi="Aptos" w:cs="Arial"/>
                <w:bCs/>
                <w:iCs/>
                <w:sz w:val="20"/>
                <w:szCs w:val="20"/>
              </w:rPr>
              <w:t>with</w:t>
            </w:r>
            <w:r w:rsidR="00EB250B" w:rsidRPr="000B412A">
              <w:rPr>
                <w:rFonts w:ascii="Aptos" w:hAnsi="Aptos" w:cs="Arial"/>
                <w:bCs/>
                <w:iCs/>
                <w:sz w:val="20"/>
                <w:szCs w:val="20"/>
              </w:rPr>
              <w:t xml:space="preserve"> the class</w:t>
            </w:r>
            <w:r w:rsidRPr="000B412A">
              <w:rPr>
                <w:rFonts w:ascii="Aptos" w:hAnsi="Aptos" w:cs="Arial"/>
                <w:bCs/>
                <w:iCs/>
                <w:sz w:val="20"/>
                <w:szCs w:val="20"/>
              </w:rPr>
              <w:t xml:space="preserve"> </w:t>
            </w:r>
            <w:r w:rsidRPr="00D54EEB">
              <w:rPr>
                <w:rFonts w:ascii="Aptos" w:hAnsi="Aptos" w:cs="Arial"/>
                <w:bCs/>
                <w:i/>
                <w:sz w:val="20"/>
                <w:szCs w:val="20"/>
              </w:rPr>
              <w:t>Caudoviricetes</w:t>
            </w:r>
            <w:r w:rsidRPr="000B412A">
              <w:rPr>
                <w:rFonts w:ascii="Aptos" w:hAnsi="Aptos" w:cs="Arial"/>
                <w:bCs/>
                <w:iCs/>
                <w:sz w:val="20"/>
                <w:szCs w:val="20"/>
              </w:rPr>
              <w:t>.  We inferred a bootstrapped phylogenetic tree created from 296 major cap</w:t>
            </w:r>
            <w:r w:rsidR="00884EA7" w:rsidRPr="000B412A">
              <w:rPr>
                <w:rFonts w:ascii="Aptos" w:hAnsi="Aptos" w:cs="Arial"/>
                <w:bCs/>
                <w:iCs/>
                <w:sz w:val="20"/>
                <w:szCs w:val="20"/>
              </w:rPr>
              <w:t>s</w:t>
            </w:r>
            <w:r w:rsidRPr="000B412A">
              <w:rPr>
                <w:rFonts w:ascii="Aptos" w:hAnsi="Aptos" w:cs="Arial"/>
                <w:bCs/>
                <w:iCs/>
                <w:sz w:val="20"/>
                <w:szCs w:val="20"/>
              </w:rPr>
              <w:t>id protein</w:t>
            </w:r>
            <w:r w:rsidR="00E74D2B">
              <w:rPr>
                <w:rFonts w:ascii="Aptos" w:hAnsi="Aptos" w:cs="Arial"/>
                <w:bCs/>
                <w:iCs/>
                <w:sz w:val="20"/>
                <w:szCs w:val="20"/>
              </w:rPr>
              <w:t xml:space="preserve"> (MCP)</w:t>
            </w:r>
            <w:r w:rsidRPr="000B412A">
              <w:rPr>
                <w:rFonts w:ascii="Aptos" w:hAnsi="Aptos" w:cs="Arial"/>
                <w:bCs/>
                <w:iCs/>
                <w:sz w:val="20"/>
                <w:szCs w:val="20"/>
              </w:rPr>
              <w:t xml:space="preserve"> sequences (</w:t>
            </w:r>
            <w:r w:rsidRPr="00DE1092">
              <w:rPr>
                <w:rFonts w:ascii="Aptos" w:hAnsi="Aptos" w:cs="Arial"/>
                <w:b/>
                <w:iCs/>
                <w:sz w:val="20"/>
                <w:szCs w:val="20"/>
              </w:rPr>
              <w:t>Fig</w:t>
            </w:r>
            <w:r w:rsidR="004B73AE" w:rsidRPr="00DE1092">
              <w:rPr>
                <w:rFonts w:ascii="Aptos" w:hAnsi="Aptos" w:cs="Arial"/>
                <w:b/>
                <w:iCs/>
                <w:sz w:val="20"/>
                <w:szCs w:val="20"/>
              </w:rPr>
              <w:t>.</w:t>
            </w:r>
            <w:r w:rsidRPr="00DE1092">
              <w:rPr>
                <w:rFonts w:ascii="Aptos" w:hAnsi="Aptos" w:cs="Arial"/>
                <w:b/>
                <w:iCs/>
                <w:sz w:val="20"/>
                <w:szCs w:val="20"/>
              </w:rPr>
              <w:t xml:space="preserve"> 5</w:t>
            </w:r>
            <w:r w:rsidRPr="000B412A">
              <w:rPr>
                <w:rFonts w:ascii="Aptos" w:hAnsi="Aptos" w:cs="Arial"/>
                <w:bCs/>
                <w:iCs/>
                <w:sz w:val="20"/>
                <w:szCs w:val="20"/>
              </w:rPr>
              <w:t xml:space="preserve">) which included </w:t>
            </w:r>
            <w:r w:rsidR="00E74D2B">
              <w:rPr>
                <w:rFonts w:ascii="Aptos" w:hAnsi="Aptos" w:cs="Arial"/>
                <w:bCs/>
                <w:iCs/>
                <w:sz w:val="20"/>
                <w:szCs w:val="20"/>
              </w:rPr>
              <w:t xml:space="preserve">MCP genes from </w:t>
            </w:r>
            <w:r w:rsidRPr="000B412A">
              <w:rPr>
                <w:rFonts w:ascii="Aptos" w:hAnsi="Aptos" w:cs="Arial"/>
                <w:bCs/>
                <w:iCs/>
                <w:sz w:val="20"/>
                <w:szCs w:val="20"/>
              </w:rPr>
              <w:t>novel viral genomes, reference archaea</w:t>
            </w:r>
            <w:r w:rsidR="00884EA7" w:rsidRPr="000B412A">
              <w:rPr>
                <w:rFonts w:ascii="Aptos" w:hAnsi="Aptos" w:cs="Arial"/>
                <w:bCs/>
                <w:iCs/>
                <w:sz w:val="20"/>
                <w:szCs w:val="20"/>
              </w:rPr>
              <w:t xml:space="preserve">l </w:t>
            </w:r>
            <w:r w:rsidRPr="000B412A">
              <w:rPr>
                <w:rFonts w:ascii="Aptos" w:hAnsi="Aptos" w:cs="Arial"/>
                <w:bCs/>
                <w:iCs/>
                <w:sz w:val="20"/>
                <w:szCs w:val="20"/>
              </w:rPr>
              <w:t>viruses [</w:t>
            </w:r>
            <w:r w:rsidR="0039692E">
              <w:rPr>
                <w:rFonts w:ascii="Aptos" w:hAnsi="Aptos" w:cs="Arial"/>
                <w:bCs/>
                <w:iCs/>
                <w:sz w:val="20"/>
                <w:szCs w:val="20"/>
              </w:rPr>
              <w:t>5-7</w:t>
            </w:r>
            <w:r w:rsidRPr="000B412A">
              <w:rPr>
                <w:rFonts w:ascii="Aptos" w:hAnsi="Aptos" w:cs="Arial"/>
                <w:bCs/>
                <w:iCs/>
                <w:sz w:val="20"/>
                <w:szCs w:val="20"/>
              </w:rPr>
              <w:t xml:space="preserve">] and bacterial MCP </w:t>
            </w:r>
            <w:r w:rsidR="00884EA7" w:rsidRPr="000B412A">
              <w:rPr>
                <w:rFonts w:ascii="Aptos" w:hAnsi="Aptos" w:cs="Arial"/>
                <w:bCs/>
                <w:iCs/>
                <w:sz w:val="20"/>
                <w:szCs w:val="20"/>
              </w:rPr>
              <w:t xml:space="preserve">sequences </w:t>
            </w:r>
            <w:r w:rsidRPr="000B412A">
              <w:rPr>
                <w:rFonts w:ascii="Aptos" w:hAnsi="Aptos" w:cs="Arial"/>
                <w:bCs/>
                <w:iCs/>
                <w:sz w:val="20"/>
                <w:szCs w:val="20"/>
              </w:rPr>
              <w:t xml:space="preserve">as an outgroup. </w:t>
            </w:r>
            <w:r w:rsidR="007B3769" w:rsidRPr="000B412A">
              <w:rPr>
                <w:rFonts w:ascii="Aptos" w:hAnsi="Aptos" w:cs="Arial"/>
                <w:bCs/>
                <w:iCs/>
                <w:sz w:val="20"/>
                <w:szCs w:val="20"/>
              </w:rPr>
              <w:t>Viruses associated with group E (</w:t>
            </w:r>
            <w:r w:rsidR="007170FC">
              <w:rPr>
                <w:rFonts w:ascii="Aptos" w:hAnsi="Aptos" w:cs="Arial"/>
                <w:bCs/>
                <w:iCs/>
                <w:sz w:val="20"/>
                <w:szCs w:val="20"/>
              </w:rPr>
              <w:t>‘</w:t>
            </w:r>
            <w:r w:rsidR="00BD3F9A">
              <w:rPr>
                <w:rFonts w:ascii="Aptos" w:hAnsi="Aptos" w:cs="Arial"/>
                <w:bCs/>
                <w:i/>
                <w:sz w:val="20"/>
                <w:szCs w:val="20"/>
              </w:rPr>
              <w:t>Krittikaviridae</w:t>
            </w:r>
            <w:r w:rsidR="007170FC">
              <w:rPr>
                <w:rFonts w:ascii="Aptos" w:hAnsi="Aptos" w:cs="Arial"/>
                <w:bCs/>
                <w:iCs/>
                <w:sz w:val="20"/>
                <w:szCs w:val="20"/>
              </w:rPr>
              <w:t>’</w:t>
            </w:r>
            <w:r w:rsidR="007B3769" w:rsidRPr="000B412A">
              <w:rPr>
                <w:rFonts w:ascii="Aptos" w:hAnsi="Aptos" w:cs="Arial"/>
                <w:bCs/>
                <w:iCs/>
                <w:sz w:val="20"/>
                <w:szCs w:val="20"/>
              </w:rPr>
              <w:t>) formed a clade with group B (</w:t>
            </w:r>
            <w:r w:rsidR="007B3769" w:rsidRPr="00D54EEB">
              <w:rPr>
                <w:rFonts w:ascii="Aptos" w:hAnsi="Aptos" w:cs="Arial"/>
                <w:bCs/>
                <w:i/>
                <w:sz w:val="20"/>
                <w:szCs w:val="20"/>
              </w:rPr>
              <w:t>Aoguangviridae</w:t>
            </w:r>
            <w:r w:rsidR="007B3769" w:rsidRPr="000B412A">
              <w:rPr>
                <w:rFonts w:ascii="Aptos" w:hAnsi="Aptos" w:cs="Arial"/>
                <w:bCs/>
                <w:iCs/>
                <w:sz w:val="20"/>
                <w:szCs w:val="20"/>
              </w:rPr>
              <w:t xml:space="preserve">) and X. Viruses associated with </w:t>
            </w:r>
            <w:r w:rsidR="003C06B9" w:rsidRPr="000B412A">
              <w:rPr>
                <w:rFonts w:ascii="Aptos" w:hAnsi="Aptos" w:cs="Arial"/>
                <w:bCs/>
                <w:iCs/>
                <w:sz w:val="20"/>
                <w:szCs w:val="20"/>
              </w:rPr>
              <w:t xml:space="preserve">Poseidoniales </w:t>
            </w:r>
            <w:r w:rsidR="00E74D2B">
              <w:rPr>
                <w:rFonts w:ascii="Aptos" w:hAnsi="Aptos" w:cs="Arial"/>
                <w:bCs/>
                <w:iCs/>
                <w:sz w:val="20"/>
                <w:szCs w:val="20"/>
              </w:rPr>
              <w:t xml:space="preserve">hosts </w:t>
            </w:r>
            <w:r w:rsidR="00884EA7" w:rsidRPr="000B412A">
              <w:rPr>
                <w:rFonts w:ascii="Aptos" w:hAnsi="Aptos" w:cs="Arial"/>
                <w:bCs/>
                <w:iCs/>
                <w:sz w:val="20"/>
                <w:szCs w:val="20"/>
              </w:rPr>
              <w:t>(</w:t>
            </w:r>
            <w:r w:rsidR="00E74D2B">
              <w:rPr>
                <w:rFonts w:ascii="Aptos" w:hAnsi="Aptos" w:cs="Arial"/>
                <w:bCs/>
                <w:iCs/>
                <w:sz w:val="20"/>
                <w:szCs w:val="20"/>
              </w:rPr>
              <w:t xml:space="preserve">i.e. </w:t>
            </w:r>
            <w:r w:rsidR="007170FC">
              <w:rPr>
                <w:rFonts w:ascii="Aptos" w:hAnsi="Aptos" w:cs="Arial"/>
                <w:bCs/>
                <w:iCs/>
                <w:sz w:val="20"/>
                <w:szCs w:val="20"/>
              </w:rPr>
              <w:t>‘</w:t>
            </w:r>
            <w:r w:rsidR="00BD3F9A">
              <w:rPr>
                <w:rFonts w:ascii="Aptos" w:hAnsi="Aptos" w:cs="Arial"/>
                <w:bCs/>
                <w:i/>
                <w:sz w:val="20"/>
                <w:szCs w:val="20"/>
              </w:rPr>
              <w:t>Adrikavirales</w:t>
            </w:r>
            <w:r w:rsidR="007170FC">
              <w:rPr>
                <w:rFonts w:ascii="Aptos" w:hAnsi="Aptos" w:cs="Arial"/>
                <w:bCs/>
                <w:iCs/>
                <w:sz w:val="20"/>
                <w:szCs w:val="20"/>
              </w:rPr>
              <w:t>’</w:t>
            </w:r>
            <w:r w:rsidR="00884EA7" w:rsidRPr="000B412A">
              <w:rPr>
                <w:rFonts w:ascii="Aptos" w:hAnsi="Aptos" w:cs="Arial"/>
                <w:bCs/>
                <w:iCs/>
                <w:sz w:val="20"/>
                <w:szCs w:val="20"/>
              </w:rPr>
              <w:t xml:space="preserve">) </w:t>
            </w:r>
            <w:r w:rsidR="003C06B9" w:rsidRPr="000B412A">
              <w:rPr>
                <w:rFonts w:ascii="Aptos" w:hAnsi="Aptos" w:cs="Arial"/>
                <w:bCs/>
                <w:iCs/>
                <w:sz w:val="20"/>
                <w:szCs w:val="20"/>
              </w:rPr>
              <w:t xml:space="preserve">formed a separate clade with </w:t>
            </w:r>
            <w:r w:rsidR="00884EA7" w:rsidRPr="000B412A">
              <w:rPr>
                <w:rFonts w:ascii="Aptos" w:hAnsi="Aptos" w:cs="Arial"/>
                <w:bCs/>
                <w:iCs/>
                <w:sz w:val="20"/>
                <w:szCs w:val="20"/>
              </w:rPr>
              <w:t>T</w:t>
            </w:r>
            <w:r w:rsidR="003C06B9" w:rsidRPr="000B412A">
              <w:rPr>
                <w:rFonts w:ascii="Aptos" w:hAnsi="Aptos" w:cs="Arial"/>
                <w:bCs/>
                <w:iCs/>
                <w:sz w:val="20"/>
                <w:szCs w:val="20"/>
              </w:rPr>
              <w:t>haumarchaeota viruse</w:t>
            </w:r>
            <w:r w:rsidR="00EE777E" w:rsidRPr="000B412A">
              <w:rPr>
                <w:rFonts w:ascii="Aptos" w:hAnsi="Aptos" w:cs="Arial"/>
                <w:bCs/>
                <w:iCs/>
                <w:sz w:val="20"/>
                <w:szCs w:val="20"/>
              </w:rPr>
              <w:t xml:space="preserve">s. </w:t>
            </w:r>
          </w:p>
          <w:p w14:paraId="7FCDDD06" w14:textId="77777777" w:rsidR="00582C9A" w:rsidRPr="000B412A" w:rsidRDefault="00582C9A" w:rsidP="00B65750">
            <w:pPr>
              <w:rPr>
                <w:rFonts w:ascii="Aptos" w:hAnsi="Aptos" w:cs="Arial"/>
                <w:bCs/>
                <w:iCs/>
                <w:sz w:val="20"/>
                <w:szCs w:val="20"/>
              </w:rPr>
            </w:pPr>
          </w:p>
          <w:p w14:paraId="2DEBC748" w14:textId="4F074ECE" w:rsidR="00B152D1" w:rsidRPr="00B152D1" w:rsidRDefault="00EE777E" w:rsidP="00B152D1">
            <w:pPr>
              <w:rPr>
                <w:rFonts w:ascii="Aptos" w:hAnsi="Aptos" w:cs="Arial"/>
                <w:bCs/>
                <w:iCs/>
                <w:sz w:val="20"/>
                <w:szCs w:val="20"/>
              </w:rPr>
            </w:pPr>
            <w:r w:rsidRPr="000B412A">
              <w:rPr>
                <w:rFonts w:ascii="Aptos" w:hAnsi="Aptos" w:cs="Arial"/>
                <w:bCs/>
                <w:iCs/>
                <w:sz w:val="20"/>
                <w:szCs w:val="20"/>
              </w:rPr>
              <w:t xml:space="preserve">To further </w:t>
            </w:r>
            <w:r w:rsidR="00884EA7" w:rsidRPr="000B412A">
              <w:rPr>
                <w:rFonts w:ascii="Aptos" w:hAnsi="Aptos" w:cs="Arial"/>
                <w:bCs/>
                <w:iCs/>
                <w:sz w:val="20"/>
                <w:szCs w:val="20"/>
              </w:rPr>
              <w:t>assess</w:t>
            </w:r>
            <w:r w:rsidRPr="000B412A">
              <w:rPr>
                <w:rFonts w:ascii="Aptos" w:hAnsi="Aptos" w:cs="Arial"/>
                <w:bCs/>
                <w:iCs/>
                <w:sz w:val="20"/>
                <w:szCs w:val="20"/>
              </w:rPr>
              <w:t xml:space="preserve"> the placement </w:t>
            </w:r>
            <w:r w:rsidR="00582C9A" w:rsidRPr="000B412A">
              <w:rPr>
                <w:rFonts w:ascii="Aptos" w:hAnsi="Aptos" w:cs="Arial"/>
                <w:bCs/>
                <w:iCs/>
                <w:sz w:val="20"/>
                <w:szCs w:val="20"/>
              </w:rPr>
              <w:t xml:space="preserve">of the </w:t>
            </w:r>
            <w:r w:rsidR="00EB250B" w:rsidRPr="000B412A">
              <w:rPr>
                <w:rFonts w:ascii="Aptos" w:hAnsi="Aptos" w:cs="Arial"/>
                <w:bCs/>
                <w:iCs/>
                <w:sz w:val="20"/>
                <w:szCs w:val="20"/>
              </w:rPr>
              <w:t>newly named viruses among archaea</w:t>
            </w:r>
            <w:r w:rsidR="00884EA7" w:rsidRPr="000B412A">
              <w:rPr>
                <w:rFonts w:ascii="Aptos" w:hAnsi="Aptos" w:cs="Arial"/>
                <w:bCs/>
                <w:iCs/>
                <w:sz w:val="20"/>
                <w:szCs w:val="20"/>
              </w:rPr>
              <w:t xml:space="preserve">l </w:t>
            </w:r>
            <w:r w:rsidR="00EB250B" w:rsidRPr="000B412A">
              <w:rPr>
                <w:rFonts w:ascii="Aptos" w:hAnsi="Aptos" w:cs="Arial"/>
                <w:bCs/>
                <w:iCs/>
                <w:sz w:val="20"/>
                <w:szCs w:val="20"/>
              </w:rPr>
              <w:t>viruses</w:t>
            </w:r>
            <w:r w:rsidR="00EE7706" w:rsidRPr="000B412A">
              <w:rPr>
                <w:rFonts w:ascii="Aptos" w:hAnsi="Aptos" w:cs="Arial"/>
                <w:bCs/>
                <w:iCs/>
                <w:sz w:val="20"/>
                <w:szCs w:val="20"/>
              </w:rPr>
              <w:t>, we inferred a proteome</w:t>
            </w:r>
            <w:r w:rsidR="00884EA7" w:rsidRPr="000B412A">
              <w:rPr>
                <w:rFonts w:ascii="Aptos" w:hAnsi="Aptos" w:cs="Arial"/>
                <w:bCs/>
                <w:iCs/>
                <w:sz w:val="20"/>
                <w:szCs w:val="20"/>
              </w:rPr>
              <w:t>-</w:t>
            </w:r>
            <w:r w:rsidR="00EE7706" w:rsidRPr="000B412A">
              <w:rPr>
                <w:rFonts w:ascii="Aptos" w:hAnsi="Aptos" w:cs="Arial"/>
                <w:bCs/>
                <w:iCs/>
                <w:sz w:val="20"/>
                <w:szCs w:val="20"/>
              </w:rPr>
              <w:t xml:space="preserve">based virus tree </w:t>
            </w:r>
            <w:r w:rsidR="002665A3" w:rsidRPr="000B412A">
              <w:rPr>
                <w:rFonts w:ascii="Aptos" w:hAnsi="Aptos" w:cs="Arial"/>
                <w:bCs/>
                <w:iCs/>
                <w:sz w:val="20"/>
                <w:szCs w:val="20"/>
              </w:rPr>
              <w:t xml:space="preserve">(ViPTree) </w:t>
            </w:r>
            <w:r w:rsidR="00884EA7" w:rsidRPr="000B412A">
              <w:rPr>
                <w:rFonts w:ascii="Aptos" w:hAnsi="Aptos" w:cs="Arial"/>
                <w:bCs/>
                <w:iCs/>
                <w:sz w:val="20"/>
                <w:szCs w:val="20"/>
              </w:rPr>
              <w:t xml:space="preserve">by including </w:t>
            </w:r>
            <w:r w:rsidR="00035061" w:rsidRPr="000B412A">
              <w:rPr>
                <w:rFonts w:ascii="Aptos" w:hAnsi="Aptos" w:cs="Arial"/>
                <w:bCs/>
                <w:iCs/>
                <w:sz w:val="20"/>
                <w:szCs w:val="20"/>
              </w:rPr>
              <w:t xml:space="preserve">both prokaryotic and eukaryotic dsDNA </w:t>
            </w:r>
            <w:r w:rsidR="00884EA7" w:rsidRPr="000B412A">
              <w:rPr>
                <w:rFonts w:ascii="Aptos" w:hAnsi="Aptos" w:cs="Arial"/>
                <w:bCs/>
                <w:iCs/>
                <w:sz w:val="20"/>
                <w:szCs w:val="20"/>
              </w:rPr>
              <w:t>viruses and re</w:t>
            </w:r>
            <w:r w:rsidR="00035061" w:rsidRPr="000B412A">
              <w:rPr>
                <w:rFonts w:ascii="Aptos" w:hAnsi="Aptos" w:cs="Arial"/>
                <w:bCs/>
                <w:iCs/>
                <w:sz w:val="20"/>
                <w:szCs w:val="20"/>
              </w:rPr>
              <w:t>ference archaea</w:t>
            </w:r>
            <w:r w:rsidR="00884EA7" w:rsidRPr="000B412A">
              <w:rPr>
                <w:rFonts w:ascii="Aptos" w:hAnsi="Aptos" w:cs="Arial"/>
                <w:bCs/>
                <w:iCs/>
                <w:sz w:val="20"/>
                <w:szCs w:val="20"/>
              </w:rPr>
              <w:t xml:space="preserve">l </w:t>
            </w:r>
            <w:r w:rsidR="00035061" w:rsidRPr="000B412A">
              <w:rPr>
                <w:rFonts w:ascii="Aptos" w:hAnsi="Aptos" w:cs="Arial"/>
                <w:bCs/>
                <w:iCs/>
                <w:sz w:val="20"/>
                <w:szCs w:val="20"/>
              </w:rPr>
              <w:t xml:space="preserve">viruses </w:t>
            </w:r>
            <w:r w:rsidR="004B73AE">
              <w:rPr>
                <w:rFonts w:ascii="Aptos" w:hAnsi="Aptos" w:cs="Arial"/>
                <w:bCs/>
                <w:iCs/>
                <w:sz w:val="20"/>
                <w:szCs w:val="20"/>
              </w:rPr>
              <w:t>[5-7</w:t>
            </w:r>
            <w:r w:rsidR="004C1810">
              <w:rPr>
                <w:rFonts w:ascii="Aptos" w:hAnsi="Aptos" w:cs="Arial"/>
                <w:bCs/>
                <w:iCs/>
                <w:sz w:val="20"/>
                <w:szCs w:val="20"/>
              </w:rPr>
              <w:t>]</w:t>
            </w:r>
            <w:r w:rsidR="00884EA7" w:rsidRPr="000B412A">
              <w:rPr>
                <w:rFonts w:ascii="Aptos" w:hAnsi="Aptos" w:cs="Arial"/>
                <w:bCs/>
                <w:iCs/>
                <w:sz w:val="20"/>
                <w:szCs w:val="20"/>
              </w:rPr>
              <w:t xml:space="preserve"> totaling 7062 </w:t>
            </w:r>
            <w:r w:rsidR="00035061" w:rsidRPr="000B412A">
              <w:rPr>
                <w:rFonts w:ascii="Aptos" w:hAnsi="Aptos" w:cs="Arial"/>
                <w:bCs/>
                <w:iCs/>
                <w:sz w:val="20"/>
                <w:szCs w:val="20"/>
              </w:rPr>
              <w:t>viruses. In th</w:t>
            </w:r>
            <w:r w:rsidR="00884EA7" w:rsidRPr="000B412A">
              <w:rPr>
                <w:rFonts w:ascii="Aptos" w:hAnsi="Aptos" w:cs="Arial"/>
                <w:bCs/>
                <w:iCs/>
                <w:sz w:val="20"/>
                <w:szCs w:val="20"/>
              </w:rPr>
              <w:t>is</w:t>
            </w:r>
            <w:r w:rsidR="00035061" w:rsidRPr="000B412A">
              <w:rPr>
                <w:rFonts w:ascii="Aptos" w:hAnsi="Aptos" w:cs="Arial"/>
                <w:bCs/>
                <w:iCs/>
                <w:sz w:val="20"/>
                <w:szCs w:val="20"/>
              </w:rPr>
              <w:t xml:space="preserve"> tree, </w:t>
            </w:r>
            <w:r w:rsidR="00D513D1" w:rsidRPr="000B412A">
              <w:rPr>
                <w:rFonts w:ascii="Aptos" w:hAnsi="Aptos" w:cs="Arial"/>
                <w:bCs/>
                <w:iCs/>
                <w:sz w:val="20"/>
                <w:szCs w:val="20"/>
              </w:rPr>
              <w:t xml:space="preserve">the newly named virus </w:t>
            </w:r>
            <w:r w:rsidR="008415E4">
              <w:rPr>
                <w:rFonts w:ascii="Aptos" w:hAnsi="Aptos" w:cs="Arial"/>
                <w:bCs/>
                <w:iCs/>
                <w:sz w:val="20"/>
                <w:szCs w:val="20"/>
              </w:rPr>
              <w:t>from the species ‘</w:t>
            </w:r>
            <w:r w:rsidR="00BD3F9A">
              <w:rPr>
                <w:rFonts w:ascii="Aptos" w:hAnsi="Aptos" w:cs="Arial"/>
                <w:bCs/>
                <w:i/>
                <w:sz w:val="20"/>
                <w:szCs w:val="20"/>
              </w:rPr>
              <w:t>Velanvirus</w:t>
            </w:r>
            <w:r w:rsidR="00D513D1" w:rsidRPr="00D54EEB">
              <w:rPr>
                <w:rFonts w:ascii="Aptos" w:hAnsi="Aptos" w:cs="Arial"/>
                <w:bCs/>
                <w:i/>
                <w:sz w:val="20"/>
                <w:szCs w:val="20"/>
              </w:rPr>
              <w:t xml:space="preserve"> brisbanenese</w:t>
            </w:r>
            <w:r w:rsidR="008415E4">
              <w:rPr>
                <w:rFonts w:ascii="Aptos" w:hAnsi="Aptos" w:cs="Arial"/>
                <w:bCs/>
                <w:iCs/>
                <w:sz w:val="20"/>
                <w:szCs w:val="20"/>
              </w:rPr>
              <w:t>’</w:t>
            </w:r>
            <w:r w:rsidR="00D513D1" w:rsidRPr="000B412A">
              <w:rPr>
                <w:rFonts w:ascii="Aptos" w:hAnsi="Aptos" w:cs="Arial"/>
                <w:bCs/>
                <w:iCs/>
                <w:sz w:val="20"/>
                <w:szCs w:val="20"/>
              </w:rPr>
              <w:t xml:space="preserve"> </w:t>
            </w:r>
            <w:r w:rsidR="00884EA7" w:rsidRPr="000B412A">
              <w:rPr>
                <w:rFonts w:ascii="Aptos" w:hAnsi="Aptos" w:cs="Arial"/>
                <w:bCs/>
                <w:iCs/>
                <w:sz w:val="20"/>
                <w:szCs w:val="20"/>
              </w:rPr>
              <w:t xml:space="preserve">(group E) </w:t>
            </w:r>
            <w:r w:rsidR="00D513D1" w:rsidRPr="000B412A">
              <w:rPr>
                <w:rFonts w:ascii="Aptos" w:hAnsi="Aptos" w:cs="Arial"/>
                <w:bCs/>
                <w:iCs/>
                <w:sz w:val="20"/>
                <w:szCs w:val="20"/>
              </w:rPr>
              <w:t xml:space="preserve">was placed within </w:t>
            </w:r>
            <w:r w:rsidR="00884EA7" w:rsidRPr="000B412A">
              <w:rPr>
                <w:rFonts w:ascii="Aptos" w:hAnsi="Aptos" w:cs="Arial"/>
                <w:bCs/>
                <w:iCs/>
                <w:sz w:val="20"/>
                <w:szCs w:val="20"/>
              </w:rPr>
              <w:t xml:space="preserve">the </w:t>
            </w:r>
            <w:r w:rsidR="00D513D1" w:rsidRPr="00D54EEB">
              <w:rPr>
                <w:rFonts w:ascii="Aptos" w:hAnsi="Aptos" w:cs="Arial"/>
                <w:bCs/>
                <w:i/>
                <w:sz w:val="20"/>
                <w:szCs w:val="20"/>
              </w:rPr>
              <w:t>Magrovirales</w:t>
            </w:r>
            <w:r w:rsidR="00D513D1" w:rsidRPr="000B412A">
              <w:rPr>
                <w:rFonts w:ascii="Aptos" w:hAnsi="Aptos" w:cs="Arial"/>
                <w:bCs/>
                <w:iCs/>
                <w:sz w:val="20"/>
                <w:szCs w:val="20"/>
              </w:rPr>
              <w:t xml:space="preserve"> stem </w:t>
            </w:r>
            <w:r w:rsidR="00884EA7" w:rsidRPr="000B412A">
              <w:rPr>
                <w:rFonts w:ascii="Aptos" w:hAnsi="Aptos" w:cs="Arial"/>
                <w:bCs/>
                <w:iCs/>
                <w:sz w:val="20"/>
                <w:szCs w:val="20"/>
              </w:rPr>
              <w:t>(</w:t>
            </w:r>
            <w:r w:rsidR="00265BFF" w:rsidRPr="00DE1092">
              <w:rPr>
                <w:rFonts w:ascii="Aptos" w:hAnsi="Aptos" w:cs="Arial"/>
                <w:b/>
                <w:iCs/>
                <w:sz w:val="20"/>
                <w:szCs w:val="20"/>
              </w:rPr>
              <w:t>Fig</w:t>
            </w:r>
            <w:r w:rsidR="004B73AE" w:rsidRPr="00DE1092">
              <w:rPr>
                <w:rFonts w:ascii="Aptos" w:hAnsi="Aptos" w:cs="Arial"/>
                <w:b/>
                <w:iCs/>
                <w:sz w:val="20"/>
                <w:szCs w:val="20"/>
              </w:rPr>
              <w:t>.</w:t>
            </w:r>
            <w:r w:rsidR="00265BFF" w:rsidRPr="00DE1092">
              <w:rPr>
                <w:rFonts w:ascii="Aptos" w:hAnsi="Aptos" w:cs="Arial"/>
                <w:b/>
                <w:iCs/>
                <w:sz w:val="20"/>
                <w:szCs w:val="20"/>
              </w:rPr>
              <w:t xml:space="preserve"> 4</w:t>
            </w:r>
            <w:r w:rsidR="00884EA7" w:rsidRPr="000B412A">
              <w:rPr>
                <w:rFonts w:ascii="Aptos" w:hAnsi="Aptos" w:cs="Arial"/>
                <w:bCs/>
                <w:iCs/>
                <w:sz w:val="20"/>
                <w:szCs w:val="20"/>
              </w:rPr>
              <w:t>)</w:t>
            </w:r>
            <w:r w:rsidR="00265BFF" w:rsidRPr="000B412A">
              <w:rPr>
                <w:rFonts w:ascii="Aptos" w:hAnsi="Aptos" w:cs="Arial"/>
                <w:bCs/>
                <w:iCs/>
                <w:sz w:val="20"/>
                <w:szCs w:val="20"/>
              </w:rPr>
              <w:t xml:space="preserve">, whereas </w:t>
            </w:r>
            <w:r w:rsidR="008415E4">
              <w:rPr>
                <w:rFonts w:ascii="Aptos" w:hAnsi="Aptos" w:cs="Arial"/>
                <w:bCs/>
                <w:iCs/>
                <w:sz w:val="20"/>
                <w:szCs w:val="20"/>
              </w:rPr>
              <w:t>the one from ‘</w:t>
            </w:r>
            <w:r w:rsidR="00BD3F9A">
              <w:rPr>
                <w:rFonts w:ascii="Aptos" w:hAnsi="Aptos" w:cs="Arial"/>
                <w:bCs/>
                <w:i/>
                <w:sz w:val="20"/>
                <w:szCs w:val="20"/>
              </w:rPr>
              <w:t>Vyasavirus</w:t>
            </w:r>
            <w:r w:rsidR="00265BFF" w:rsidRPr="00D54EEB">
              <w:rPr>
                <w:rFonts w:ascii="Aptos" w:hAnsi="Aptos" w:cs="Arial"/>
                <w:bCs/>
                <w:i/>
                <w:sz w:val="20"/>
                <w:szCs w:val="20"/>
              </w:rPr>
              <w:t xml:space="preserve"> brisbanense</w:t>
            </w:r>
            <w:r w:rsidR="008415E4">
              <w:rPr>
                <w:rFonts w:ascii="Aptos" w:hAnsi="Aptos" w:cs="Arial"/>
                <w:bCs/>
                <w:iCs/>
                <w:sz w:val="20"/>
                <w:szCs w:val="20"/>
              </w:rPr>
              <w:t>’</w:t>
            </w:r>
            <w:r w:rsidR="00265BFF" w:rsidRPr="000B412A">
              <w:rPr>
                <w:rFonts w:ascii="Aptos" w:hAnsi="Aptos" w:cs="Arial"/>
                <w:bCs/>
                <w:iCs/>
                <w:sz w:val="20"/>
                <w:szCs w:val="20"/>
              </w:rPr>
              <w:t xml:space="preserve"> </w:t>
            </w:r>
            <w:r w:rsidR="001751E0" w:rsidRPr="000B412A">
              <w:rPr>
                <w:rFonts w:ascii="Aptos" w:hAnsi="Aptos" w:cs="Arial"/>
                <w:bCs/>
                <w:iCs/>
                <w:sz w:val="20"/>
                <w:szCs w:val="20"/>
              </w:rPr>
              <w:t xml:space="preserve">(PR24_contig_10065_pilon) </w:t>
            </w:r>
            <w:r w:rsidR="00265BFF" w:rsidRPr="000B412A">
              <w:rPr>
                <w:rFonts w:ascii="Aptos" w:hAnsi="Aptos" w:cs="Arial"/>
                <w:bCs/>
                <w:iCs/>
                <w:sz w:val="20"/>
                <w:szCs w:val="20"/>
              </w:rPr>
              <w:t xml:space="preserve">was placed </w:t>
            </w:r>
            <w:r w:rsidR="00772DBC" w:rsidRPr="000B412A">
              <w:rPr>
                <w:rFonts w:ascii="Aptos" w:hAnsi="Aptos" w:cs="Arial"/>
                <w:bCs/>
                <w:iCs/>
                <w:sz w:val="20"/>
                <w:szCs w:val="20"/>
              </w:rPr>
              <w:t>consistently with</w:t>
            </w:r>
            <w:r w:rsidR="001751E0" w:rsidRPr="000B412A">
              <w:rPr>
                <w:rFonts w:ascii="Aptos" w:hAnsi="Aptos" w:cs="Arial"/>
                <w:bCs/>
                <w:iCs/>
                <w:sz w:val="20"/>
                <w:szCs w:val="20"/>
              </w:rPr>
              <w:t>in</w:t>
            </w:r>
            <w:r w:rsidR="00772DBC" w:rsidRPr="000B412A">
              <w:rPr>
                <w:rFonts w:ascii="Aptos" w:hAnsi="Aptos" w:cs="Arial"/>
                <w:bCs/>
                <w:iCs/>
                <w:sz w:val="20"/>
                <w:szCs w:val="20"/>
              </w:rPr>
              <w:t xml:space="preserve"> </w:t>
            </w:r>
            <w:r w:rsidR="001751E0" w:rsidRPr="000B412A">
              <w:rPr>
                <w:rFonts w:ascii="Aptos" w:hAnsi="Aptos" w:cs="Arial"/>
                <w:bCs/>
                <w:iCs/>
                <w:sz w:val="20"/>
                <w:szCs w:val="20"/>
              </w:rPr>
              <w:t xml:space="preserve">a clade containing </w:t>
            </w:r>
            <w:r w:rsidR="0013626C" w:rsidRPr="000B412A">
              <w:rPr>
                <w:rFonts w:ascii="Aptos" w:hAnsi="Aptos" w:cs="Arial"/>
                <w:bCs/>
                <w:iCs/>
                <w:sz w:val="20"/>
                <w:szCs w:val="20"/>
              </w:rPr>
              <w:t>archaea</w:t>
            </w:r>
            <w:r w:rsidR="001751E0" w:rsidRPr="000B412A">
              <w:rPr>
                <w:rFonts w:ascii="Aptos" w:hAnsi="Aptos" w:cs="Arial"/>
                <w:bCs/>
                <w:iCs/>
                <w:sz w:val="20"/>
                <w:szCs w:val="20"/>
              </w:rPr>
              <w:t xml:space="preserve">l </w:t>
            </w:r>
            <w:r w:rsidR="0013626C" w:rsidRPr="000B412A">
              <w:rPr>
                <w:rFonts w:ascii="Aptos" w:hAnsi="Aptos" w:cs="Arial"/>
                <w:bCs/>
                <w:iCs/>
                <w:sz w:val="20"/>
                <w:szCs w:val="20"/>
              </w:rPr>
              <w:t xml:space="preserve">viruses, but </w:t>
            </w:r>
            <w:r w:rsidR="001751E0" w:rsidRPr="000B412A">
              <w:rPr>
                <w:rFonts w:ascii="Aptos" w:hAnsi="Aptos" w:cs="Arial"/>
                <w:bCs/>
                <w:iCs/>
                <w:sz w:val="20"/>
                <w:szCs w:val="20"/>
              </w:rPr>
              <w:t xml:space="preserve">clustered outside of </w:t>
            </w:r>
            <w:r w:rsidR="001751E0" w:rsidRPr="00D54EEB">
              <w:rPr>
                <w:rFonts w:ascii="Aptos" w:hAnsi="Aptos" w:cs="Arial"/>
                <w:bCs/>
                <w:i/>
                <w:sz w:val="20"/>
                <w:szCs w:val="20"/>
              </w:rPr>
              <w:t>Magrovirales</w:t>
            </w:r>
            <w:r w:rsidR="001751E0" w:rsidRPr="000B412A">
              <w:rPr>
                <w:rFonts w:ascii="Aptos" w:hAnsi="Aptos" w:cs="Arial"/>
                <w:bCs/>
                <w:iCs/>
                <w:sz w:val="20"/>
                <w:szCs w:val="20"/>
              </w:rPr>
              <w:t xml:space="preserve"> (</w:t>
            </w:r>
            <w:r w:rsidR="001751E0" w:rsidRPr="00DE1092">
              <w:rPr>
                <w:rFonts w:ascii="Aptos" w:hAnsi="Aptos" w:cs="Arial"/>
                <w:b/>
                <w:iCs/>
                <w:sz w:val="20"/>
                <w:szCs w:val="20"/>
              </w:rPr>
              <w:t>Fi</w:t>
            </w:r>
            <w:r w:rsidR="004B73AE" w:rsidRPr="00DE1092">
              <w:rPr>
                <w:rFonts w:ascii="Aptos" w:hAnsi="Aptos" w:cs="Arial"/>
                <w:b/>
                <w:iCs/>
                <w:sz w:val="20"/>
                <w:szCs w:val="20"/>
              </w:rPr>
              <w:t>g</w:t>
            </w:r>
            <w:r w:rsidR="001751E0" w:rsidRPr="00DE1092">
              <w:rPr>
                <w:rFonts w:ascii="Aptos" w:hAnsi="Aptos" w:cs="Arial"/>
                <w:b/>
                <w:iCs/>
                <w:sz w:val="20"/>
                <w:szCs w:val="20"/>
              </w:rPr>
              <w:t>. 6</w:t>
            </w:r>
            <w:r w:rsidR="001751E0" w:rsidRPr="000B412A">
              <w:rPr>
                <w:rFonts w:ascii="Aptos" w:hAnsi="Aptos" w:cs="Arial"/>
                <w:bCs/>
                <w:iCs/>
                <w:sz w:val="20"/>
                <w:szCs w:val="20"/>
              </w:rPr>
              <w:t>)</w:t>
            </w:r>
            <w:r w:rsidR="00772DBC" w:rsidRPr="000B412A">
              <w:rPr>
                <w:rFonts w:ascii="Aptos" w:hAnsi="Aptos" w:cs="Arial"/>
                <w:bCs/>
                <w:iCs/>
                <w:sz w:val="20"/>
                <w:szCs w:val="20"/>
              </w:rPr>
              <w:t xml:space="preserve">. </w:t>
            </w:r>
            <w:r w:rsidR="009C6F1A" w:rsidRPr="000B412A">
              <w:rPr>
                <w:rFonts w:ascii="Aptos" w:hAnsi="Aptos" w:cs="Arial"/>
                <w:bCs/>
                <w:iCs/>
                <w:sz w:val="20"/>
                <w:szCs w:val="20"/>
              </w:rPr>
              <w:t>The combined prokaryotic and eukaryotic tree is provided within hyperlink</w:t>
            </w:r>
            <w:r w:rsidR="001751E0" w:rsidRPr="000B412A">
              <w:rPr>
                <w:rFonts w:ascii="Aptos" w:hAnsi="Aptos" w:cs="Arial"/>
                <w:bCs/>
                <w:iCs/>
                <w:sz w:val="20"/>
                <w:szCs w:val="20"/>
              </w:rPr>
              <w:t xml:space="preserve">: </w:t>
            </w:r>
            <w:hyperlink r:id="rId12" w:history="1"/>
          </w:p>
          <w:p w14:paraId="4948D538"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In summary, we propose the following taxon names and provide their etymology:</w:t>
            </w:r>
          </w:p>
          <w:p w14:paraId="6D182D9C" w14:textId="77777777" w:rsidR="00667281" w:rsidRDefault="00667281" w:rsidP="00B152D1">
            <w:pPr>
              <w:rPr>
                <w:rFonts w:ascii="Aptos" w:hAnsi="Aptos" w:cs="Arial"/>
                <w:bCs/>
                <w:iCs/>
                <w:sz w:val="20"/>
                <w:szCs w:val="20"/>
              </w:rPr>
            </w:pPr>
          </w:p>
          <w:p w14:paraId="2C4C9344" w14:textId="128756C3" w:rsidR="00B152D1" w:rsidRPr="00B152D1" w:rsidRDefault="00B152D1" w:rsidP="00B152D1">
            <w:pPr>
              <w:rPr>
                <w:rFonts w:ascii="Aptos" w:hAnsi="Aptos" w:cs="Arial"/>
                <w:bCs/>
                <w:iCs/>
                <w:sz w:val="20"/>
                <w:szCs w:val="20"/>
              </w:rPr>
            </w:pPr>
            <w:r w:rsidRPr="00B152D1">
              <w:rPr>
                <w:rFonts w:ascii="Aptos" w:hAnsi="Aptos" w:cs="Arial"/>
                <w:bCs/>
                <w:iCs/>
                <w:sz w:val="20"/>
                <w:szCs w:val="20"/>
              </w:rPr>
              <w:t>Family</w:t>
            </w:r>
          </w:p>
          <w:p w14:paraId="10BA5A05" w14:textId="78D1410F" w:rsidR="00B152D1" w:rsidRPr="00B152D1" w:rsidRDefault="00BD3F9A" w:rsidP="00B152D1">
            <w:pPr>
              <w:rPr>
                <w:rFonts w:ascii="Aptos" w:hAnsi="Aptos" w:cs="Arial"/>
                <w:bCs/>
                <w:iCs/>
                <w:sz w:val="20"/>
                <w:szCs w:val="20"/>
              </w:rPr>
            </w:pPr>
            <w:r>
              <w:rPr>
                <w:rFonts w:ascii="Aptos" w:hAnsi="Aptos" w:cs="Arial"/>
                <w:bCs/>
                <w:i/>
                <w:sz w:val="20"/>
                <w:szCs w:val="20"/>
              </w:rPr>
              <w:t>Krittikaviridae</w:t>
            </w:r>
            <w:r w:rsidR="00B152D1" w:rsidRPr="00B152D1">
              <w:rPr>
                <w:rFonts w:ascii="Aptos" w:hAnsi="Aptos" w:cs="Arial"/>
                <w:bCs/>
                <w:iCs/>
                <w:sz w:val="20"/>
                <w:szCs w:val="20"/>
              </w:rPr>
              <w:t xml:space="preserve"> – (pronounced k-r-ih-t-ih-k-ah) named after Krittika, a legendary princess bathing in an Indian river (Ganga) according to ancient Indian mythology. </w:t>
            </w:r>
          </w:p>
          <w:p w14:paraId="49627058" w14:textId="77777777" w:rsidR="00B152D1" w:rsidRPr="00B152D1" w:rsidRDefault="00B152D1" w:rsidP="00B152D1">
            <w:pPr>
              <w:rPr>
                <w:rFonts w:ascii="Aptos" w:hAnsi="Aptos" w:cs="Arial"/>
                <w:bCs/>
                <w:iCs/>
                <w:sz w:val="20"/>
                <w:szCs w:val="20"/>
              </w:rPr>
            </w:pPr>
          </w:p>
          <w:p w14:paraId="607CABA5"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Genus</w:t>
            </w:r>
          </w:p>
          <w:p w14:paraId="29D1C451" w14:textId="1CFDD9C0" w:rsidR="00B152D1" w:rsidRPr="00B152D1" w:rsidRDefault="00BD3F9A" w:rsidP="00B152D1">
            <w:pPr>
              <w:rPr>
                <w:rFonts w:ascii="Aptos" w:hAnsi="Aptos" w:cs="Arial"/>
                <w:bCs/>
                <w:iCs/>
                <w:sz w:val="20"/>
                <w:szCs w:val="20"/>
              </w:rPr>
            </w:pPr>
            <w:r>
              <w:rPr>
                <w:rFonts w:ascii="Aptos" w:hAnsi="Aptos" w:cs="Arial"/>
                <w:bCs/>
                <w:i/>
                <w:sz w:val="20"/>
                <w:szCs w:val="20"/>
              </w:rPr>
              <w:t>Velanvirus</w:t>
            </w:r>
            <w:r w:rsidR="00B152D1" w:rsidRPr="00B152D1">
              <w:rPr>
                <w:rFonts w:ascii="Aptos" w:hAnsi="Aptos" w:cs="Arial"/>
                <w:bCs/>
                <w:iCs/>
                <w:sz w:val="20"/>
                <w:szCs w:val="20"/>
              </w:rPr>
              <w:t xml:space="preserve"> – (prounounced ve-lan) named after Velan, the child of Krittika, born and flowed in the waters, according to ancient Indian mythology.</w:t>
            </w:r>
          </w:p>
          <w:p w14:paraId="140C5E53" w14:textId="77777777" w:rsidR="00B152D1" w:rsidRPr="00B152D1" w:rsidRDefault="00B152D1" w:rsidP="00B152D1">
            <w:pPr>
              <w:rPr>
                <w:rFonts w:ascii="Aptos" w:hAnsi="Aptos" w:cs="Arial"/>
                <w:bCs/>
                <w:iCs/>
                <w:sz w:val="20"/>
                <w:szCs w:val="20"/>
              </w:rPr>
            </w:pPr>
          </w:p>
          <w:p w14:paraId="398B4908" w14:textId="77777777" w:rsidR="00B152D1" w:rsidRPr="00B152D1" w:rsidRDefault="00B152D1" w:rsidP="00B152D1">
            <w:pPr>
              <w:rPr>
                <w:rFonts w:ascii="Aptos" w:hAnsi="Aptos" w:cs="Arial"/>
                <w:bCs/>
                <w:iCs/>
                <w:sz w:val="20"/>
                <w:szCs w:val="20"/>
              </w:rPr>
            </w:pPr>
            <w:r w:rsidRPr="00B152D1">
              <w:rPr>
                <w:rFonts w:ascii="Aptos" w:hAnsi="Aptos" w:cs="Arial"/>
                <w:bCs/>
                <w:iCs/>
                <w:sz w:val="20"/>
                <w:szCs w:val="20"/>
              </w:rPr>
              <w:t>Species</w:t>
            </w:r>
          </w:p>
          <w:p w14:paraId="2F7D7832" w14:textId="38F386F4" w:rsidR="00B152D1" w:rsidRPr="00B152D1" w:rsidRDefault="00BD3F9A" w:rsidP="00B152D1">
            <w:pPr>
              <w:rPr>
                <w:rFonts w:ascii="Aptos" w:hAnsi="Aptos" w:cs="Arial"/>
                <w:bCs/>
                <w:iCs/>
                <w:sz w:val="20"/>
                <w:szCs w:val="20"/>
              </w:rPr>
            </w:pPr>
            <w:r>
              <w:rPr>
                <w:rFonts w:ascii="Aptos" w:hAnsi="Aptos" w:cs="Arial"/>
                <w:bCs/>
                <w:i/>
                <w:sz w:val="20"/>
                <w:szCs w:val="20"/>
              </w:rPr>
              <w:t>Velanvirus</w:t>
            </w:r>
            <w:r w:rsidR="00B152D1" w:rsidRPr="00D54EEB">
              <w:rPr>
                <w:rFonts w:ascii="Aptos" w:hAnsi="Aptos" w:cs="Arial"/>
                <w:bCs/>
                <w:i/>
                <w:sz w:val="20"/>
                <w:szCs w:val="20"/>
              </w:rPr>
              <w:t xml:space="preserve"> brisbanense</w:t>
            </w:r>
            <w:r w:rsidR="00B152D1" w:rsidRPr="00B152D1">
              <w:rPr>
                <w:rFonts w:ascii="Aptos" w:hAnsi="Aptos" w:cs="Arial"/>
                <w:bCs/>
                <w:iCs/>
                <w:sz w:val="20"/>
                <w:szCs w:val="20"/>
              </w:rPr>
              <w:t xml:space="preserve"> – named after Velan, the child of Krittika, born and flowed in the waters, according to ancient Indian mythology, and after the isolation source from the Brisbane River. </w:t>
            </w:r>
          </w:p>
          <w:p w14:paraId="78792A0B" w14:textId="1B4E80C4" w:rsidR="00A77B8E" w:rsidRDefault="00A77B8E" w:rsidP="00B152D1">
            <w:pPr>
              <w:rPr>
                <w:rFonts w:ascii="Aptos" w:hAnsi="Aptos" w:cs="Arial"/>
                <w:sz w:val="20"/>
                <w:szCs w:val="20"/>
              </w:rPr>
            </w:pPr>
          </w:p>
          <w:p w14:paraId="7DA778D7" w14:textId="03B199E2" w:rsidR="004C1810" w:rsidRDefault="004C1810" w:rsidP="00B152D1">
            <w:pPr>
              <w:rPr>
                <w:rFonts w:ascii="Aptos" w:hAnsi="Aptos" w:cs="Arial"/>
                <w:color w:val="0000FF"/>
                <w:sz w:val="20"/>
                <w:szCs w:val="20"/>
              </w:rPr>
            </w:pPr>
          </w:p>
          <w:p w14:paraId="1CD3C333" w14:textId="77777777" w:rsidR="004C1810" w:rsidRPr="00B152D1" w:rsidRDefault="004C1810" w:rsidP="004C1810">
            <w:pPr>
              <w:rPr>
                <w:rFonts w:ascii="Aptos" w:hAnsi="Aptos" w:cs="Arial"/>
                <w:bCs/>
                <w:iCs/>
                <w:sz w:val="20"/>
                <w:szCs w:val="20"/>
              </w:rPr>
            </w:pPr>
            <w:r w:rsidRPr="00B152D1">
              <w:rPr>
                <w:rFonts w:ascii="Aptos" w:hAnsi="Aptos" w:cs="Arial"/>
                <w:bCs/>
                <w:iCs/>
                <w:sz w:val="20"/>
                <w:szCs w:val="20"/>
              </w:rPr>
              <w:t>Order</w:t>
            </w:r>
          </w:p>
          <w:p w14:paraId="02F42F02" w14:textId="2C04DAD0" w:rsidR="004C1810" w:rsidRDefault="00BD3F9A" w:rsidP="004C1810">
            <w:pPr>
              <w:rPr>
                <w:rFonts w:ascii="Aptos" w:hAnsi="Aptos" w:cs="Arial"/>
                <w:bCs/>
                <w:iCs/>
                <w:sz w:val="20"/>
                <w:szCs w:val="20"/>
              </w:rPr>
            </w:pPr>
            <w:r>
              <w:rPr>
                <w:rFonts w:ascii="Aptos" w:hAnsi="Aptos" w:cs="Arial"/>
                <w:bCs/>
                <w:i/>
                <w:sz w:val="20"/>
                <w:szCs w:val="20"/>
              </w:rPr>
              <w:t>Adrikavirales</w:t>
            </w:r>
            <w:r w:rsidR="004C1810" w:rsidRPr="00B152D1">
              <w:rPr>
                <w:rFonts w:ascii="Aptos" w:hAnsi="Aptos" w:cs="Arial"/>
                <w:bCs/>
                <w:iCs/>
                <w:sz w:val="20"/>
                <w:szCs w:val="20"/>
              </w:rPr>
              <w:t xml:space="preserve"> – (pronounced Ah-d-r-ih-k-ah), named after the cursed apsara (celestial nymph), who took form of a fish in ancient Indian mythology.</w:t>
            </w:r>
          </w:p>
          <w:p w14:paraId="6CBC0B08" w14:textId="77777777" w:rsidR="004C1810" w:rsidRDefault="004C1810" w:rsidP="004C1810">
            <w:pPr>
              <w:rPr>
                <w:rFonts w:ascii="Aptos" w:hAnsi="Aptos" w:cs="Arial"/>
                <w:bCs/>
                <w:iCs/>
                <w:sz w:val="20"/>
                <w:szCs w:val="20"/>
              </w:rPr>
            </w:pPr>
          </w:p>
          <w:p w14:paraId="050031AA" w14:textId="77777777" w:rsidR="004C1810" w:rsidRDefault="004C1810" w:rsidP="004C1810">
            <w:pPr>
              <w:rPr>
                <w:rFonts w:ascii="Aptos" w:hAnsi="Aptos" w:cs="Arial"/>
                <w:bCs/>
                <w:iCs/>
                <w:sz w:val="20"/>
                <w:szCs w:val="20"/>
              </w:rPr>
            </w:pPr>
            <w:r>
              <w:rPr>
                <w:rFonts w:ascii="Aptos" w:hAnsi="Aptos" w:cs="Arial"/>
                <w:bCs/>
                <w:iCs/>
                <w:sz w:val="20"/>
                <w:szCs w:val="20"/>
              </w:rPr>
              <w:t>Family</w:t>
            </w:r>
          </w:p>
          <w:p w14:paraId="737E059F" w14:textId="25B2AF2C" w:rsidR="004C1810" w:rsidRPr="00B152D1" w:rsidRDefault="00BD3F9A" w:rsidP="004C1810">
            <w:pPr>
              <w:rPr>
                <w:rFonts w:ascii="Aptos" w:hAnsi="Aptos" w:cs="Arial"/>
                <w:bCs/>
                <w:iCs/>
                <w:sz w:val="20"/>
                <w:szCs w:val="20"/>
              </w:rPr>
            </w:pPr>
            <w:r>
              <w:rPr>
                <w:rFonts w:ascii="Aptos" w:hAnsi="Aptos" w:cs="Arial"/>
                <w:bCs/>
                <w:i/>
                <w:sz w:val="20"/>
                <w:szCs w:val="20"/>
              </w:rPr>
              <w:t>Satyavativiridae</w:t>
            </w:r>
            <w:r w:rsidR="004C1810" w:rsidRPr="00B152D1">
              <w:rPr>
                <w:rFonts w:ascii="Aptos" w:hAnsi="Aptos" w:cs="Arial"/>
                <w:bCs/>
                <w:iCs/>
                <w:sz w:val="20"/>
                <w:szCs w:val="20"/>
              </w:rPr>
              <w:t xml:space="preserve"> – (pronounced s-uh-t-y-uh-v-uh-t-ee), named after Satyavati, the child of Adrika, who later became an ancient Indian Queen in ancient Indian mythology.</w:t>
            </w:r>
          </w:p>
          <w:p w14:paraId="44AA8DD0" w14:textId="77777777" w:rsidR="004C1810" w:rsidRDefault="004C1810" w:rsidP="004C1810">
            <w:pPr>
              <w:rPr>
                <w:rFonts w:ascii="Aptos" w:hAnsi="Aptos" w:cs="Arial"/>
                <w:bCs/>
                <w:iCs/>
                <w:sz w:val="20"/>
                <w:szCs w:val="20"/>
              </w:rPr>
            </w:pPr>
          </w:p>
          <w:p w14:paraId="5E0F3183" w14:textId="77777777" w:rsidR="004C1810" w:rsidRPr="00B152D1" w:rsidRDefault="004C1810" w:rsidP="004C1810">
            <w:pPr>
              <w:rPr>
                <w:rFonts w:ascii="Aptos" w:hAnsi="Aptos" w:cs="Arial"/>
                <w:bCs/>
                <w:iCs/>
                <w:sz w:val="20"/>
                <w:szCs w:val="20"/>
              </w:rPr>
            </w:pPr>
            <w:r w:rsidRPr="00B152D1">
              <w:rPr>
                <w:rFonts w:ascii="Aptos" w:hAnsi="Aptos" w:cs="Arial"/>
                <w:bCs/>
                <w:iCs/>
                <w:sz w:val="20"/>
                <w:szCs w:val="20"/>
              </w:rPr>
              <w:t>Genus</w:t>
            </w:r>
          </w:p>
          <w:p w14:paraId="07EB5D56" w14:textId="1BD06DA9" w:rsidR="004C1810" w:rsidRPr="00B152D1" w:rsidRDefault="00BD3F9A" w:rsidP="004C1810">
            <w:pPr>
              <w:rPr>
                <w:rFonts w:ascii="Aptos" w:hAnsi="Aptos" w:cs="Arial"/>
                <w:bCs/>
                <w:iCs/>
                <w:sz w:val="20"/>
                <w:szCs w:val="20"/>
              </w:rPr>
            </w:pPr>
            <w:r>
              <w:rPr>
                <w:rFonts w:ascii="Aptos" w:hAnsi="Aptos" w:cs="Arial"/>
                <w:bCs/>
                <w:i/>
                <w:sz w:val="20"/>
                <w:szCs w:val="20"/>
              </w:rPr>
              <w:t>Vyasavirus</w:t>
            </w:r>
            <w:r w:rsidR="004C1810" w:rsidRPr="00B152D1">
              <w:rPr>
                <w:rFonts w:ascii="Aptos" w:hAnsi="Aptos" w:cs="Arial"/>
                <w:bCs/>
                <w:iCs/>
                <w:sz w:val="20"/>
                <w:szCs w:val="20"/>
              </w:rPr>
              <w:t xml:space="preserve"> - (pronounced v-y-uh-s-aa) named after Vyasa, the child of Satyavati, a revered sage who compiled the Vedas in ancient Indian mythology.</w:t>
            </w:r>
          </w:p>
          <w:p w14:paraId="6B68718C" w14:textId="77777777" w:rsidR="004C1810" w:rsidRDefault="004C1810" w:rsidP="004C1810">
            <w:pPr>
              <w:rPr>
                <w:rFonts w:ascii="Aptos" w:hAnsi="Aptos" w:cs="Arial"/>
                <w:bCs/>
                <w:iCs/>
                <w:sz w:val="20"/>
                <w:szCs w:val="20"/>
              </w:rPr>
            </w:pPr>
          </w:p>
          <w:p w14:paraId="20D908BD" w14:textId="77777777" w:rsidR="004C1810" w:rsidRPr="00B152D1" w:rsidRDefault="004C1810" w:rsidP="004C1810">
            <w:pPr>
              <w:rPr>
                <w:rFonts w:ascii="Aptos" w:hAnsi="Aptos" w:cs="Arial"/>
                <w:bCs/>
                <w:iCs/>
                <w:sz w:val="20"/>
                <w:szCs w:val="20"/>
              </w:rPr>
            </w:pPr>
            <w:r w:rsidRPr="00B152D1">
              <w:rPr>
                <w:rFonts w:ascii="Aptos" w:hAnsi="Aptos" w:cs="Arial"/>
                <w:bCs/>
                <w:iCs/>
                <w:sz w:val="20"/>
                <w:szCs w:val="20"/>
              </w:rPr>
              <w:t>Species</w:t>
            </w:r>
          </w:p>
          <w:p w14:paraId="4130FE52" w14:textId="29F4FDAC" w:rsidR="004C1810" w:rsidRPr="00B152D1" w:rsidRDefault="00BD3F9A" w:rsidP="004C1810">
            <w:pPr>
              <w:rPr>
                <w:rFonts w:ascii="Aptos" w:hAnsi="Aptos" w:cs="Arial"/>
                <w:bCs/>
                <w:iCs/>
                <w:sz w:val="20"/>
                <w:szCs w:val="20"/>
              </w:rPr>
            </w:pPr>
            <w:r>
              <w:rPr>
                <w:rFonts w:ascii="Aptos" w:hAnsi="Aptos" w:cs="Arial"/>
                <w:bCs/>
                <w:i/>
                <w:sz w:val="20"/>
                <w:szCs w:val="20"/>
              </w:rPr>
              <w:t>Vyasavirus</w:t>
            </w:r>
            <w:r w:rsidR="004C1810" w:rsidRPr="00D54EEB">
              <w:rPr>
                <w:rFonts w:ascii="Aptos" w:hAnsi="Aptos" w:cs="Arial"/>
                <w:bCs/>
                <w:i/>
                <w:sz w:val="20"/>
                <w:szCs w:val="20"/>
              </w:rPr>
              <w:t xml:space="preserve"> brisbanense</w:t>
            </w:r>
            <w:r w:rsidR="004C1810" w:rsidRPr="00B152D1">
              <w:rPr>
                <w:rFonts w:ascii="Aptos" w:hAnsi="Aptos" w:cs="Arial"/>
                <w:bCs/>
                <w:iCs/>
                <w:sz w:val="20"/>
                <w:szCs w:val="20"/>
              </w:rPr>
              <w:t xml:space="preserve"> – named after Vyasa, the child of Satyavati, a revered sage who compiled the Vedas in ancient Indian mythology, and after the isolation source from the Brisbane River. </w:t>
            </w:r>
            <w:r w:rsidR="004C1810" w:rsidRPr="00BE4F5A">
              <w:rPr>
                <w:rFonts w:ascii="Aptos" w:hAnsi="Aptos" w:cs="Arial"/>
                <w:sz w:val="20"/>
                <w:szCs w:val="20"/>
              </w:rPr>
              <w:t xml:space="preserve"> </w:t>
            </w:r>
          </w:p>
          <w:p w14:paraId="6439F55D" w14:textId="5B4EEB58" w:rsidR="004C1810" w:rsidRDefault="004C1810" w:rsidP="00B152D1">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E427F5E" w14:textId="77777777" w:rsidR="00D74E7B" w:rsidRPr="00D74E7B" w:rsidRDefault="00D74E7B" w:rsidP="00D74E7B">
            <w:pPr>
              <w:rPr>
                <w:rFonts w:ascii="Aptos" w:hAnsi="Aptos" w:cs="Arial"/>
                <w:sz w:val="20"/>
                <w:szCs w:val="20"/>
              </w:rPr>
            </w:pPr>
            <w:r w:rsidRPr="00D74E7B">
              <w:rPr>
                <w:rFonts w:ascii="Aptos" w:hAnsi="Aptos" w:cs="Arial"/>
                <w:sz w:val="20"/>
                <w:szCs w:val="20"/>
              </w:rPr>
              <w:lastRenderedPageBreak/>
              <w:t xml:space="preserve">1. Liu Y, Demina TA, Roux S, Aiewsakun P, Kazlauskas D, Simmonds P, Prangishvili D, Oksanen HM, Krupovic M (2021) Diversity, taxonomy, and evolution of archaeal viruses of the class Caudoviricetes. PLOS Biology 19:e3001442. PMID: 34752450. doi: 10.1371/journal.pbio.3001442. </w:t>
            </w:r>
          </w:p>
          <w:p w14:paraId="381D2CEA" w14:textId="77777777" w:rsidR="00D74E7B" w:rsidRPr="00D74E7B" w:rsidRDefault="00D74E7B" w:rsidP="00D74E7B">
            <w:pPr>
              <w:rPr>
                <w:rFonts w:ascii="Aptos" w:hAnsi="Aptos" w:cs="Arial"/>
                <w:sz w:val="20"/>
                <w:szCs w:val="20"/>
              </w:rPr>
            </w:pPr>
            <w:r w:rsidRPr="00D74E7B">
              <w:rPr>
                <w:rFonts w:ascii="Aptos" w:hAnsi="Aptos" w:cs="Arial"/>
                <w:sz w:val="20"/>
                <w:szCs w:val="20"/>
              </w:rPr>
              <w:t>2. Ahlgren NA, Fuchsman CA, Rocap G, Fuhrman JA (2019) Discovery of several novel, widespread, and ecologically distinct marine Thaumarchaeota viruses that encode amoC nitrification genes. ISME J 13(3):618-631. PMID: 30315316. doi: 10.1038/s41396-018-0289-4.</w:t>
            </w:r>
          </w:p>
          <w:p w14:paraId="5250D8D6" w14:textId="77777777" w:rsidR="00D74E7B" w:rsidRPr="00D74E7B" w:rsidRDefault="00D74E7B" w:rsidP="00D74E7B">
            <w:pPr>
              <w:rPr>
                <w:rFonts w:ascii="Aptos" w:hAnsi="Aptos" w:cs="Arial"/>
                <w:sz w:val="20"/>
                <w:szCs w:val="20"/>
              </w:rPr>
            </w:pPr>
            <w:r w:rsidRPr="00BD3F9A">
              <w:rPr>
                <w:rFonts w:ascii="Aptos" w:hAnsi="Aptos" w:cs="Arial"/>
                <w:sz w:val="20"/>
                <w:szCs w:val="20"/>
                <w:lang w:val="pt-BR"/>
              </w:rPr>
              <w:t xml:space="preserve">3. López-Pérez M, Haro-Moreno JM, de la Torre JR, Rodriguez-Valera F (2019)  Novel Caudovirales associated with Marine Group I Thaumarchaeota assembled from metagenomes. </w:t>
            </w:r>
            <w:r w:rsidRPr="00D74E7B">
              <w:rPr>
                <w:rFonts w:ascii="Aptos" w:hAnsi="Aptos" w:cs="Arial"/>
                <w:sz w:val="20"/>
                <w:szCs w:val="20"/>
              </w:rPr>
              <w:t>Environ Microbiol 21(6):1980-1988. PMID: 30370610. doi: 10.1111/1462-2920.14462.</w:t>
            </w:r>
          </w:p>
          <w:p w14:paraId="029B5CB1" w14:textId="77777777" w:rsidR="00D74E7B" w:rsidRPr="00D74E7B" w:rsidRDefault="00D74E7B" w:rsidP="00D74E7B">
            <w:pPr>
              <w:rPr>
                <w:rFonts w:ascii="Aptos" w:hAnsi="Aptos" w:cs="Arial"/>
                <w:sz w:val="20"/>
                <w:szCs w:val="20"/>
              </w:rPr>
            </w:pPr>
            <w:r w:rsidRPr="00D74E7B">
              <w:rPr>
                <w:rFonts w:ascii="Aptos" w:hAnsi="Aptos" w:cs="Arial"/>
                <w:sz w:val="20"/>
                <w:szCs w:val="20"/>
              </w:rPr>
              <w:t>4. Philosof A, Yutin N, Flores-Uribe J, Sharon I, Koonin EV, Béjà O (2017) Novel Abundant Oceanic Viruses of Uncultured Marine Group II Euryarchaeota. Curr Biol 27(9):1362-1368. doi: 10.1016/j.cub.2017.03.052. PMID: 28457865</w:t>
            </w:r>
          </w:p>
          <w:p w14:paraId="1D3FA8B4" w14:textId="77777777" w:rsidR="00D74E7B" w:rsidRPr="00D74E7B" w:rsidRDefault="00D74E7B" w:rsidP="00D74E7B">
            <w:pPr>
              <w:rPr>
                <w:rFonts w:ascii="Aptos" w:hAnsi="Aptos" w:cs="Arial"/>
                <w:sz w:val="20"/>
                <w:szCs w:val="20"/>
              </w:rPr>
            </w:pPr>
            <w:r w:rsidRPr="00D74E7B">
              <w:rPr>
                <w:rFonts w:ascii="Aptos" w:hAnsi="Aptos" w:cs="Arial"/>
                <w:sz w:val="20"/>
                <w:szCs w:val="20"/>
              </w:rPr>
              <w:t>5. Nishimura Y, Watai H, Honda T, Mihara T, Omae K, Roux S, Blanc-Mathieu R, Yamamoto K, Hingamp P, Sako Y, Sullivan MB, Goto S, Ogata H, Yoshida T (2017). Environmental viral genomes shed new light on virus-host interactions in the ocean. Msphere, 2(2), 10-1128.</w:t>
            </w:r>
          </w:p>
          <w:p w14:paraId="2E37AFED" w14:textId="77777777" w:rsidR="00D74E7B" w:rsidRPr="00D74E7B" w:rsidRDefault="00D74E7B" w:rsidP="00D74E7B">
            <w:pPr>
              <w:rPr>
                <w:rFonts w:ascii="Aptos" w:hAnsi="Aptos" w:cs="Arial"/>
                <w:sz w:val="20"/>
                <w:szCs w:val="20"/>
              </w:rPr>
            </w:pPr>
            <w:r w:rsidRPr="00D74E7B">
              <w:rPr>
                <w:rFonts w:ascii="Aptos" w:hAnsi="Aptos" w:cs="Arial"/>
                <w:sz w:val="20"/>
                <w:szCs w:val="20"/>
              </w:rPr>
              <w:t>6. Zhou, Y., Zhou, L., Yan, S., Chen, L., Krupovic, M., &amp; Wang, Y. (2023). Diverse viruses of marine archaea discovered using metagenomics. Environmental Microbiology, 25(2), 367-382.</w:t>
            </w:r>
          </w:p>
          <w:p w14:paraId="2964D9DC" w14:textId="77777777" w:rsidR="00D74E7B" w:rsidRPr="00D74E7B" w:rsidRDefault="00D74E7B" w:rsidP="00D74E7B">
            <w:pPr>
              <w:rPr>
                <w:rFonts w:ascii="Aptos" w:hAnsi="Aptos" w:cs="Arial"/>
                <w:sz w:val="20"/>
                <w:szCs w:val="20"/>
              </w:rPr>
            </w:pPr>
            <w:r w:rsidRPr="00736CF1">
              <w:rPr>
                <w:rFonts w:ascii="Aptos" w:hAnsi="Aptos" w:cs="Arial"/>
                <w:sz w:val="20"/>
                <w:szCs w:val="20"/>
                <w:lang w:val="fr-FR"/>
              </w:rPr>
              <w:t xml:space="preserve">7. Xu, B., Fan, L., Wang, W., Zhu, Y., &amp; Zhang, C. (2023). </w:t>
            </w:r>
            <w:r w:rsidRPr="00D74E7B">
              <w:rPr>
                <w:rFonts w:ascii="Aptos" w:hAnsi="Aptos" w:cs="Arial"/>
                <w:sz w:val="20"/>
                <w:szCs w:val="20"/>
              </w:rPr>
              <w:t>Diversity, distribution, and functional potentials of magroviruses from marine and brackish waters. Frontiers in Microbiology, 14, 1151034.</w:t>
            </w:r>
          </w:p>
          <w:p w14:paraId="1D06A0B2" w14:textId="77777777" w:rsidR="00D74E7B" w:rsidRPr="00D74E7B" w:rsidRDefault="00D74E7B" w:rsidP="00D74E7B">
            <w:pPr>
              <w:rPr>
                <w:rFonts w:ascii="Aptos" w:hAnsi="Aptos" w:cs="Arial"/>
                <w:sz w:val="20"/>
                <w:szCs w:val="20"/>
              </w:rPr>
            </w:pPr>
            <w:r w:rsidRPr="00D74E7B">
              <w:rPr>
                <w:rFonts w:ascii="Aptos" w:hAnsi="Aptos" w:cs="Arial"/>
                <w:sz w:val="20"/>
                <w:szCs w:val="20"/>
              </w:rPr>
              <w:t>8. Nayfach, S., Camargo, A. P., Schulz, F., Eloe-Fadrosh, E., Roux, S., &amp; Kyrpides, N. C. (2021). CheckV assesses the quality and completeness of metagenome-assembled viral genomes. Nature biotechnology, 39(5), 578-585.</w:t>
            </w:r>
          </w:p>
          <w:p w14:paraId="224F82FD" w14:textId="77777777" w:rsidR="00D74E7B" w:rsidRPr="00D74E7B" w:rsidRDefault="00D74E7B" w:rsidP="00D74E7B">
            <w:pPr>
              <w:rPr>
                <w:rFonts w:ascii="Aptos" w:hAnsi="Aptos" w:cs="Arial"/>
                <w:sz w:val="20"/>
                <w:szCs w:val="20"/>
              </w:rPr>
            </w:pPr>
            <w:r w:rsidRPr="00D74E7B">
              <w:rPr>
                <w:rFonts w:ascii="Aptos" w:hAnsi="Aptos" w:cs="Arial"/>
                <w:sz w:val="20"/>
                <w:szCs w:val="20"/>
              </w:rPr>
              <w:t>9. Nishimura Y, Yoshida T, Kuronishi M, Uehara H, Ogata H, Goto S (2017) ViPTree: the viral proteomic tree server. Bioinformatics 33:2379-2380. PMID: 28379287. doi: 10.1093/bioinformatics/btx157.</w:t>
            </w:r>
          </w:p>
          <w:p w14:paraId="7031E672" w14:textId="77777777" w:rsidR="00953FFE" w:rsidRDefault="00D74E7B" w:rsidP="00D74E7B">
            <w:pPr>
              <w:rPr>
                <w:rFonts w:ascii="Aptos" w:hAnsi="Aptos"/>
                <w:sz w:val="20"/>
                <w:szCs w:val="20"/>
              </w:rPr>
            </w:pPr>
            <w:r w:rsidRPr="00D74E7B">
              <w:rPr>
                <w:rFonts w:ascii="Aptos" w:hAnsi="Aptos" w:cs="Arial"/>
                <w:sz w:val="20"/>
                <w:szCs w:val="20"/>
              </w:rPr>
              <w:t xml:space="preserve">10. Bin Jang H, Bolduc B, Zablocki O, Kuhn JH, Roux S, Adriaenssens EM, Brister JR, Kropinski AM, Krupovic M, Lavigne R, Turner D, Sullivan MB (2019) Taxonomic assignment of uncultivated prokaryotic virus genomes is enabled by gene-sharing networks. Nature Biotechnology 37:632-639. PMID: 31061483. doi: 10.1038/s41587-019-0100-8. </w:t>
            </w:r>
            <w:r w:rsidR="00953FFE" w:rsidRPr="00BE4F5A">
              <w:rPr>
                <w:rFonts w:ascii="Aptos" w:hAnsi="Aptos"/>
                <w:sz w:val="20"/>
                <w:szCs w:val="20"/>
              </w:rPr>
              <w:t xml:space="preserve">  </w:t>
            </w:r>
          </w:p>
          <w:p w14:paraId="7D1B1CCD" w14:textId="21AA82D5" w:rsidR="00BE4BE6" w:rsidRPr="00BE4F5A" w:rsidRDefault="00BE4BE6" w:rsidP="00D74E7B">
            <w:pPr>
              <w:rPr>
                <w:rFonts w:ascii="Aptos" w:hAnsi="Aptos"/>
                <w:sz w:val="20"/>
                <w:szCs w:val="20"/>
              </w:rPr>
            </w:pPr>
            <w:r>
              <w:rPr>
                <w:rFonts w:ascii="Aptos" w:hAnsi="Aptos"/>
                <w:sz w:val="20"/>
                <w:szCs w:val="20"/>
              </w:rPr>
              <w:t>11.</w:t>
            </w:r>
            <w:r>
              <w:t xml:space="preserve"> </w:t>
            </w:r>
            <w:r w:rsidRPr="00BE4BE6">
              <w:rPr>
                <w:rFonts w:ascii="Aptos" w:hAnsi="Aptos"/>
                <w:sz w:val="20"/>
                <w:szCs w:val="20"/>
              </w:rPr>
              <w:t>Camargo, A.P., Roux, S., Schulz, F. et al. Identification of mobile genetic elements with geNomad. Nat Biotechnol (2023). https://doi.org/10.1038/s41587-023-01953-y</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2DA9BE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59AC458" w14:textId="77777777" w:rsidR="00AD1E14" w:rsidRDefault="00AD1E14" w:rsidP="00AD1E14">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tbl>
      <w:tblPr>
        <w:tblW w:w="11199" w:type="dxa"/>
        <w:tblInd w:w="-1286" w:type="dxa"/>
        <w:tblCellMar>
          <w:left w:w="0" w:type="dxa"/>
          <w:right w:w="0" w:type="dxa"/>
        </w:tblCellMar>
        <w:tblLook w:val="0600" w:firstRow="0" w:lastRow="0" w:firstColumn="0" w:lastColumn="0" w:noHBand="1" w:noVBand="1"/>
      </w:tblPr>
      <w:tblGrid>
        <w:gridCol w:w="1731"/>
        <w:gridCol w:w="755"/>
        <w:gridCol w:w="1089"/>
        <w:gridCol w:w="1241"/>
        <w:gridCol w:w="589"/>
        <w:gridCol w:w="1142"/>
        <w:gridCol w:w="1329"/>
        <w:gridCol w:w="1054"/>
        <w:gridCol w:w="1174"/>
        <w:gridCol w:w="1095"/>
      </w:tblGrid>
      <w:tr w:rsidR="0050464E" w14:paraId="55EEF4B0" w14:textId="77777777" w:rsidTr="00E72735">
        <w:trPr>
          <w:trHeight w:val="204"/>
        </w:trPr>
        <w:tc>
          <w:tcPr>
            <w:tcW w:w="11199" w:type="dxa"/>
            <w:gridSpan w:val="10"/>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C36307C"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Table1: Proposed taxonomy for viruses associated with Poseidoniales</w:t>
            </w:r>
          </w:p>
        </w:tc>
      </w:tr>
      <w:tr w:rsidR="0050464E" w14:paraId="263228C5" w14:textId="77777777" w:rsidTr="0052445D">
        <w:trPr>
          <w:trHeight w:val="204"/>
        </w:trPr>
        <w:tc>
          <w:tcPr>
            <w:tcW w:w="1731" w:type="dxa"/>
            <w:tcBorders>
              <w:top w:val="single" w:sz="8" w:space="0" w:color="000000"/>
              <w:left w:val="single" w:sz="8" w:space="0" w:color="000000"/>
              <w:bottom w:val="single" w:sz="8" w:space="0" w:color="000000"/>
              <w:right w:val="nil"/>
            </w:tcBorders>
            <w:shd w:val="clear" w:color="auto" w:fill="auto"/>
            <w:tcMar>
              <w:top w:w="10" w:type="dxa"/>
              <w:left w:w="10" w:type="dxa"/>
              <w:bottom w:w="0" w:type="dxa"/>
              <w:right w:w="10" w:type="dxa"/>
            </w:tcMar>
            <w:vAlign w:val="bottom"/>
            <w:hideMark/>
          </w:tcPr>
          <w:p w14:paraId="4B2DF681"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Virus ID</w:t>
            </w:r>
          </w:p>
        </w:tc>
        <w:tc>
          <w:tcPr>
            <w:tcW w:w="77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D56824A"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Contig length</w:t>
            </w:r>
          </w:p>
        </w:tc>
        <w:tc>
          <w:tcPr>
            <w:tcW w:w="112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AD1190A"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Topology</w:t>
            </w:r>
          </w:p>
        </w:tc>
        <w:tc>
          <w:tcPr>
            <w:tcW w:w="124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2BA6B67"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Completeness</w:t>
            </w:r>
          </w:p>
        </w:tc>
        <w:tc>
          <w:tcPr>
            <w:tcW w:w="60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4B70EEE"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Total genes</w:t>
            </w:r>
          </w:p>
        </w:tc>
        <w:tc>
          <w:tcPr>
            <w:tcW w:w="114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DC4A95D"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Order</w:t>
            </w:r>
          </w:p>
        </w:tc>
        <w:tc>
          <w:tcPr>
            <w:tcW w:w="115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CA22AA7"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Family</w:t>
            </w:r>
          </w:p>
        </w:tc>
        <w:tc>
          <w:tcPr>
            <w:tcW w:w="1076"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44B28A7"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Genus</w:t>
            </w:r>
          </w:p>
        </w:tc>
        <w:tc>
          <w:tcPr>
            <w:tcW w:w="119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2635C4B"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Species</w:t>
            </w:r>
          </w:p>
        </w:tc>
        <w:tc>
          <w:tcPr>
            <w:tcW w:w="1130" w:type="dxa"/>
            <w:tcBorders>
              <w:top w:val="single" w:sz="8" w:space="0" w:color="000000"/>
              <w:left w:val="nil"/>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8D889FA" w14:textId="77777777" w:rsidR="0050464E" w:rsidRDefault="0050464E" w:rsidP="00E72735">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Accession number</w:t>
            </w:r>
          </w:p>
        </w:tc>
      </w:tr>
      <w:tr w:rsidR="0052445D" w14:paraId="48B57032" w14:textId="77777777" w:rsidTr="0052445D">
        <w:trPr>
          <w:trHeight w:val="204"/>
        </w:trPr>
        <w:tc>
          <w:tcPr>
            <w:tcW w:w="1731" w:type="dxa"/>
            <w:tcBorders>
              <w:top w:val="single" w:sz="8" w:space="0" w:color="000000"/>
              <w:left w:val="single" w:sz="8" w:space="0" w:color="000000"/>
              <w:bottom w:val="nil"/>
              <w:right w:val="nil"/>
            </w:tcBorders>
            <w:shd w:val="clear" w:color="auto" w:fill="auto"/>
            <w:tcMar>
              <w:top w:w="10" w:type="dxa"/>
              <w:left w:w="10" w:type="dxa"/>
              <w:bottom w:w="0" w:type="dxa"/>
              <w:right w:w="10" w:type="dxa"/>
            </w:tcMar>
            <w:vAlign w:val="bottom"/>
            <w:hideMark/>
          </w:tcPr>
          <w:p w14:paraId="6D52C53C" w14:textId="65046165"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139581_S182_79954</w:t>
            </w:r>
          </w:p>
        </w:tc>
        <w:tc>
          <w:tcPr>
            <w:tcW w:w="77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1B658D6E" w14:textId="0ADCF8C0"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79,954</w:t>
            </w:r>
          </w:p>
        </w:tc>
        <w:tc>
          <w:tcPr>
            <w:tcW w:w="112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1EF678A" w14:textId="77777777"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Circular</w:t>
            </w:r>
          </w:p>
        </w:tc>
        <w:tc>
          <w:tcPr>
            <w:tcW w:w="1248"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7863E3E8" w14:textId="77777777"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100</w:t>
            </w:r>
          </w:p>
        </w:tc>
        <w:tc>
          <w:tcPr>
            <w:tcW w:w="60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B2B4620" w14:textId="086AE977"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85</w:t>
            </w:r>
          </w:p>
        </w:tc>
        <w:tc>
          <w:tcPr>
            <w:tcW w:w="114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362E036E" w14:textId="0C0F5534"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Magrovirales</w:t>
            </w:r>
          </w:p>
        </w:tc>
        <w:tc>
          <w:tcPr>
            <w:tcW w:w="115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1E466995" w14:textId="0C6997CC" w:rsidR="0052445D" w:rsidRDefault="00BD3F9A"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Krittikaviridae</w:t>
            </w:r>
          </w:p>
        </w:tc>
        <w:tc>
          <w:tcPr>
            <w:tcW w:w="1076"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0E4D2BB5" w14:textId="4AD1B0CC" w:rsidR="0052445D" w:rsidRDefault="00BD3F9A"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Velanvirus</w:t>
            </w:r>
          </w:p>
        </w:tc>
        <w:tc>
          <w:tcPr>
            <w:tcW w:w="1198"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41928988" w14:textId="4B1B778D" w:rsidR="0052445D" w:rsidRDefault="00BD3F9A"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Velanvirus</w:t>
            </w:r>
            <w:r w:rsidR="0052445D">
              <w:rPr>
                <w:rFonts w:ascii="Calibri" w:hAnsi="Calibri" w:cs="Calibri"/>
                <w:i/>
                <w:iCs/>
                <w:color w:val="000000"/>
                <w:kern w:val="24"/>
                <w:sz w:val="20"/>
                <w:szCs w:val="20"/>
              </w:rPr>
              <w:t xml:space="preserve"> brisbanense</w:t>
            </w:r>
          </w:p>
        </w:tc>
        <w:tc>
          <w:tcPr>
            <w:tcW w:w="1130" w:type="dxa"/>
            <w:tcBorders>
              <w:top w:val="single" w:sz="8" w:space="0" w:color="000000"/>
              <w:left w:val="nil"/>
              <w:bottom w:val="nil"/>
              <w:right w:val="single" w:sz="8" w:space="0" w:color="000000"/>
            </w:tcBorders>
            <w:shd w:val="clear" w:color="auto" w:fill="auto"/>
            <w:tcMar>
              <w:top w:w="10" w:type="dxa"/>
              <w:left w:w="10" w:type="dxa"/>
              <w:bottom w:w="0" w:type="dxa"/>
              <w:right w:w="10" w:type="dxa"/>
            </w:tcMar>
            <w:vAlign w:val="bottom"/>
            <w:hideMark/>
          </w:tcPr>
          <w:p w14:paraId="2DB30AE3" w14:textId="50F7BAC8"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PP497039</w:t>
            </w:r>
          </w:p>
        </w:tc>
      </w:tr>
      <w:tr w:rsidR="0052445D" w14:paraId="55C4B5CE" w14:textId="77777777" w:rsidTr="0052445D">
        <w:trPr>
          <w:trHeight w:val="382"/>
        </w:trPr>
        <w:tc>
          <w:tcPr>
            <w:tcW w:w="1731" w:type="dxa"/>
            <w:tcBorders>
              <w:top w:val="nil"/>
              <w:left w:val="single" w:sz="8" w:space="0" w:color="000000"/>
              <w:bottom w:val="single" w:sz="8" w:space="0" w:color="000000"/>
              <w:right w:val="nil"/>
            </w:tcBorders>
            <w:shd w:val="clear" w:color="auto" w:fill="auto"/>
            <w:tcMar>
              <w:top w:w="10" w:type="dxa"/>
              <w:left w:w="10" w:type="dxa"/>
              <w:bottom w:w="0" w:type="dxa"/>
              <w:right w:w="10" w:type="dxa"/>
            </w:tcMar>
            <w:vAlign w:val="bottom"/>
            <w:hideMark/>
          </w:tcPr>
          <w:p w14:paraId="739DFDCF" w14:textId="51D04578"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PR24_contig_10065</w:t>
            </w:r>
          </w:p>
        </w:tc>
        <w:tc>
          <w:tcPr>
            <w:tcW w:w="779"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0F1EF1A0" w14:textId="0399BFAC"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86,926</w:t>
            </w:r>
          </w:p>
        </w:tc>
        <w:tc>
          <w:tcPr>
            <w:tcW w:w="1129"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312851AE" w14:textId="59BDAB3D"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Circular</w:t>
            </w:r>
          </w:p>
        </w:tc>
        <w:tc>
          <w:tcPr>
            <w:tcW w:w="1248"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72D24FC8" w14:textId="3C0385BA"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100</w:t>
            </w:r>
          </w:p>
        </w:tc>
        <w:tc>
          <w:tcPr>
            <w:tcW w:w="60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094BA81E" w14:textId="37D16A99"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88</w:t>
            </w:r>
          </w:p>
        </w:tc>
        <w:tc>
          <w:tcPr>
            <w:tcW w:w="1149"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367D2F23" w14:textId="13A1574F"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Adrikavirales</w:t>
            </w:r>
          </w:p>
        </w:tc>
        <w:tc>
          <w:tcPr>
            <w:tcW w:w="1159"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7B8619F1" w14:textId="65ACB06C" w:rsidR="0052445D" w:rsidRDefault="00BD3F9A"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Satyavativiridae</w:t>
            </w:r>
          </w:p>
        </w:tc>
        <w:tc>
          <w:tcPr>
            <w:tcW w:w="1076"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629E36A6" w14:textId="4580F848" w:rsidR="0052445D" w:rsidRDefault="00BD3F9A"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Vyasavirus</w:t>
            </w:r>
          </w:p>
        </w:tc>
        <w:tc>
          <w:tcPr>
            <w:tcW w:w="1198"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6AA36122" w14:textId="492776D9" w:rsidR="0052445D" w:rsidRDefault="00BD3F9A"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Vyasavirus</w:t>
            </w:r>
            <w:r w:rsidR="0052445D">
              <w:rPr>
                <w:rFonts w:ascii="Calibri" w:hAnsi="Calibri" w:cs="Calibri"/>
                <w:i/>
                <w:iCs/>
                <w:color w:val="000000"/>
                <w:kern w:val="24"/>
                <w:sz w:val="20"/>
                <w:szCs w:val="20"/>
              </w:rPr>
              <w:t xml:space="preserve"> brisbanense</w:t>
            </w:r>
          </w:p>
        </w:tc>
        <w:tc>
          <w:tcPr>
            <w:tcW w:w="1130" w:type="dxa"/>
            <w:tcBorders>
              <w:top w:val="nil"/>
              <w:left w:val="nil"/>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8D24599" w14:textId="3B4B8927" w:rsidR="0052445D" w:rsidRDefault="0052445D" w:rsidP="0052445D">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PP497040</w:t>
            </w:r>
          </w:p>
        </w:tc>
      </w:tr>
    </w:tbl>
    <w:p w14:paraId="6E7B654B" w14:textId="2BCC5D07" w:rsidR="000850F8" w:rsidRPr="00F1311E" w:rsidRDefault="000850F8" w:rsidP="00F1311E">
      <w:pPr>
        <w:rPr>
          <w:rFonts w:ascii="Aptos" w:hAnsi="Aptos" w:cs="Arial"/>
          <w:b/>
          <w:sz w:val="22"/>
          <w:szCs w:val="22"/>
        </w:rPr>
      </w:pPr>
    </w:p>
    <w:p w14:paraId="0C854DD7" w14:textId="77777777" w:rsidR="00F1311E" w:rsidRPr="00F1311E" w:rsidRDefault="00F1311E" w:rsidP="00F1311E">
      <w:pPr>
        <w:rPr>
          <w:rFonts w:ascii="Aptos" w:hAnsi="Aptos" w:cs="Arial"/>
          <w:b/>
          <w:sz w:val="22"/>
          <w:szCs w:val="22"/>
        </w:rPr>
      </w:pPr>
    </w:p>
    <w:p w14:paraId="7107D658" w14:textId="77777777" w:rsidR="00F1311E" w:rsidRPr="00F1311E" w:rsidRDefault="00F1311E" w:rsidP="00F1311E">
      <w:pPr>
        <w:jc w:val="both"/>
        <w:rPr>
          <w:rFonts w:ascii="Aptos" w:hAnsi="Aptos" w:cstheme="minorHAnsi"/>
          <w:b/>
          <w:bCs/>
          <w:sz w:val="20"/>
          <w:szCs w:val="20"/>
          <w:lang w:val="en-AU"/>
        </w:rPr>
      </w:pPr>
      <w:r w:rsidRPr="00F1311E">
        <w:rPr>
          <w:rFonts w:ascii="Aptos" w:hAnsi="Aptos" w:cstheme="minorHAnsi"/>
          <w:b/>
          <w:bCs/>
          <w:noProof/>
          <w:sz w:val="20"/>
          <w:szCs w:val="20"/>
          <w:lang w:val="en-AU"/>
        </w:rPr>
        <w:lastRenderedPageBreak/>
        <w:drawing>
          <wp:inline distT="0" distB="0" distL="0" distR="0" wp14:anchorId="6E31A896" wp14:editId="7DC93A3E">
            <wp:extent cx="5833745" cy="3736882"/>
            <wp:effectExtent l="19050" t="19050" r="14605" b="16510"/>
            <wp:docPr id="1825012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3146" cy="3762121"/>
                    </a:xfrm>
                    <a:prstGeom prst="rect">
                      <a:avLst/>
                    </a:prstGeom>
                    <a:noFill/>
                    <a:ln w="3175">
                      <a:solidFill>
                        <a:schemeClr val="tx1"/>
                      </a:solidFill>
                    </a:ln>
                  </pic:spPr>
                </pic:pic>
              </a:graphicData>
            </a:graphic>
          </wp:inline>
        </w:drawing>
      </w:r>
    </w:p>
    <w:p w14:paraId="54B6D25F" w14:textId="2EE1863E" w:rsidR="00F1311E" w:rsidRPr="00F1311E" w:rsidRDefault="00F1311E" w:rsidP="00F1311E">
      <w:pPr>
        <w:jc w:val="both"/>
        <w:rPr>
          <w:rFonts w:ascii="Aptos" w:hAnsi="Aptos" w:cstheme="minorHAnsi"/>
          <w:b/>
          <w:sz w:val="20"/>
          <w:szCs w:val="20"/>
          <w:lang w:val="en-AU"/>
        </w:rPr>
      </w:pPr>
      <w:r w:rsidRPr="00F1311E">
        <w:rPr>
          <w:rFonts w:ascii="Aptos" w:hAnsi="Aptos" w:cstheme="minorHAnsi"/>
          <w:b/>
          <w:bCs/>
          <w:sz w:val="20"/>
          <w:szCs w:val="20"/>
          <w:lang w:val="en-AU"/>
        </w:rPr>
        <w:t>Figure 1: Network analyses for Brisbane River Estuary viruses (BR) and reference prokaryotic DNA viruses constructed by vConTACT2 using RefSeq211 database</w:t>
      </w:r>
      <w:r w:rsidRPr="00F1311E">
        <w:rPr>
          <w:rFonts w:ascii="Aptos" w:hAnsi="Aptos" w:cstheme="minorHAnsi"/>
          <w:b/>
          <w:sz w:val="20"/>
          <w:szCs w:val="20"/>
          <w:lang w:val="en-AU"/>
        </w:rPr>
        <w:t xml:space="preserve">. (A) </w:t>
      </w:r>
      <w:r w:rsidRPr="00F1311E">
        <w:rPr>
          <w:rFonts w:ascii="Aptos" w:hAnsi="Aptos" w:cstheme="minorHAnsi"/>
          <w:bCs/>
          <w:sz w:val="20"/>
          <w:szCs w:val="20"/>
          <w:lang w:val="en-AU"/>
        </w:rPr>
        <w:t xml:space="preserve">Each node represents a viral genome, and the edges indicate statistically significant relationship between the genomes based on shared protein profiles. Nodes for bacteriophages are shown in blue, and classified reference archaeal viruses are denoted by arrows. The enlarged panel (inset) indicates a </w:t>
      </w:r>
      <w:r w:rsidRPr="00660C23">
        <w:rPr>
          <w:rFonts w:ascii="Aptos" w:hAnsi="Aptos" w:cstheme="minorHAnsi"/>
          <w:bCs/>
          <w:i/>
          <w:iCs/>
          <w:sz w:val="20"/>
          <w:szCs w:val="20"/>
          <w:lang w:val="en-AU"/>
        </w:rPr>
        <w:t>Magrovirales</w:t>
      </w:r>
      <w:r w:rsidRPr="00F1311E">
        <w:rPr>
          <w:rFonts w:ascii="Aptos" w:hAnsi="Aptos" w:cstheme="minorHAnsi"/>
          <w:bCs/>
          <w:sz w:val="20"/>
          <w:szCs w:val="20"/>
          <w:lang w:val="en-AU"/>
        </w:rPr>
        <w:t xml:space="preserve"> cluster </w:t>
      </w:r>
      <w:r w:rsidRPr="00F1311E">
        <w:rPr>
          <w:rFonts w:ascii="Aptos" w:hAnsi="Aptos" w:cstheme="minorHAnsi"/>
          <w:b/>
          <w:sz w:val="20"/>
          <w:szCs w:val="20"/>
          <w:lang w:val="en-AU"/>
        </w:rPr>
        <w:t>(B)</w:t>
      </w:r>
      <w:r w:rsidRPr="00F1311E">
        <w:rPr>
          <w:rFonts w:ascii="Aptos" w:hAnsi="Aptos" w:cstheme="minorHAnsi"/>
          <w:bCs/>
          <w:sz w:val="20"/>
          <w:szCs w:val="20"/>
          <w:lang w:val="en-AU"/>
        </w:rPr>
        <w:t xml:space="preserve">, consisting of the groups A (orange), B (teal), C (purple), D (pink) and E (light green), identified based on similarities with reference </w:t>
      </w:r>
      <w:r w:rsidR="00FF52E5">
        <w:rPr>
          <w:rFonts w:ascii="Aptos" w:hAnsi="Aptos" w:cstheme="minorHAnsi"/>
          <w:bCs/>
          <w:sz w:val="20"/>
          <w:szCs w:val="20"/>
          <w:lang w:val="en-AU"/>
        </w:rPr>
        <w:t>m</w:t>
      </w:r>
      <w:r w:rsidRPr="00F1311E">
        <w:rPr>
          <w:rFonts w:ascii="Aptos" w:hAnsi="Aptos" w:cstheme="minorHAnsi"/>
          <w:bCs/>
          <w:sz w:val="20"/>
          <w:szCs w:val="20"/>
          <w:lang w:val="en-AU"/>
        </w:rPr>
        <w:t xml:space="preserve">agrovirus genomes. A second cluster </w:t>
      </w:r>
      <w:r w:rsidRPr="00F1311E">
        <w:rPr>
          <w:rFonts w:ascii="Aptos" w:hAnsi="Aptos" w:cstheme="minorHAnsi"/>
          <w:b/>
          <w:sz w:val="20"/>
          <w:szCs w:val="20"/>
          <w:lang w:val="en-AU"/>
        </w:rPr>
        <w:t>(C)</w:t>
      </w:r>
      <w:r w:rsidRPr="00F1311E">
        <w:rPr>
          <w:rFonts w:ascii="Aptos" w:hAnsi="Aptos" w:cstheme="minorHAnsi"/>
          <w:bCs/>
          <w:sz w:val="20"/>
          <w:szCs w:val="20"/>
          <w:lang w:val="en-AU"/>
        </w:rPr>
        <w:t xml:space="preserve"> includes novel BR and related IMG/VR viruses associated with Poseidoniales. The BR viruses within the cluster are highlighted in dark green and denoted by lines.</w:t>
      </w:r>
    </w:p>
    <w:p w14:paraId="04B16FA4" w14:textId="77777777" w:rsidR="00F1311E" w:rsidRPr="00F1311E" w:rsidRDefault="00F1311E" w:rsidP="00F1311E">
      <w:pPr>
        <w:rPr>
          <w:rFonts w:ascii="Aptos" w:hAnsi="Aptos" w:cs="Arial"/>
          <w:b/>
          <w:sz w:val="22"/>
          <w:szCs w:val="22"/>
        </w:rPr>
      </w:pPr>
    </w:p>
    <w:p w14:paraId="6976D511" w14:textId="734F4F74" w:rsidR="00745235" w:rsidRDefault="00F31752" w:rsidP="002A436E">
      <w:pPr>
        <w:pStyle w:val="NormalWeb"/>
        <w:rPr>
          <w:rFonts w:ascii="Aptos" w:hAnsi="Aptos" w:cstheme="minorHAnsi"/>
          <w:b/>
          <w:sz w:val="20"/>
          <w:szCs w:val="20"/>
        </w:rPr>
      </w:pPr>
      <w:r>
        <w:rPr>
          <w:rFonts w:ascii="Aptos" w:hAnsi="Aptos" w:cstheme="minorHAnsi"/>
          <w:b/>
          <w:noProof/>
          <w:sz w:val="20"/>
          <w:szCs w:val="20"/>
        </w:rPr>
        <w:lastRenderedPageBreak/>
        <w:drawing>
          <wp:inline distT="0" distB="0" distL="0" distR="0" wp14:anchorId="775A3729" wp14:editId="1DFF3A27">
            <wp:extent cx="6306820" cy="4240423"/>
            <wp:effectExtent l="0" t="0" r="0" b="8255"/>
            <wp:docPr id="355590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12599" cy="4244308"/>
                    </a:xfrm>
                    <a:prstGeom prst="rect">
                      <a:avLst/>
                    </a:prstGeom>
                    <a:noFill/>
                  </pic:spPr>
                </pic:pic>
              </a:graphicData>
            </a:graphic>
          </wp:inline>
        </w:drawing>
      </w:r>
    </w:p>
    <w:p w14:paraId="43E856B9" w14:textId="095CDDC4" w:rsidR="00F1311E" w:rsidRPr="00F1311E" w:rsidRDefault="00F1311E" w:rsidP="002A436E">
      <w:pPr>
        <w:pStyle w:val="NormalWeb"/>
        <w:rPr>
          <w:rFonts w:ascii="Aptos" w:hAnsi="Aptos" w:cstheme="minorHAnsi"/>
          <w:bCs/>
          <w:sz w:val="20"/>
          <w:szCs w:val="20"/>
        </w:rPr>
      </w:pPr>
      <w:r w:rsidRPr="00F1311E">
        <w:rPr>
          <w:rFonts w:ascii="Aptos" w:hAnsi="Aptos" w:cstheme="minorHAnsi"/>
          <w:b/>
          <w:sz w:val="20"/>
          <w:szCs w:val="20"/>
        </w:rPr>
        <w:t xml:space="preserve">Figure 2: Gene neighbourhood of representative Magrovirus A and the Brisbane River estuary (BR) viruses. Top box: </w:t>
      </w:r>
      <w:r w:rsidRPr="00F1311E">
        <w:rPr>
          <w:rFonts w:ascii="Aptos" w:hAnsi="Aptos" w:cstheme="minorHAnsi"/>
          <w:bCs/>
          <w:sz w:val="20"/>
          <w:szCs w:val="20"/>
        </w:rPr>
        <w:t xml:space="preserve">Genome map of the </w:t>
      </w:r>
      <w:r w:rsidR="00BD3F9A">
        <w:rPr>
          <w:rFonts w:ascii="Aptos" w:hAnsi="Aptos" w:cstheme="minorHAnsi"/>
          <w:bCs/>
          <w:sz w:val="20"/>
          <w:szCs w:val="20"/>
        </w:rPr>
        <w:t>Velanvirus</w:t>
      </w:r>
      <w:r w:rsidRPr="00F1311E">
        <w:rPr>
          <w:rFonts w:ascii="Aptos" w:hAnsi="Aptos" w:cstheme="minorHAnsi"/>
          <w:bCs/>
          <w:sz w:val="20"/>
          <w:szCs w:val="20"/>
        </w:rPr>
        <w:t xml:space="preserve"> brisbanensis (Magrovirus E;139581_S182_79954) and closely related high-quality/complete sequences obtained from IMG/VR (Ga0098046_1000012 and Ga0211558_10000038).</w:t>
      </w:r>
      <w:r w:rsidR="00745235" w:rsidRPr="00745235">
        <w:rPr>
          <w:rFonts w:ascii="Aptos" w:hAnsi="Aptos" w:cstheme="minorHAnsi"/>
          <w:bCs/>
          <w:sz w:val="20"/>
          <w:szCs w:val="20"/>
        </w:rPr>
        <w:t xml:space="preserve"> </w:t>
      </w:r>
      <w:r w:rsidR="00745235">
        <w:rPr>
          <w:rFonts w:ascii="Aptos" w:hAnsi="Aptos" w:cstheme="minorHAnsi"/>
          <w:bCs/>
          <w:sz w:val="20"/>
          <w:szCs w:val="20"/>
        </w:rPr>
        <w:t xml:space="preserve">The genomes were re-oriented to aid visualisation. </w:t>
      </w:r>
      <w:r w:rsidRPr="00F1311E">
        <w:rPr>
          <w:rFonts w:ascii="Aptos" w:hAnsi="Aptos" w:cstheme="minorHAnsi"/>
          <w:bCs/>
          <w:sz w:val="20"/>
          <w:szCs w:val="20"/>
        </w:rPr>
        <w:t xml:space="preserve"> </w:t>
      </w:r>
      <w:r w:rsidRPr="00F1311E">
        <w:rPr>
          <w:rFonts w:ascii="Aptos" w:hAnsi="Aptos" w:cstheme="minorHAnsi"/>
          <w:b/>
          <w:sz w:val="20"/>
          <w:szCs w:val="20"/>
        </w:rPr>
        <w:t>Bottom box</w:t>
      </w:r>
      <w:r w:rsidRPr="00F1311E">
        <w:rPr>
          <w:rFonts w:ascii="Aptos" w:hAnsi="Aptos" w:cstheme="minorHAnsi"/>
          <w:bCs/>
          <w:sz w:val="20"/>
          <w:szCs w:val="20"/>
        </w:rPr>
        <w:t xml:space="preserve">: Genome map of </w:t>
      </w:r>
      <w:r w:rsidR="00BD3F9A">
        <w:rPr>
          <w:rFonts w:ascii="Aptos" w:hAnsi="Aptos" w:cstheme="minorHAnsi"/>
          <w:bCs/>
          <w:sz w:val="20"/>
          <w:szCs w:val="20"/>
        </w:rPr>
        <w:t>Vyasavirus</w:t>
      </w:r>
      <w:r w:rsidRPr="00F1311E">
        <w:rPr>
          <w:rFonts w:ascii="Aptos" w:hAnsi="Aptos" w:cstheme="minorHAnsi"/>
          <w:bCs/>
          <w:sz w:val="20"/>
          <w:szCs w:val="20"/>
        </w:rPr>
        <w:t xml:space="preserve"> brisbanense (PR24_contig_10065_pilon) and closely related high-quality/complete sequences obtained from IMG/VR (Ga0527078_0751,</w:t>
      </w:r>
      <w:r w:rsidRPr="00F1311E">
        <w:rPr>
          <w:rFonts w:ascii="Aptos" w:hAnsi="Aptos"/>
        </w:rPr>
        <w:t xml:space="preserve"> </w:t>
      </w:r>
      <w:r w:rsidRPr="00F1311E">
        <w:rPr>
          <w:rFonts w:ascii="Aptos" w:hAnsi="Aptos" w:cstheme="minorHAnsi"/>
          <w:bCs/>
          <w:sz w:val="20"/>
          <w:szCs w:val="20"/>
        </w:rPr>
        <w:t>Ga0213858_10000035, Ga0326499_1000160, Ga0326492_1000186). Related genes are linked by respective colour shading, indicating the percentage identity between genes. A selection of related genes, which have significant similarity (Blastp 1e-05, Bitscore &gt;70 and % similarity &gt; 40), were annotated by Gen</w:t>
      </w:r>
      <w:r w:rsidR="002A436E">
        <w:rPr>
          <w:rFonts w:ascii="Aptos" w:hAnsi="Aptos" w:cstheme="minorHAnsi"/>
          <w:bCs/>
          <w:sz w:val="20"/>
          <w:szCs w:val="20"/>
        </w:rPr>
        <w:t>nomenet-aar</w:t>
      </w:r>
      <w:r w:rsidRPr="00F1311E">
        <w:rPr>
          <w:rFonts w:ascii="Aptos" w:hAnsi="Aptos" w:cstheme="minorHAnsi"/>
          <w:bCs/>
          <w:sz w:val="20"/>
          <w:szCs w:val="20"/>
        </w:rPr>
        <w:t xml:space="preserve"> and blast searches, and the annotations are shown in the figure.</w:t>
      </w:r>
    </w:p>
    <w:p w14:paraId="1AB9B08C" w14:textId="41BA2A2A" w:rsidR="00F1311E" w:rsidRPr="00F1311E" w:rsidRDefault="008106B8" w:rsidP="00F1311E">
      <w:pPr>
        <w:rPr>
          <w:rFonts w:ascii="Aptos" w:hAnsi="Aptos" w:cs="Arial"/>
          <w:b/>
          <w:sz w:val="22"/>
          <w:szCs w:val="22"/>
        </w:rPr>
      </w:pPr>
      <w:r>
        <w:rPr>
          <w:rFonts w:ascii="Aptos" w:hAnsi="Aptos" w:cs="Arial"/>
          <w:b/>
          <w:noProof/>
          <w:sz w:val="22"/>
          <w:szCs w:val="22"/>
        </w:rPr>
        <w:lastRenderedPageBreak/>
        <w:drawing>
          <wp:inline distT="0" distB="0" distL="0" distR="0" wp14:anchorId="4DF664B0" wp14:editId="784A9CB9">
            <wp:extent cx="6660515" cy="3855817"/>
            <wp:effectExtent l="0" t="0" r="6985" b="0"/>
            <wp:docPr id="1771665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74977" cy="3864189"/>
                    </a:xfrm>
                    <a:prstGeom prst="rect">
                      <a:avLst/>
                    </a:prstGeom>
                    <a:noFill/>
                  </pic:spPr>
                </pic:pic>
              </a:graphicData>
            </a:graphic>
          </wp:inline>
        </w:drawing>
      </w:r>
    </w:p>
    <w:p w14:paraId="60B6A71A" w14:textId="45C06688" w:rsidR="00F1311E" w:rsidRPr="00F1311E" w:rsidRDefault="00F1311E" w:rsidP="00F1311E">
      <w:pPr>
        <w:jc w:val="both"/>
        <w:rPr>
          <w:rFonts w:ascii="Aptos" w:hAnsi="Aptos" w:cstheme="minorHAnsi"/>
          <w:b/>
          <w:sz w:val="20"/>
          <w:szCs w:val="20"/>
          <w:lang w:val="en-AU"/>
        </w:rPr>
      </w:pPr>
      <w:r w:rsidRPr="00F1311E">
        <w:rPr>
          <w:rFonts w:ascii="Aptos" w:hAnsi="Aptos" w:cstheme="minorHAnsi"/>
          <w:b/>
          <w:bCs/>
          <w:sz w:val="20"/>
          <w:szCs w:val="20"/>
          <w:lang w:val="en-AU"/>
        </w:rPr>
        <w:t>Figure 3: Heatmap of orthologous proteins shared between Poseidoniales associated viruses</w:t>
      </w:r>
      <w:r w:rsidRPr="00F1311E">
        <w:rPr>
          <w:rFonts w:ascii="Aptos" w:hAnsi="Aptos" w:cstheme="minorHAnsi"/>
          <w:b/>
          <w:sz w:val="20"/>
          <w:szCs w:val="20"/>
          <w:lang w:val="en-AU"/>
        </w:rPr>
        <w:t xml:space="preserve">. </w:t>
      </w:r>
      <w:r w:rsidRPr="00F1311E">
        <w:rPr>
          <w:rFonts w:ascii="Aptos" w:hAnsi="Aptos" w:cstheme="minorHAnsi"/>
          <w:bCs/>
          <w:sz w:val="20"/>
          <w:szCs w:val="20"/>
          <w:lang w:val="en-AU"/>
        </w:rPr>
        <w:t xml:space="preserve">Genes belonging to the same group are shown in clusters, with values &gt; 0.08 shown in boxes. The proportion for family level demarcation is 0.1. Viral groups are highlighted and labelled as magrovirus group A (orange), B (teal), C (purple) and as the newly proposed </w:t>
      </w:r>
      <w:r w:rsidR="00187894">
        <w:rPr>
          <w:rFonts w:ascii="Aptos" w:hAnsi="Aptos" w:cstheme="minorHAnsi"/>
          <w:bCs/>
          <w:sz w:val="20"/>
          <w:szCs w:val="20"/>
          <w:lang w:val="en-AU"/>
        </w:rPr>
        <w:t>‘</w:t>
      </w:r>
      <w:r w:rsidR="00BD3F9A">
        <w:rPr>
          <w:rFonts w:ascii="Aptos" w:hAnsi="Aptos" w:cstheme="minorHAnsi"/>
          <w:bCs/>
          <w:i/>
          <w:iCs/>
          <w:sz w:val="20"/>
          <w:szCs w:val="20"/>
          <w:lang w:val="en-AU"/>
        </w:rPr>
        <w:t>Krittikaviridae</w:t>
      </w:r>
      <w:r w:rsidR="00187894">
        <w:rPr>
          <w:rFonts w:ascii="Aptos" w:hAnsi="Aptos" w:cstheme="minorHAnsi"/>
          <w:bCs/>
          <w:sz w:val="20"/>
          <w:szCs w:val="20"/>
          <w:lang w:val="en-AU"/>
        </w:rPr>
        <w:t>’</w:t>
      </w:r>
      <w:r w:rsidRPr="00F1311E">
        <w:rPr>
          <w:rFonts w:ascii="Aptos" w:hAnsi="Aptos" w:cstheme="minorHAnsi"/>
          <w:bCs/>
          <w:sz w:val="20"/>
          <w:szCs w:val="20"/>
          <w:lang w:val="en-AU"/>
        </w:rPr>
        <w:t xml:space="preserve"> (group E)(light green) and as new order </w:t>
      </w:r>
      <w:r w:rsidR="00187894">
        <w:rPr>
          <w:rFonts w:ascii="Aptos" w:hAnsi="Aptos" w:cstheme="minorHAnsi"/>
          <w:bCs/>
          <w:sz w:val="20"/>
          <w:szCs w:val="20"/>
          <w:lang w:val="en-AU"/>
        </w:rPr>
        <w:t>‘</w:t>
      </w:r>
      <w:r w:rsidR="00BD3F9A">
        <w:rPr>
          <w:rFonts w:ascii="Aptos" w:hAnsi="Aptos" w:cstheme="minorHAnsi"/>
          <w:bCs/>
          <w:i/>
          <w:iCs/>
          <w:sz w:val="20"/>
          <w:szCs w:val="20"/>
          <w:lang w:val="en-AU"/>
        </w:rPr>
        <w:t>Adrikavirales</w:t>
      </w:r>
      <w:r w:rsidR="00187894">
        <w:rPr>
          <w:rFonts w:ascii="Aptos" w:hAnsi="Aptos" w:cstheme="minorHAnsi"/>
          <w:bCs/>
          <w:sz w:val="20"/>
          <w:szCs w:val="20"/>
          <w:lang w:val="en-AU"/>
        </w:rPr>
        <w:t>’</w:t>
      </w:r>
      <w:r w:rsidRPr="00F1311E">
        <w:rPr>
          <w:rFonts w:ascii="Aptos" w:hAnsi="Aptos" w:cstheme="minorHAnsi"/>
          <w:bCs/>
          <w:sz w:val="20"/>
          <w:szCs w:val="20"/>
          <w:lang w:val="en-AU"/>
        </w:rPr>
        <w:t xml:space="preserve"> (dark green).</w:t>
      </w:r>
    </w:p>
    <w:p w14:paraId="5A357748" w14:textId="77777777" w:rsidR="00F1311E" w:rsidRPr="00F1311E" w:rsidRDefault="00F1311E" w:rsidP="00F1311E">
      <w:pPr>
        <w:rPr>
          <w:rFonts w:ascii="Aptos" w:hAnsi="Aptos" w:cs="Arial"/>
          <w:b/>
          <w:sz w:val="22"/>
          <w:szCs w:val="22"/>
          <w:lang w:val="en-AU"/>
        </w:rPr>
      </w:pPr>
    </w:p>
    <w:p w14:paraId="0F6E1929" w14:textId="71A03DBE" w:rsidR="00F1311E" w:rsidRPr="00F1311E" w:rsidRDefault="007E3197" w:rsidP="00F1311E">
      <w:pPr>
        <w:rPr>
          <w:rFonts w:ascii="Aptos" w:hAnsi="Aptos" w:cs="Arial"/>
          <w:b/>
          <w:sz w:val="22"/>
          <w:szCs w:val="22"/>
        </w:rPr>
      </w:pPr>
      <w:r>
        <w:rPr>
          <w:rFonts w:ascii="Aptos" w:hAnsi="Aptos" w:cs="Arial"/>
          <w:b/>
          <w:noProof/>
          <w:sz w:val="22"/>
          <w:szCs w:val="22"/>
        </w:rPr>
        <w:lastRenderedPageBreak/>
        <w:drawing>
          <wp:inline distT="0" distB="0" distL="0" distR="0" wp14:anchorId="5A1131F5" wp14:editId="070E8DC1">
            <wp:extent cx="6248400" cy="5588009"/>
            <wp:effectExtent l="0" t="0" r="0" b="0"/>
            <wp:docPr id="20445733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3197" cy="5592299"/>
                    </a:xfrm>
                    <a:prstGeom prst="rect">
                      <a:avLst/>
                    </a:prstGeom>
                    <a:noFill/>
                  </pic:spPr>
                </pic:pic>
              </a:graphicData>
            </a:graphic>
          </wp:inline>
        </w:drawing>
      </w:r>
    </w:p>
    <w:p w14:paraId="0DC7E728" w14:textId="5530BB39" w:rsidR="00F1311E" w:rsidRPr="00F1311E" w:rsidRDefault="00F1311E" w:rsidP="00F1311E">
      <w:pPr>
        <w:rPr>
          <w:rFonts w:ascii="Aptos" w:hAnsi="Aptos" w:cs="Arial"/>
          <w:b/>
          <w:sz w:val="22"/>
          <w:szCs w:val="22"/>
          <w:lang w:val="en-AU"/>
        </w:rPr>
      </w:pPr>
    </w:p>
    <w:p w14:paraId="48FB91EB" w14:textId="77777777" w:rsidR="00F1311E" w:rsidRDefault="00F1311E" w:rsidP="00F1311E">
      <w:pPr>
        <w:jc w:val="both"/>
        <w:rPr>
          <w:rFonts w:ascii="Aptos" w:hAnsi="Aptos" w:cstheme="minorHAnsi"/>
          <w:bCs/>
          <w:sz w:val="20"/>
          <w:szCs w:val="20"/>
        </w:rPr>
      </w:pPr>
      <w:r w:rsidRPr="00F1311E">
        <w:rPr>
          <w:rFonts w:ascii="Aptos" w:hAnsi="Aptos" w:cstheme="minorHAnsi"/>
          <w:b/>
          <w:sz w:val="20"/>
          <w:szCs w:val="20"/>
        </w:rPr>
        <w:t xml:space="preserve">Figure 4: Current classification for the using ViPTree analysis. </w:t>
      </w:r>
      <w:r w:rsidRPr="00F1311E">
        <w:rPr>
          <w:rFonts w:ascii="Aptos" w:hAnsi="Aptos" w:cstheme="minorHAnsi"/>
          <w:bCs/>
          <w:sz w:val="20"/>
          <w:szCs w:val="20"/>
        </w:rPr>
        <w:t xml:space="preserve">The newly proposed viruses are indicated by bold green text. The ViPTree is a web-based tool that constructs trees using BIONJ using all-versus-all genomic similarity matrix. The branch length, for family level demarcation, is highlighted in green dashed line and for order level in orange. </w:t>
      </w:r>
    </w:p>
    <w:p w14:paraId="6C6BBEB2" w14:textId="77777777" w:rsidR="004D0AF1" w:rsidRDefault="004D0AF1" w:rsidP="00F1311E">
      <w:pPr>
        <w:jc w:val="both"/>
        <w:rPr>
          <w:rFonts w:ascii="Aptos" w:hAnsi="Aptos" w:cstheme="minorHAnsi"/>
          <w:bCs/>
          <w:sz w:val="20"/>
          <w:szCs w:val="20"/>
        </w:rPr>
      </w:pPr>
    </w:p>
    <w:p w14:paraId="17F9C270" w14:textId="77777777" w:rsidR="00126F6D" w:rsidRDefault="00126F6D" w:rsidP="00F1311E">
      <w:pPr>
        <w:jc w:val="both"/>
        <w:rPr>
          <w:rFonts w:ascii="Aptos" w:hAnsi="Aptos" w:cstheme="minorHAnsi"/>
          <w:bCs/>
          <w:sz w:val="20"/>
          <w:szCs w:val="20"/>
        </w:rPr>
      </w:pPr>
    </w:p>
    <w:p w14:paraId="466199F0" w14:textId="5460CA94" w:rsidR="004D0AF1" w:rsidRDefault="004D0AF1" w:rsidP="00F1311E">
      <w:pPr>
        <w:jc w:val="both"/>
        <w:rPr>
          <w:rFonts w:ascii="Aptos" w:hAnsi="Aptos" w:cstheme="minorHAnsi"/>
          <w:b/>
          <w:sz w:val="20"/>
          <w:szCs w:val="20"/>
          <w:lang w:val="en-AU"/>
        </w:rPr>
      </w:pPr>
    </w:p>
    <w:p w14:paraId="033A8718" w14:textId="4C688973" w:rsidR="004D0AF1" w:rsidRPr="006C5212" w:rsidRDefault="00A019C4" w:rsidP="00F1311E">
      <w:pPr>
        <w:jc w:val="both"/>
        <w:rPr>
          <w:rFonts w:ascii="Aptos" w:hAnsi="Aptos" w:cstheme="minorHAnsi"/>
          <w:b/>
          <w:sz w:val="20"/>
          <w:szCs w:val="20"/>
          <w:lang w:val="en-AU"/>
        </w:rPr>
      </w:pPr>
      <w:r>
        <w:rPr>
          <w:rFonts w:ascii="Aptos" w:hAnsi="Aptos" w:cstheme="minorHAnsi"/>
          <w:b/>
          <w:noProof/>
          <w:sz w:val="20"/>
          <w:szCs w:val="20"/>
          <w:lang w:val="en-AU"/>
        </w:rPr>
        <w:lastRenderedPageBreak/>
        <w:drawing>
          <wp:inline distT="0" distB="0" distL="0" distR="0" wp14:anchorId="2AC2E103" wp14:editId="082B63F0">
            <wp:extent cx="6425263" cy="5463540"/>
            <wp:effectExtent l="0" t="0" r="0" b="0"/>
            <wp:docPr id="1120949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29839" cy="5467431"/>
                    </a:xfrm>
                    <a:prstGeom prst="rect">
                      <a:avLst/>
                    </a:prstGeom>
                    <a:noFill/>
                  </pic:spPr>
                </pic:pic>
              </a:graphicData>
            </a:graphic>
          </wp:inline>
        </w:drawing>
      </w:r>
    </w:p>
    <w:p w14:paraId="5556E8C1" w14:textId="0714A3BD" w:rsidR="00A174CC" w:rsidRDefault="004D0AF1" w:rsidP="00B41AD2">
      <w:pPr>
        <w:jc w:val="both"/>
        <w:rPr>
          <w:rFonts w:ascii="Aptos" w:hAnsi="Aptos" w:cstheme="minorHAnsi"/>
          <w:bCs/>
          <w:sz w:val="20"/>
          <w:szCs w:val="20"/>
        </w:rPr>
      </w:pPr>
      <w:r w:rsidRPr="006C5212">
        <w:rPr>
          <w:rFonts w:ascii="Aptos" w:hAnsi="Aptos" w:cstheme="minorHAnsi"/>
          <w:b/>
          <w:sz w:val="20"/>
          <w:szCs w:val="20"/>
        </w:rPr>
        <w:t xml:space="preserve">Figure 5: </w:t>
      </w:r>
      <w:r w:rsidR="00B41AD2" w:rsidRPr="006C5212">
        <w:rPr>
          <w:rFonts w:ascii="Aptos" w:hAnsi="Aptos" w:cstheme="minorHAnsi"/>
          <w:b/>
          <w:sz w:val="20"/>
          <w:szCs w:val="20"/>
        </w:rPr>
        <w:t>MCP phylogeny of newly named and reference archaeaviruses</w:t>
      </w:r>
      <w:r w:rsidRPr="006C5212">
        <w:rPr>
          <w:rFonts w:ascii="Aptos" w:hAnsi="Aptos" w:cstheme="minorHAnsi"/>
          <w:b/>
          <w:sz w:val="20"/>
          <w:szCs w:val="20"/>
        </w:rPr>
        <w:t xml:space="preserve">. </w:t>
      </w:r>
      <w:r w:rsidR="00B41AD2" w:rsidRPr="006C5212">
        <w:rPr>
          <w:rFonts w:ascii="Aptos" w:hAnsi="Aptos" w:cstheme="minorHAnsi"/>
          <w:bCs/>
          <w:sz w:val="20"/>
          <w:szCs w:val="20"/>
        </w:rPr>
        <w:t xml:space="preserve">A bootstrapped phylogenetic tree was built using protein alignments of </w:t>
      </w:r>
      <w:r w:rsidR="00AD5D21" w:rsidRPr="006C5212">
        <w:rPr>
          <w:rFonts w:ascii="Aptos" w:hAnsi="Aptos" w:cstheme="minorHAnsi"/>
          <w:bCs/>
          <w:sz w:val="20"/>
          <w:szCs w:val="20"/>
        </w:rPr>
        <w:t>major capsid protein (MCP) sequences of newly named, reference archae</w:t>
      </w:r>
      <w:r w:rsidR="00A019C4">
        <w:rPr>
          <w:rFonts w:ascii="Aptos" w:hAnsi="Aptos" w:cstheme="minorHAnsi"/>
          <w:bCs/>
          <w:sz w:val="20"/>
          <w:szCs w:val="20"/>
        </w:rPr>
        <w:t xml:space="preserve">al </w:t>
      </w:r>
      <w:r w:rsidR="00AD5D21" w:rsidRPr="006C5212">
        <w:rPr>
          <w:rFonts w:ascii="Aptos" w:hAnsi="Aptos" w:cstheme="minorHAnsi"/>
          <w:bCs/>
          <w:sz w:val="20"/>
          <w:szCs w:val="20"/>
        </w:rPr>
        <w:t>viruses and bacterial MCP (</w:t>
      </w:r>
      <w:r w:rsidR="00AD5D21" w:rsidRPr="00660C23">
        <w:rPr>
          <w:rFonts w:ascii="Aptos" w:hAnsi="Aptos" w:cstheme="minorHAnsi"/>
          <w:bCs/>
          <w:i/>
          <w:iCs/>
          <w:sz w:val="20"/>
          <w:szCs w:val="20"/>
        </w:rPr>
        <w:t>Caudoviricetes</w:t>
      </w:r>
      <w:r w:rsidR="00AD5D21" w:rsidRPr="006C5212">
        <w:rPr>
          <w:rFonts w:ascii="Aptos" w:hAnsi="Aptos" w:cstheme="minorHAnsi"/>
          <w:bCs/>
          <w:sz w:val="20"/>
          <w:szCs w:val="20"/>
        </w:rPr>
        <w:t xml:space="preserve">) as an outgroup. </w:t>
      </w:r>
      <w:r w:rsidR="00C961D8" w:rsidRPr="006C5212">
        <w:rPr>
          <w:rFonts w:ascii="Aptos" w:hAnsi="Aptos" w:cstheme="minorHAnsi"/>
          <w:bCs/>
          <w:sz w:val="20"/>
          <w:szCs w:val="20"/>
        </w:rPr>
        <w:t>Colors are shaded for each viral family and provided in the legend. Viral contigs/genomes with newly proposed names are marked with a blue square. Bootstrap support values between 99% and 100% are indicated by black dots.</w:t>
      </w:r>
    </w:p>
    <w:p w14:paraId="2E54A5FC" w14:textId="77777777" w:rsidR="00126F6D" w:rsidRDefault="00126F6D" w:rsidP="00B41AD2">
      <w:pPr>
        <w:jc w:val="both"/>
        <w:rPr>
          <w:rFonts w:ascii="Aptos" w:hAnsi="Aptos" w:cstheme="minorHAnsi"/>
          <w:bCs/>
          <w:sz w:val="20"/>
          <w:szCs w:val="20"/>
        </w:rPr>
      </w:pPr>
    </w:p>
    <w:p w14:paraId="6F1B3F5F" w14:textId="77777777" w:rsidR="00126F6D" w:rsidRDefault="00126F6D" w:rsidP="00B41AD2">
      <w:pPr>
        <w:jc w:val="both"/>
        <w:rPr>
          <w:rFonts w:ascii="Aptos" w:hAnsi="Aptos" w:cstheme="minorHAnsi"/>
          <w:bCs/>
          <w:sz w:val="20"/>
          <w:szCs w:val="20"/>
        </w:rPr>
      </w:pPr>
    </w:p>
    <w:p w14:paraId="456020A8" w14:textId="77777777" w:rsidR="00126F6D" w:rsidRDefault="00126F6D" w:rsidP="00B41AD2">
      <w:pPr>
        <w:jc w:val="both"/>
        <w:rPr>
          <w:rFonts w:ascii="Aptos" w:hAnsi="Aptos"/>
          <w:noProof/>
        </w:rPr>
      </w:pPr>
    </w:p>
    <w:p w14:paraId="75AC44D2" w14:textId="521DCACA" w:rsidR="00126F6D" w:rsidRDefault="0072485B" w:rsidP="00B41AD2">
      <w:pPr>
        <w:jc w:val="both"/>
        <w:rPr>
          <w:rFonts w:ascii="Aptos" w:hAnsi="Aptos"/>
        </w:rPr>
      </w:pPr>
      <w:r>
        <w:rPr>
          <w:rFonts w:ascii="Aptos" w:hAnsi="Aptos"/>
          <w:noProof/>
        </w:rPr>
        <w:lastRenderedPageBreak/>
        <w:drawing>
          <wp:inline distT="0" distB="0" distL="0" distR="0" wp14:anchorId="3BB8F4DB" wp14:editId="3C0F48EF">
            <wp:extent cx="6249670" cy="3515399"/>
            <wp:effectExtent l="0" t="0" r="0" b="8890"/>
            <wp:docPr id="16190012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7665" cy="3519896"/>
                    </a:xfrm>
                    <a:prstGeom prst="rect">
                      <a:avLst/>
                    </a:prstGeom>
                    <a:noFill/>
                  </pic:spPr>
                </pic:pic>
              </a:graphicData>
            </a:graphic>
          </wp:inline>
        </w:drawing>
      </w:r>
    </w:p>
    <w:p w14:paraId="1D10E405" w14:textId="212273EB" w:rsidR="00E61FE5" w:rsidRDefault="00126F6D" w:rsidP="00E61FE5">
      <w:pPr>
        <w:jc w:val="both"/>
        <w:rPr>
          <w:rFonts w:ascii="Aptos" w:hAnsi="Aptos" w:cstheme="minorHAnsi"/>
          <w:bCs/>
          <w:sz w:val="20"/>
          <w:szCs w:val="20"/>
        </w:rPr>
      </w:pPr>
      <w:r w:rsidRPr="006C5212">
        <w:rPr>
          <w:rFonts w:ascii="Aptos" w:hAnsi="Aptos" w:cstheme="minorHAnsi"/>
          <w:b/>
          <w:sz w:val="20"/>
          <w:szCs w:val="20"/>
        </w:rPr>
        <w:t xml:space="preserve">Figure </w:t>
      </w:r>
      <w:r w:rsidR="00D36BFE">
        <w:rPr>
          <w:rFonts w:ascii="Aptos" w:hAnsi="Aptos" w:cstheme="minorHAnsi"/>
          <w:b/>
          <w:sz w:val="20"/>
          <w:szCs w:val="20"/>
        </w:rPr>
        <w:t>6</w:t>
      </w:r>
      <w:r w:rsidRPr="006C5212">
        <w:rPr>
          <w:rFonts w:ascii="Aptos" w:hAnsi="Aptos" w:cstheme="minorHAnsi"/>
          <w:b/>
          <w:sz w:val="20"/>
          <w:szCs w:val="20"/>
        </w:rPr>
        <w:t xml:space="preserve">: </w:t>
      </w:r>
      <w:r>
        <w:rPr>
          <w:rFonts w:ascii="Aptos" w:hAnsi="Aptos" w:cstheme="minorHAnsi"/>
          <w:b/>
          <w:sz w:val="20"/>
          <w:szCs w:val="20"/>
        </w:rPr>
        <w:t xml:space="preserve">Classification </w:t>
      </w:r>
      <w:r w:rsidR="00E61FE5">
        <w:rPr>
          <w:rFonts w:ascii="Aptos" w:hAnsi="Aptos" w:cstheme="minorHAnsi"/>
          <w:b/>
          <w:sz w:val="20"/>
          <w:szCs w:val="20"/>
        </w:rPr>
        <w:t>against prokaryotic dsDNA viruses in VIPTree analyses.</w:t>
      </w:r>
      <w:r w:rsidR="00E61FE5" w:rsidRPr="00E61FE5">
        <w:rPr>
          <w:rFonts w:ascii="Aptos" w:hAnsi="Aptos" w:cstheme="minorHAnsi"/>
          <w:bCs/>
          <w:sz w:val="20"/>
          <w:szCs w:val="20"/>
        </w:rPr>
        <w:t xml:space="preserve"> </w:t>
      </w:r>
      <w:r w:rsidR="00E61FE5" w:rsidRPr="00F1311E">
        <w:rPr>
          <w:rFonts w:ascii="Aptos" w:hAnsi="Aptos" w:cstheme="minorHAnsi"/>
          <w:bCs/>
          <w:sz w:val="20"/>
          <w:szCs w:val="20"/>
        </w:rPr>
        <w:t>The ViPTree is a web-based tool that constructs trees using BIONJ using all-versus-all genomic similarity matrix.</w:t>
      </w:r>
      <w:r w:rsidR="00E61FE5">
        <w:rPr>
          <w:rFonts w:ascii="Aptos" w:hAnsi="Aptos" w:cstheme="minorHAnsi"/>
          <w:b/>
          <w:sz w:val="20"/>
          <w:szCs w:val="20"/>
        </w:rPr>
        <w:t xml:space="preserve"> </w:t>
      </w:r>
      <w:r w:rsidR="00E61FE5">
        <w:rPr>
          <w:rFonts w:ascii="Aptos" w:hAnsi="Aptos" w:cstheme="minorHAnsi"/>
          <w:bCs/>
          <w:sz w:val="20"/>
          <w:szCs w:val="20"/>
        </w:rPr>
        <w:t>The magroviruse</w:t>
      </w:r>
      <w:r w:rsidR="005B18DB">
        <w:rPr>
          <w:rFonts w:ascii="Aptos" w:hAnsi="Aptos" w:cstheme="minorHAnsi"/>
          <w:bCs/>
          <w:sz w:val="20"/>
          <w:szCs w:val="20"/>
        </w:rPr>
        <w:t>s</w:t>
      </w:r>
      <w:r w:rsidR="00E61FE5">
        <w:rPr>
          <w:rFonts w:ascii="Aptos" w:hAnsi="Aptos" w:cstheme="minorHAnsi"/>
          <w:bCs/>
          <w:sz w:val="20"/>
          <w:szCs w:val="20"/>
        </w:rPr>
        <w:t xml:space="preserve"> and the novel Poseidoniales virus </w:t>
      </w:r>
      <w:r w:rsidR="005B18DB">
        <w:rPr>
          <w:rFonts w:ascii="Aptos" w:hAnsi="Aptos" w:cstheme="minorHAnsi"/>
          <w:bCs/>
          <w:sz w:val="20"/>
          <w:szCs w:val="20"/>
        </w:rPr>
        <w:t xml:space="preserve">are </w:t>
      </w:r>
      <w:r w:rsidR="00E61FE5">
        <w:rPr>
          <w:rFonts w:ascii="Aptos" w:hAnsi="Aptos" w:cstheme="minorHAnsi"/>
          <w:bCs/>
          <w:sz w:val="20"/>
          <w:szCs w:val="20"/>
        </w:rPr>
        <w:t>indicated in shading next to the colored text</w:t>
      </w:r>
      <w:r w:rsidR="002643BC">
        <w:rPr>
          <w:rFonts w:ascii="Aptos" w:hAnsi="Aptos" w:cstheme="minorHAnsi"/>
          <w:bCs/>
          <w:sz w:val="20"/>
          <w:szCs w:val="20"/>
        </w:rPr>
        <w:t>.</w:t>
      </w:r>
      <w:r w:rsidR="005B18DB">
        <w:rPr>
          <w:rFonts w:ascii="Aptos" w:hAnsi="Aptos" w:cstheme="minorHAnsi"/>
          <w:bCs/>
          <w:sz w:val="20"/>
          <w:szCs w:val="20"/>
        </w:rPr>
        <w:t xml:space="preserve"> </w:t>
      </w:r>
      <w:r w:rsidR="00E61FE5" w:rsidRPr="00F1311E">
        <w:rPr>
          <w:rFonts w:ascii="Aptos" w:hAnsi="Aptos" w:cstheme="minorHAnsi"/>
          <w:bCs/>
          <w:sz w:val="20"/>
          <w:szCs w:val="20"/>
        </w:rPr>
        <w:t xml:space="preserve">The newly proposed viruses are indicated by bold green text. The branch length, for family level demarcation, is highlighted in green dashed line and for order level in orange. </w:t>
      </w:r>
    </w:p>
    <w:p w14:paraId="67B31462" w14:textId="2C085142" w:rsidR="00126F6D" w:rsidRDefault="00126F6D" w:rsidP="00126F6D">
      <w:pPr>
        <w:jc w:val="both"/>
        <w:rPr>
          <w:rFonts w:ascii="Aptos" w:hAnsi="Aptos" w:cstheme="minorHAnsi"/>
          <w:bCs/>
          <w:sz w:val="20"/>
          <w:szCs w:val="20"/>
        </w:rPr>
      </w:pPr>
    </w:p>
    <w:p w14:paraId="5977E5AD" w14:textId="77777777" w:rsidR="00126F6D" w:rsidRPr="006C5212" w:rsidRDefault="00126F6D" w:rsidP="00B41AD2">
      <w:pPr>
        <w:jc w:val="both"/>
        <w:rPr>
          <w:rFonts w:ascii="Aptos" w:hAnsi="Aptos"/>
        </w:rPr>
      </w:pPr>
    </w:p>
    <w:sectPr w:rsidR="00126F6D" w:rsidRPr="006C5212" w:rsidSect="00287B81">
      <w:headerReference w:type="default" r:id="rId19"/>
      <w:footerReference w:type="defaul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AC10E" w14:textId="77777777" w:rsidR="00B20BED" w:rsidRDefault="00B20BED">
      <w:r>
        <w:separator/>
      </w:r>
    </w:p>
  </w:endnote>
  <w:endnote w:type="continuationSeparator" w:id="0">
    <w:p w14:paraId="7C9277D7" w14:textId="77777777" w:rsidR="00B20BED" w:rsidRDefault="00B2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10588" w14:textId="77777777" w:rsidR="00B20BED" w:rsidRDefault="00B20BED">
      <w:r>
        <w:separator/>
      </w:r>
    </w:p>
  </w:footnote>
  <w:footnote w:type="continuationSeparator" w:id="0">
    <w:p w14:paraId="5B4E9436" w14:textId="77777777" w:rsidR="00B20BED" w:rsidRDefault="00B20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8457272">
    <w:abstractNumId w:val="0"/>
  </w:num>
  <w:num w:numId="2" w16cid:durableId="156119935">
    <w:abstractNumId w:val="3"/>
  </w:num>
  <w:num w:numId="3" w16cid:durableId="1597055961">
    <w:abstractNumId w:val="1"/>
  </w:num>
  <w:num w:numId="4" w16cid:durableId="386145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40BC"/>
    <w:rsid w:val="00016628"/>
    <w:rsid w:val="00017BF9"/>
    <w:rsid w:val="000204A7"/>
    <w:rsid w:val="00035061"/>
    <w:rsid w:val="00035A87"/>
    <w:rsid w:val="000449DB"/>
    <w:rsid w:val="0008012E"/>
    <w:rsid w:val="000850F8"/>
    <w:rsid w:val="000A146A"/>
    <w:rsid w:val="000A2AFA"/>
    <w:rsid w:val="000A7027"/>
    <w:rsid w:val="000B12A5"/>
    <w:rsid w:val="000B412A"/>
    <w:rsid w:val="000B5D78"/>
    <w:rsid w:val="000B6878"/>
    <w:rsid w:val="000C48C4"/>
    <w:rsid w:val="000D0E77"/>
    <w:rsid w:val="000D6053"/>
    <w:rsid w:val="000F51F4"/>
    <w:rsid w:val="000F7067"/>
    <w:rsid w:val="00105D26"/>
    <w:rsid w:val="00113739"/>
    <w:rsid w:val="00117C72"/>
    <w:rsid w:val="001266F6"/>
    <w:rsid w:val="00126F6D"/>
    <w:rsid w:val="0013113D"/>
    <w:rsid w:val="001322FC"/>
    <w:rsid w:val="0013626C"/>
    <w:rsid w:val="00150C58"/>
    <w:rsid w:val="00171083"/>
    <w:rsid w:val="00172351"/>
    <w:rsid w:val="001751E0"/>
    <w:rsid w:val="00175B7B"/>
    <w:rsid w:val="00187894"/>
    <w:rsid w:val="00194A3D"/>
    <w:rsid w:val="001C7229"/>
    <w:rsid w:val="001D3E3E"/>
    <w:rsid w:val="001F513E"/>
    <w:rsid w:val="0021722A"/>
    <w:rsid w:val="00220A26"/>
    <w:rsid w:val="002312CE"/>
    <w:rsid w:val="0023149A"/>
    <w:rsid w:val="0023696B"/>
    <w:rsid w:val="0025498B"/>
    <w:rsid w:val="002643BC"/>
    <w:rsid w:val="00265BFF"/>
    <w:rsid w:val="002665A3"/>
    <w:rsid w:val="00273642"/>
    <w:rsid w:val="00287B81"/>
    <w:rsid w:val="00296DA3"/>
    <w:rsid w:val="002A436E"/>
    <w:rsid w:val="002A5A83"/>
    <w:rsid w:val="003074B4"/>
    <w:rsid w:val="00327E73"/>
    <w:rsid w:val="00335821"/>
    <w:rsid w:val="00353DB9"/>
    <w:rsid w:val="00355CE0"/>
    <w:rsid w:val="00363A30"/>
    <w:rsid w:val="0037243A"/>
    <w:rsid w:val="003745A6"/>
    <w:rsid w:val="00382FE8"/>
    <w:rsid w:val="00383BBF"/>
    <w:rsid w:val="0038593F"/>
    <w:rsid w:val="003905EA"/>
    <w:rsid w:val="0039692E"/>
    <w:rsid w:val="003A166F"/>
    <w:rsid w:val="003A18C5"/>
    <w:rsid w:val="003A5ED7"/>
    <w:rsid w:val="003B3832"/>
    <w:rsid w:val="003C06B9"/>
    <w:rsid w:val="003C5428"/>
    <w:rsid w:val="003D34CA"/>
    <w:rsid w:val="003E5290"/>
    <w:rsid w:val="0041588F"/>
    <w:rsid w:val="0043110C"/>
    <w:rsid w:val="00437970"/>
    <w:rsid w:val="00471256"/>
    <w:rsid w:val="00474D32"/>
    <w:rsid w:val="004B297C"/>
    <w:rsid w:val="004B504D"/>
    <w:rsid w:val="004B561B"/>
    <w:rsid w:val="004B73AE"/>
    <w:rsid w:val="004C1810"/>
    <w:rsid w:val="004D0AF1"/>
    <w:rsid w:val="004D7B51"/>
    <w:rsid w:val="004F2F1E"/>
    <w:rsid w:val="004F3196"/>
    <w:rsid w:val="0050464E"/>
    <w:rsid w:val="00513C0D"/>
    <w:rsid w:val="0052445D"/>
    <w:rsid w:val="00536426"/>
    <w:rsid w:val="00543F86"/>
    <w:rsid w:val="00577D11"/>
    <w:rsid w:val="00582C9A"/>
    <w:rsid w:val="0058465A"/>
    <w:rsid w:val="00590DF3"/>
    <w:rsid w:val="005952DF"/>
    <w:rsid w:val="005A54C3"/>
    <w:rsid w:val="005A6218"/>
    <w:rsid w:val="005B18DB"/>
    <w:rsid w:val="005D4DF0"/>
    <w:rsid w:val="005F284E"/>
    <w:rsid w:val="006043FB"/>
    <w:rsid w:val="006157C5"/>
    <w:rsid w:val="00617864"/>
    <w:rsid w:val="00647814"/>
    <w:rsid w:val="00660C23"/>
    <w:rsid w:val="00667281"/>
    <w:rsid w:val="0067795B"/>
    <w:rsid w:val="00683D0C"/>
    <w:rsid w:val="00685022"/>
    <w:rsid w:val="006B0C25"/>
    <w:rsid w:val="006C09AA"/>
    <w:rsid w:val="006C0F51"/>
    <w:rsid w:val="006C38B7"/>
    <w:rsid w:val="006C5212"/>
    <w:rsid w:val="006D18F6"/>
    <w:rsid w:val="006D428E"/>
    <w:rsid w:val="006E6660"/>
    <w:rsid w:val="006F6A30"/>
    <w:rsid w:val="007170FC"/>
    <w:rsid w:val="00723577"/>
    <w:rsid w:val="0072467B"/>
    <w:rsid w:val="0072485B"/>
    <w:rsid w:val="0072682D"/>
    <w:rsid w:val="00735C7E"/>
    <w:rsid w:val="00736440"/>
    <w:rsid w:val="00736CF1"/>
    <w:rsid w:val="00737875"/>
    <w:rsid w:val="00740A3F"/>
    <w:rsid w:val="00740F7F"/>
    <w:rsid w:val="0074518D"/>
    <w:rsid w:val="00745235"/>
    <w:rsid w:val="00772DBC"/>
    <w:rsid w:val="007A6B25"/>
    <w:rsid w:val="007B0F70"/>
    <w:rsid w:val="007B3769"/>
    <w:rsid w:val="007B6511"/>
    <w:rsid w:val="007E0EF5"/>
    <w:rsid w:val="007E2960"/>
    <w:rsid w:val="007E3197"/>
    <w:rsid w:val="007E667B"/>
    <w:rsid w:val="00800A4D"/>
    <w:rsid w:val="00804B29"/>
    <w:rsid w:val="008106B8"/>
    <w:rsid w:val="00822B3A"/>
    <w:rsid w:val="00824208"/>
    <w:rsid w:val="008308A0"/>
    <w:rsid w:val="008415E4"/>
    <w:rsid w:val="00844D6F"/>
    <w:rsid w:val="00852D43"/>
    <w:rsid w:val="008815EE"/>
    <w:rsid w:val="0088166B"/>
    <w:rsid w:val="00884EA7"/>
    <w:rsid w:val="008850DA"/>
    <w:rsid w:val="0089233A"/>
    <w:rsid w:val="00897C23"/>
    <w:rsid w:val="008A22E9"/>
    <w:rsid w:val="008A4F52"/>
    <w:rsid w:val="008B43B1"/>
    <w:rsid w:val="008E4911"/>
    <w:rsid w:val="008F51E2"/>
    <w:rsid w:val="008F7BB7"/>
    <w:rsid w:val="00901EBC"/>
    <w:rsid w:val="00903048"/>
    <w:rsid w:val="009078FF"/>
    <w:rsid w:val="0092592C"/>
    <w:rsid w:val="0092776F"/>
    <w:rsid w:val="009418C5"/>
    <w:rsid w:val="009457C8"/>
    <w:rsid w:val="00953FFE"/>
    <w:rsid w:val="00964F7C"/>
    <w:rsid w:val="009703AF"/>
    <w:rsid w:val="009741D1"/>
    <w:rsid w:val="00976E37"/>
    <w:rsid w:val="009A3B4A"/>
    <w:rsid w:val="009C6F1A"/>
    <w:rsid w:val="009D3F9F"/>
    <w:rsid w:val="009E0E5F"/>
    <w:rsid w:val="009F7856"/>
    <w:rsid w:val="00A019C4"/>
    <w:rsid w:val="00A026AB"/>
    <w:rsid w:val="00A033D5"/>
    <w:rsid w:val="00A10BA1"/>
    <w:rsid w:val="00A12CC2"/>
    <w:rsid w:val="00A174CC"/>
    <w:rsid w:val="00A2357C"/>
    <w:rsid w:val="00A31917"/>
    <w:rsid w:val="00A37C4B"/>
    <w:rsid w:val="00A443CA"/>
    <w:rsid w:val="00A46A59"/>
    <w:rsid w:val="00A71153"/>
    <w:rsid w:val="00A77B8E"/>
    <w:rsid w:val="00A81AEF"/>
    <w:rsid w:val="00A82FBB"/>
    <w:rsid w:val="00AA043D"/>
    <w:rsid w:val="00AA4711"/>
    <w:rsid w:val="00AA5F95"/>
    <w:rsid w:val="00AD1E14"/>
    <w:rsid w:val="00AD2884"/>
    <w:rsid w:val="00AD5A3A"/>
    <w:rsid w:val="00AD5D21"/>
    <w:rsid w:val="00AD759B"/>
    <w:rsid w:val="00AE2E79"/>
    <w:rsid w:val="00AE528C"/>
    <w:rsid w:val="00AF4998"/>
    <w:rsid w:val="00B03B7F"/>
    <w:rsid w:val="00B1187F"/>
    <w:rsid w:val="00B152D1"/>
    <w:rsid w:val="00B20BED"/>
    <w:rsid w:val="00B224A5"/>
    <w:rsid w:val="00B23FAD"/>
    <w:rsid w:val="00B264F3"/>
    <w:rsid w:val="00B35CC8"/>
    <w:rsid w:val="00B41AD2"/>
    <w:rsid w:val="00B47589"/>
    <w:rsid w:val="00B65750"/>
    <w:rsid w:val="00B66889"/>
    <w:rsid w:val="00BB30D7"/>
    <w:rsid w:val="00BB3C68"/>
    <w:rsid w:val="00BC042D"/>
    <w:rsid w:val="00BD3F9A"/>
    <w:rsid w:val="00BD7967"/>
    <w:rsid w:val="00BE4BE6"/>
    <w:rsid w:val="00BE4F5A"/>
    <w:rsid w:val="00BF03B0"/>
    <w:rsid w:val="00C2441C"/>
    <w:rsid w:val="00C453DD"/>
    <w:rsid w:val="00C505D1"/>
    <w:rsid w:val="00C55633"/>
    <w:rsid w:val="00C56EC8"/>
    <w:rsid w:val="00C95FB7"/>
    <w:rsid w:val="00C961D8"/>
    <w:rsid w:val="00CE6719"/>
    <w:rsid w:val="00CF59EA"/>
    <w:rsid w:val="00D0067E"/>
    <w:rsid w:val="00D04287"/>
    <w:rsid w:val="00D062BE"/>
    <w:rsid w:val="00D10857"/>
    <w:rsid w:val="00D13AD5"/>
    <w:rsid w:val="00D23567"/>
    <w:rsid w:val="00D25620"/>
    <w:rsid w:val="00D36BFE"/>
    <w:rsid w:val="00D46663"/>
    <w:rsid w:val="00D513D1"/>
    <w:rsid w:val="00D54EEB"/>
    <w:rsid w:val="00D645B8"/>
    <w:rsid w:val="00D74E7B"/>
    <w:rsid w:val="00D77E1C"/>
    <w:rsid w:val="00D82E29"/>
    <w:rsid w:val="00DA1944"/>
    <w:rsid w:val="00DC5872"/>
    <w:rsid w:val="00DD58AA"/>
    <w:rsid w:val="00DE1092"/>
    <w:rsid w:val="00E010A6"/>
    <w:rsid w:val="00E034BE"/>
    <w:rsid w:val="00E321C3"/>
    <w:rsid w:val="00E37077"/>
    <w:rsid w:val="00E45B16"/>
    <w:rsid w:val="00E50727"/>
    <w:rsid w:val="00E61FE5"/>
    <w:rsid w:val="00E6336A"/>
    <w:rsid w:val="00E74D2B"/>
    <w:rsid w:val="00E850EF"/>
    <w:rsid w:val="00E92E5E"/>
    <w:rsid w:val="00E9557F"/>
    <w:rsid w:val="00EB250B"/>
    <w:rsid w:val="00ED1ABB"/>
    <w:rsid w:val="00ED4569"/>
    <w:rsid w:val="00EE484F"/>
    <w:rsid w:val="00EE4A12"/>
    <w:rsid w:val="00EE7706"/>
    <w:rsid w:val="00EE777E"/>
    <w:rsid w:val="00EF1B6F"/>
    <w:rsid w:val="00EF2448"/>
    <w:rsid w:val="00F110F7"/>
    <w:rsid w:val="00F1311E"/>
    <w:rsid w:val="00F15A8D"/>
    <w:rsid w:val="00F31752"/>
    <w:rsid w:val="00F344CC"/>
    <w:rsid w:val="00F711CE"/>
    <w:rsid w:val="00F71C61"/>
    <w:rsid w:val="00F74510"/>
    <w:rsid w:val="00F9028E"/>
    <w:rsid w:val="00F911F1"/>
    <w:rsid w:val="00F927FD"/>
    <w:rsid w:val="00F97DDC"/>
    <w:rsid w:val="00FA1DC3"/>
    <w:rsid w:val="00FA2438"/>
    <w:rsid w:val="00FB39E5"/>
    <w:rsid w:val="00FD65BF"/>
    <w:rsid w:val="00FD6CFE"/>
    <w:rsid w:val="00FF4171"/>
    <w:rsid w:val="00FF52E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NormalWeb">
    <w:name w:val="Normal (Web)"/>
    <w:basedOn w:val="Normal"/>
    <w:uiPriority w:val="99"/>
    <w:unhideWhenUsed/>
    <w:rsid w:val="001F513E"/>
    <w:pPr>
      <w:spacing w:before="100" w:beforeAutospacing="1" w:after="100" w:afterAutospacing="1"/>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99120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enome.jp/viptree/u/RxNhUfiOE2im_ldZaFkZxA/tree?highlight=YBE_scaf_134,YSH_922147_Yangangviridae,YSH_174770_Yangangviridae,871648617_Aoguangviridae,YSH_150918_Aoguangviridae,SAMEA2620879_23_Aoguangviridae,SAMEA2621151_104_Aoguangvirida,contig_154680_Aoguangviridae,Oxic1_7,YSH_354833,contig_172037_magrovirus_C,contig_155057_magrovirus_C,gi_778722464_magrovirus_C,gi_786772955_magrovirus_C,contig_155688_magrovirus_A,contig_154566_magrovirus_A,contig_156409_magrovirus_A,MH674343_Drs3_Anaerodiviridae,AF065411_psiM2_Leisingervirida,AF301375_psiM100_Leisingerviri,MZ334525_HATV-2_Soleiviridae,KC292026_HGTV-1_Halomagnusviri,MN901520_Hardycor2_Hafunavirid,MZ334519_HCTV-6_Hafunaviridae,KC292025_HHTV-1_Madisaviridae,MZ334527_HATV-3_Pyrstoviridae,KC292028_HCTV-2_Saparoviridae,KC292024_HHTV-2_Saparoviridae,KC117377_HVTV-1_Druskaviridae,KC292029_HCTV-1_Druskaviridae,MZ334526_HRTV-29_Haloferuvirid,MG550112_HFTV-1_Haloferuvirida,MK450543_PhiCh1_Vertoviridae,MK310226_ChaoS9_Vertoviridae,AM419438_BJ1_Graaviviridae,HQ332141_CGphi46_Graaviviridae,MZ334528_HRTV-28_Suolaviridae,KC117378_HSTV1_Shortaselvirida,LC711078_VerdaV2_Verdandivirid,LC711080_VerdaV4_Verdandivirid,OP413838_PBV299_Ahpuchviridae,OP880252_GBV301_Ekchuahviridae,OP880253_GBV302_Ekchuahviridae,139544_COM_NODE_136_length_101,139572_S173_NODE_115_length_10,PR24_contig_10065_pilon,Ga0213858_10000035,Ga0326492_1000186,Ga0326499_1000160,Ga0527078_0751,LC711076.1,LC711077.1,LC711079.1,OK558607.1,OM716000.1,OM716001.1,PR24_contig_26369_pilon,139581_S182_NODE_221_length_79,Ga0211558_10000038,Ga0098046_1000012"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ictv.global/s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3188</Words>
  <Characters>18176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Mart  KRUPOVIC</cp:lastModifiedBy>
  <cp:revision>11</cp:revision>
  <dcterms:created xsi:type="dcterms:W3CDTF">2024-10-08T19:26:00Z</dcterms:created>
  <dcterms:modified xsi:type="dcterms:W3CDTF">2024-10-08T21:34:00Z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0f488380-630a-4f55-a077-a19445e3f360_Enabled">
    <vt:lpwstr>true</vt:lpwstr>
  </property>
  <property fmtid="{D5CDD505-2E9C-101B-9397-08002B2CF9AE}" pid="9" name="MSIP_Label_0f488380-630a-4f55-a077-a19445e3f360_SetDate">
    <vt:lpwstr>2024-04-07T06:35:12Z</vt:lpwstr>
  </property>
  <property fmtid="{D5CDD505-2E9C-101B-9397-08002B2CF9AE}" pid="10" name="MSIP_Label_0f488380-630a-4f55-a077-a19445e3f360_Method">
    <vt:lpwstr>Standard</vt:lpwstr>
  </property>
  <property fmtid="{D5CDD505-2E9C-101B-9397-08002B2CF9AE}" pid="11" name="MSIP_Label_0f488380-630a-4f55-a077-a19445e3f360_Name">
    <vt:lpwstr>OFFICIAL - INTERNAL</vt:lpwstr>
  </property>
  <property fmtid="{D5CDD505-2E9C-101B-9397-08002B2CF9AE}" pid="12" name="MSIP_Label_0f488380-630a-4f55-a077-a19445e3f360_SiteId">
    <vt:lpwstr>b6e377cf-9db3-46cb-91a2-fad9605bb15c</vt:lpwstr>
  </property>
  <property fmtid="{D5CDD505-2E9C-101B-9397-08002B2CF9AE}" pid="13" name="MSIP_Label_0f488380-630a-4f55-a077-a19445e3f360_ActionId">
    <vt:lpwstr>96065f8b-898d-4ca8-a8a8-079e7a955b87</vt:lpwstr>
  </property>
  <property fmtid="{D5CDD505-2E9C-101B-9397-08002B2CF9AE}" pid="14" name="MSIP_Label_0f488380-630a-4f55-a077-a19445e3f360_ContentBits">
    <vt:lpwstr>0</vt:lpwstr>
  </property>
</Properties>
</file>