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119"/>
        <w:gridCol w:w="4384"/>
      </w:tblGrid>
      <w:tr w:rsidR="001C0F3A" w:rsidRPr="001C0F3A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2E93D705" w:rsidR="00E37077" w:rsidRPr="001C0F3A" w:rsidRDefault="004C4AB5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1C0F3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Create one new species in genus </w:t>
            </w:r>
            <w:proofErr w:type="spellStart"/>
            <w:r w:rsidRPr="001C0F3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Antennavirus</w:t>
            </w:r>
            <w:proofErr w:type="spellEnd"/>
            <w:r w:rsidRPr="001C0F3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5B2657" w:rsidRPr="001C0F3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Hareavirales</w:t>
            </w:r>
            <w:proofErr w:type="spellEnd"/>
            <w:r w:rsidRPr="001C0F3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;</w:t>
            </w:r>
            <w:r w:rsidRPr="001C0F3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0F3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Arenaviridae</w:t>
            </w:r>
            <w:proofErr w:type="spellEnd"/>
            <w:r w:rsidRPr="001C0F3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3E346F31" w:rsidR="00E37077" w:rsidRPr="00AD5A3A" w:rsidRDefault="001C0F3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1C0F3A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2024.00</w:t>
            </w:r>
            <w:r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</w:t>
            </w:r>
            <w:r w:rsidRPr="001C0F3A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M.Antennavirus_1nsp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356"/>
        <w:gridCol w:w="2431"/>
        <w:gridCol w:w="3960"/>
        <w:gridCol w:w="1576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60CA4126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4C4AB5">
        <w:trPr>
          <w:trHeight w:val="411"/>
        </w:trPr>
        <w:tc>
          <w:tcPr>
            <w:tcW w:w="1412" w:type="dxa"/>
            <w:shd w:val="clear" w:color="auto" w:fill="F2F2F2" w:themeFill="background1" w:themeFillShade="F2"/>
          </w:tcPr>
          <w:p w14:paraId="52C384EB" w14:textId="4A3235FB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2296" w:type="dxa"/>
            <w:shd w:val="clear" w:color="auto" w:fill="F2F2F2" w:themeFill="background1" w:themeFillShade="F2"/>
          </w:tcPr>
          <w:p w14:paraId="31CF02AA" w14:textId="034DBC99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38" w:type="dxa"/>
            <w:shd w:val="clear" w:color="auto" w:fill="F2F2F2" w:themeFill="background1" w:themeFillShade="F2"/>
          </w:tcPr>
          <w:p w14:paraId="6DA5FEAF" w14:textId="5848E7F6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14:paraId="1F78D756" w14:textId="7FF7B2EA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9703AF" w14:paraId="24E4F537" w14:textId="79E9BB15" w:rsidTr="004C4AB5">
        <w:tc>
          <w:tcPr>
            <w:tcW w:w="1412" w:type="dxa"/>
            <w:shd w:val="clear" w:color="auto" w:fill="FFFFFF" w:themeFill="background1"/>
            <w:vAlign w:val="center"/>
          </w:tcPr>
          <w:p w14:paraId="6EA9DED5" w14:textId="0D1F2D91" w:rsidR="009703AF" w:rsidRPr="00AD5A3A" w:rsidRDefault="004C4AB5" w:rsidP="009A3B4A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</w:rPr>
            </w:pPr>
            <w:r w:rsidRPr="000455C2">
              <w:rPr>
                <w:rFonts w:ascii="Aptos" w:hAnsi="Aptos" w:cs="Arial"/>
                <w:b/>
                <w:sz w:val="18"/>
                <w:szCs w:val="18"/>
              </w:rPr>
              <w:t>Grimwood RG</w:t>
            </w:r>
          </w:p>
        </w:tc>
        <w:tc>
          <w:tcPr>
            <w:tcW w:w="2296" w:type="dxa"/>
            <w:shd w:val="clear" w:color="auto" w:fill="FFFFFF" w:themeFill="background1"/>
            <w:vAlign w:val="center"/>
          </w:tcPr>
          <w:p w14:paraId="05D68F1D" w14:textId="78AAA631" w:rsidR="009703AF" w:rsidRPr="00AD5A3A" w:rsidRDefault="004C4AB5" w:rsidP="009A3B4A">
            <w:pPr>
              <w:rPr>
                <w:rFonts w:ascii="Aptos" w:hAnsi="Aptos" w:cs="Arial"/>
                <w:b/>
                <w:color w:val="808080" w:themeColor="background1" w:themeShade="80"/>
                <w:sz w:val="20"/>
                <w:szCs w:val="20"/>
              </w:rPr>
            </w:pPr>
            <w:r w:rsidRPr="000455C2">
              <w:rPr>
                <w:rFonts w:ascii="Aptos" w:hAnsi="Aptos" w:cs="Arial"/>
                <w:b/>
                <w:sz w:val="18"/>
                <w:szCs w:val="18"/>
              </w:rPr>
              <w:t>Department of Microbiology and Immunology, University of Otago, Dunedin, New Zealand</w:t>
            </w:r>
          </w:p>
        </w:tc>
        <w:tc>
          <w:tcPr>
            <w:tcW w:w="4038" w:type="dxa"/>
            <w:shd w:val="clear" w:color="auto" w:fill="FFFFFF" w:themeFill="background1"/>
            <w:vAlign w:val="center"/>
          </w:tcPr>
          <w:p w14:paraId="133CF739" w14:textId="6BA8103B" w:rsidR="009703AF" w:rsidRPr="000455C2" w:rsidRDefault="004C4AB5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455C2">
              <w:rPr>
                <w:rFonts w:ascii="Aptos" w:hAnsi="Aptos" w:cs="Arial"/>
                <w:b/>
                <w:sz w:val="18"/>
                <w:szCs w:val="18"/>
              </w:rPr>
              <w:t>rebecca.grimwood@postgrad.otago.ac.nz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16BB015A" w14:textId="2983950E" w:rsidR="009703AF" w:rsidRPr="000455C2" w:rsidRDefault="004C4AB5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  <w:r w:rsidRPr="000455C2">
              <w:rPr>
                <w:rFonts w:ascii="Aptos" w:hAnsi="Aptos" w:cs="Arial"/>
                <w:b/>
                <w:sz w:val="18"/>
                <w:szCs w:val="18"/>
              </w:rPr>
              <w:t>X</w:t>
            </w:r>
          </w:p>
        </w:tc>
      </w:tr>
      <w:tr w:rsidR="004C4AB5" w14:paraId="25991084" w14:textId="1F2FA2C1" w:rsidTr="004C4AB5">
        <w:tc>
          <w:tcPr>
            <w:tcW w:w="1412" w:type="dxa"/>
            <w:vAlign w:val="center"/>
          </w:tcPr>
          <w:p w14:paraId="7E9FF899" w14:textId="16FFDE1B" w:rsidR="004C4AB5" w:rsidRPr="00C95FB7" w:rsidRDefault="004C4AB5" w:rsidP="004C4AB5">
            <w:pPr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Geoghegan JL</w:t>
            </w:r>
          </w:p>
        </w:tc>
        <w:tc>
          <w:tcPr>
            <w:tcW w:w="2296" w:type="dxa"/>
            <w:vAlign w:val="center"/>
          </w:tcPr>
          <w:p w14:paraId="5A10F992" w14:textId="1312264B" w:rsidR="004C4AB5" w:rsidRPr="00C95FB7" w:rsidRDefault="004C4AB5" w:rsidP="004C4AB5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0455C2">
              <w:rPr>
                <w:rFonts w:ascii="Aptos" w:hAnsi="Aptos" w:cs="Arial"/>
                <w:b/>
                <w:sz w:val="18"/>
                <w:szCs w:val="18"/>
              </w:rPr>
              <w:t>Department of Microbiology and Immunology, University of Otago, Dunedin, New Zealand</w:t>
            </w:r>
          </w:p>
        </w:tc>
        <w:tc>
          <w:tcPr>
            <w:tcW w:w="4038" w:type="dxa"/>
            <w:vAlign w:val="center"/>
          </w:tcPr>
          <w:p w14:paraId="584336C5" w14:textId="3DAB17E4" w:rsidR="004C4AB5" w:rsidRPr="00C95FB7" w:rsidRDefault="004C4AB5" w:rsidP="004C4AB5">
            <w:pPr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jemma.geoghegan@otago.ac.nz</w:t>
            </w:r>
          </w:p>
        </w:tc>
        <w:tc>
          <w:tcPr>
            <w:tcW w:w="1577" w:type="dxa"/>
            <w:vAlign w:val="center"/>
          </w:tcPr>
          <w:p w14:paraId="01837D6A" w14:textId="78ACAC8F" w:rsidR="004C4AB5" w:rsidRPr="00C95FB7" w:rsidRDefault="004C4AB5" w:rsidP="004C4AB5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4C4AB5" w14:paraId="1B668FB3" w14:textId="2C6F00EF" w:rsidTr="004C4AB5">
        <w:tc>
          <w:tcPr>
            <w:tcW w:w="1412" w:type="dxa"/>
            <w:vAlign w:val="center"/>
          </w:tcPr>
          <w:p w14:paraId="7C1B4F79" w14:textId="15D5DE4D" w:rsidR="004C4AB5" w:rsidRPr="00C95FB7" w:rsidRDefault="004C4AB5" w:rsidP="004C4AB5">
            <w:pPr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Kuhn JH</w:t>
            </w:r>
          </w:p>
        </w:tc>
        <w:tc>
          <w:tcPr>
            <w:tcW w:w="2296" w:type="dxa"/>
            <w:vAlign w:val="center"/>
          </w:tcPr>
          <w:p w14:paraId="3EC4C5A6" w14:textId="263BC466" w:rsidR="004C4AB5" w:rsidRPr="00C95FB7" w:rsidRDefault="005B2657" w:rsidP="004C4AB5">
            <w:pPr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NIH/NIAID/DCR/Integrated Research Facility at Fort Detrick, Fort Detrick, Frederick, Maryland, USA</w:t>
            </w:r>
          </w:p>
        </w:tc>
        <w:tc>
          <w:tcPr>
            <w:tcW w:w="4038" w:type="dxa"/>
            <w:vAlign w:val="center"/>
          </w:tcPr>
          <w:p w14:paraId="1DDF5257" w14:textId="6432D197" w:rsidR="004C4AB5" w:rsidRPr="00C95FB7" w:rsidRDefault="005B2657" w:rsidP="004C4AB5">
            <w:pPr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kuhnjens@mail.nih.gov</w:t>
            </w:r>
          </w:p>
        </w:tc>
        <w:tc>
          <w:tcPr>
            <w:tcW w:w="1577" w:type="dxa"/>
            <w:vAlign w:val="center"/>
          </w:tcPr>
          <w:p w14:paraId="398397DC" w14:textId="1364F0AC" w:rsidR="004C4AB5" w:rsidRPr="00C95FB7" w:rsidRDefault="004C4AB5" w:rsidP="004C4AB5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</w:tbl>
    <w:p w14:paraId="1382B4BD" w14:textId="728E5F57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0DED89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354D2BE" w:rsidR="00D062BE" w:rsidRDefault="005B265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2271C09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5436E055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5848F72B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191D992A" w:rsidR="0072682D" w:rsidRPr="000C5189" w:rsidRDefault="005B265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ICTV </w:t>
            </w:r>
            <w:proofErr w:type="spellStart"/>
            <w:r w:rsidRPr="00654E6A">
              <w:rPr>
                <w:rFonts w:ascii="Aptos" w:hAnsi="Aptos" w:cs="Arial"/>
                <w:i/>
                <w:iCs/>
                <w:sz w:val="20"/>
                <w:szCs w:val="20"/>
              </w:rPr>
              <w:t>Arenaviridae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CC0ACD8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795EFF">
        <w:trPr>
          <w:trHeight w:val="360"/>
        </w:trPr>
        <w:tc>
          <w:tcPr>
            <w:tcW w:w="2410" w:type="dxa"/>
            <w:shd w:val="clear" w:color="auto" w:fill="auto"/>
          </w:tcPr>
          <w:p w14:paraId="3257881B" w14:textId="0B196089" w:rsidR="00A04899" w:rsidRPr="000C5189" w:rsidRDefault="00A04899" w:rsidP="00A0489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654E6A">
              <w:rPr>
                <w:rFonts w:ascii="Aptos" w:hAnsi="Aptos" w:cs="Arial"/>
                <w:i/>
                <w:iCs/>
                <w:sz w:val="20"/>
                <w:szCs w:val="20"/>
              </w:rPr>
              <w:t>Arenaviridae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67990C2F" w:rsidR="00BE4F5A" w:rsidRPr="00C95FB7" w:rsidRDefault="00A0489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5754B8D" w:rsidR="00BE4F5A" w:rsidRPr="00C95FB7" w:rsidRDefault="00A0489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2</w:t>
            </w: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795EFF">
        <w:trPr>
          <w:trHeight w:val="280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50F65AA4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5B2657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06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5B2657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06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5B2657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AD05DAD" w14:textId="77777777" w:rsidR="00795EFF" w:rsidRDefault="00795EFF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br w:type="page"/>
      </w:r>
    </w:p>
    <w:p w14:paraId="6142524C" w14:textId="25CAA95F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3639FC3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29605C33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20F3DD86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52DC6B26" w14:textId="63CE133C" w:rsidR="006C0F51" w:rsidRPr="002E7114" w:rsidRDefault="006C0F51" w:rsidP="002E7114">
      <w:pPr>
        <w:rPr>
          <w:rFonts w:ascii="Aptos" w:hAnsi="Aptos" w:cs="Arial"/>
          <w:b/>
          <w:color w:val="000000"/>
          <w:sz w:val="20"/>
          <w:szCs w:val="20"/>
        </w:rPr>
      </w:pPr>
    </w:p>
    <w:p w14:paraId="48DB7F5D" w14:textId="73C4CB25" w:rsidR="00953FFE" w:rsidRPr="002E7114" w:rsidRDefault="008815EE" w:rsidP="002E7114">
      <w:pPr>
        <w:rPr>
          <w:rFonts w:ascii="Aptos" w:hAnsi="Aptos"/>
          <w:sz w:val="20"/>
          <w:szCs w:val="20"/>
        </w:rPr>
      </w:pPr>
      <w:r w:rsidRPr="009F7856">
        <w:rPr>
          <w:rFonts w:ascii="Aptos" w:hAnsi="Aptos"/>
          <w:sz w:val="20"/>
          <w:szCs w:val="20"/>
        </w:rPr>
        <w:br w:type="page"/>
      </w:r>
      <w:r w:rsidR="00953FFE"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="00953FFE" w:rsidRPr="009F7856">
        <w:rPr>
          <w:rFonts w:ascii="Aptos" w:hAnsi="Aptos" w:cs="Arial"/>
          <w:color w:val="000000"/>
          <w:sz w:val="20"/>
        </w:rPr>
        <w:t xml:space="preserve"> </w:t>
      </w:r>
      <w:r w:rsidR="00953FFE"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6866E189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12CA1AE7" w:rsidR="00953FFE" w:rsidRDefault="005B2657" w:rsidP="00DD58AA">
            <w:pPr>
              <w:pStyle w:val="BodyTextIndent"/>
              <w:ind w:left="0" w:firstLine="0"/>
              <w:rPr>
                <w:rFonts w:ascii="Aptos" w:hAnsi="Aptos" w:cs="Arial"/>
                <w:b/>
                <w:color w:val="000000"/>
                <w:sz w:val="20"/>
              </w:rPr>
            </w:pPr>
            <w:r w:rsidRPr="001C0F3A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2024.00</w:t>
            </w:r>
            <w:r w:rsidR="001C0F3A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</w:t>
            </w:r>
            <w:r w:rsidRPr="001C0F3A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M.Antennavirus_1nsp</w:t>
            </w:r>
            <w:r w:rsidR="002E7114" w:rsidRPr="001C0F3A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4DE73529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32FE9D74" w:rsidR="00953FFE" w:rsidRDefault="002E711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4686138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4332A241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2E7114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2D134273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6369D8F5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014F2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5B2657">
              <w:rPr>
                <w:rFonts w:ascii="Aptos" w:hAnsi="Aptos" w:cs="Arial"/>
                <w:i/>
                <w:iCs/>
                <w:sz w:val="20"/>
                <w:szCs w:val="20"/>
              </w:rPr>
              <w:t>Hareavirales</w:t>
            </w:r>
            <w:proofErr w:type="spellEnd"/>
            <w:r w:rsidR="005B2657">
              <w:rPr>
                <w:rFonts w:ascii="Aptos" w:hAnsi="Aptos" w:cs="Arial"/>
                <w:sz w:val="20"/>
                <w:szCs w:val="20"/>
              </w:rPr>
              <w:t>:</w:t>
            </w:r>
            <w:r w:rsidR="002E711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E7114">
              <w:rPr>
                <w:rFonts w:ascii="Aptos" w:hAnsi="Aptos" w:cs="Arial"/>
                <w:i/>
                <w:iCs/>
                <w:sz w:val="20"/>
                <w:szCs w:val="20"/>
              </w:rPr>
              <w:t>Arenaviridae</w:t>
            </w:r>
            <w:proofErr w:type="spellEnd"/>
            <w:r w:rsidR="005B2657">
              <w:rPr>
                <w:rFonts w:ascii="Aptos" w:hAnsi="Aptos" w:cs="Arial"/>
                <w:sz w:val="20"/>
                <w:szCs w:val="20"/>
              </w:rPr>
              <w:t>:</w:t>
            </w:r>
            <w:r w:rsidR="002E711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E7114">
              <w:rPr>
                <w:rFonts w:ascii="Aptos" w:hAnsi="Aptos" w:cs="Arial"/>
                <w:i/>
                <w:iCs/>
                <w:sz w:val="20"/>
                <w:szCs w:val="20"/>
              </w:rPr>
              <w:t>A</w:t>
            </w:r>
            <w:r w:rsidR="002E7114" w:rsidRPr="002E7114">
              <w:rPr>
                <w:rFonts w:ascii="Aptos" w:hAnsi="Aptos" w:cs="Arial"/>
                <w:i/>
                <w:iCs/>
                <w:sz w:val="20"/>
                <w:szCs w:val="20"/>
              </w:rPr>
              <w:t>ntennavirus</w:t>
            </w:r>
            <w:proofErr w:type="spellEnd"/>
            <w:r w:rsidRPr="002E711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90812FF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1A5EAB">
              <w:rPr>
                <w:rFonts w:ascii="Aptos" w:hAnsi="Aptos" w:cs="Arial"/>
                <w:sz w:val="20"/>
                <w:szCs w:val="20"/>
              </w:rPr>
              <w:t xml:space="preserve"> There are currently three </w:t>
            </w:r>
            <w:proofErr w:type="spellStart"/>
            <w:r w:rsidR="001A5EAB">
              <w:rPr>
                <w:rFonts w:ascii="Aptos" w:hAnsi="Aptos" w:cs="Arial"/>
                <w:sz w:val="20"/>
                <w:szCs w:val="20"/>
              </w:rPr>
              <w:t>recogni</w:t>
            </w:r>
            <w:r w:rsidR="00297993">
              <w:rPr>
                <w:rFonts w:ascii="Aptos" w:hAnsi="Aptos" w:cs="Arial"/>
                <w:sz w:val="20"/>
                <w:szCs w:val="20"/>
              </w:rPr>
              <w:t>s</w:t>
            </w:r>
            <w:r w:rsidR="001A5EAB">
              <w:rPr>
                <w:rFonts w:ascii="Aptos" w:hAnsi="Aptos" w:cs="Arial"/>
                <w:sz w:val="20"/>
                <w:szCs w:val="20"/>
              </w:rPr>
              <w:t>ed</w:t>
            </w:r>
            <w:proofErr w:type="spellEnd"/>
            <w:r w:rsidR="001A5EAB">
              <w:rPr>
                <w:rFonts w:ascii="Aptos" w:hAnsi="Aptos" w:cs="Arial"/>
                <w:sz w:val="20"/>
                <w:szCs w:val="20"/>
              </w:rPr>
              <w:t xml:space="preserve"> species in the</w:t>
            </w:r>
            <w:r w:rsidR="00F33165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F33165">
              <w:rPr>
                <w:rFonts w:ascii="Aptos" w:hAnsi="Aptos" w:cs="Arial"/>
                <w:i/>
                <w:iCs/>
                <w:sz w:val="20"/>
                <w:szCs w:val="20"/>
              </w:rPr>
              <w:t>Antennavirus</w:t>
            </w:r>
            <w:proofErr w:type="spellEnd"/>
            <w:r w:rsidR="001A5EAB">
              <w:rPr>
                <w:rFonts w:ascii="Aptos" w:hAnsi="Aptos" w:cs="Arial"/>
                <w:sz w:val="20"/>
                <w:szCs w:val="20"/>
              </w:rPr>
              <w:t xml:space="preserve"> genus. 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  </w:t>
            </w:r>
          </w:p>
          <w:p w14:paraId="0933612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1140F600" w:rsidR="00A77B8E" w:rsidRPr="006E77E3" w:rsidRDefault="00A77B8E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="006E77E3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5B2657">
              <w:rPr>
                <w:rFonts w:ascii="Aptos" w:hAnsi="Aptos" w:cs="Arial"/>
                <w:iCs/>
                <w:sz w:val="20"/>
                <w:szCs w:val="20"/>
              </w:rPr>
              <w:t>E</w:t>
            </w:r>
            <w:r w:rsidR="006E77E3">
              <w:rPr>
                <w:rFonts w:ascii="Aptos" w:hAnsi="Aptos" w:cs="Arial"/>
                <w:iCs/>
                <w:sz w:val="20"/>
                <w:szCs w:val="20"/>
              </w:rPr>
              <w:t xml:space="preserve">stablishment of </w:t>
            </w:r>
            <w:r w:rsidR="005B2657">
              <w:rPr>
                <w:rFonts w:ascii="Aptos" w:hAnsi="Aptos" w:cs="Arial"/>
                <w:iCs/>
                <w:sz w:val="20"/>
                <w:szCs w:val="20"/>
              </w:rPr>
              <w:t>one</w:t>
            </w:r>
            <w:r w:rsidR="006E77E3">
              <w:rPr>
                <w:rFonts w:ascii="Aptos" w:hAnsi="Aptos" w:cs="Arial"/>
                <w:iCs/>
                <w:sz w:val="20"/>
                <w:szCs w:val="20"/>
              </w:rPr>
              <w:t xml:space="preserve"> new species in genus </w:t>
            </w:r>
            <w:proofErr w:type="spellStart"/>
            <w:r w:rsidR="006E77E3">
              <w:rPr>
                <w:rFonts w:ascii="Aptos" w:hAnsi="Aptos" w:cs="Arial"/>
                <w:i/>
                <w:sz w:val="20"/>
                <w:szCs w:val="20"/>
              </w:rPr>
              <w:t>Antennavirus</w:t>
            </w:r>
            <w:proofErr w:type="spellEnd"/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 for</w:t>
            </w:r>
            <w:r w:rsidR="006E77E3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6C1C19" w:rsidRPr="006C1C19">
              <w:rPr>
                <w:rFonts w:ascii="Aptos" w:hAnsi="Aptos" w:cs="Arial"/>
                <w:sz w:val="20"/>
                <w:szCs w:val="20"/>
              </w:rPr>
              <w:t xml:space="preserve">Ross Sea </w:t>
            </w:r>
            <w:proofErr w:type="spellStart"/>
            <w:r w:rsidR="006C1C19" w:rsidRPr="006C1C19">
              <w:rPr>
                <w:rFonts w:ascii="Aptos" w:hAnsi="Aptos" w:cs="Arial"/>
                <w:sz w:val="20"/>
                <w:szCs w:val="20"/>
              </w:rPr>
              <w:t>rockcod</w:t>
            </w:r>
            <w:proofErr w:type="spellEnd"/>
            <w:r w:rsidR="006C1C19" w:rsidRPr="006C1C19">
              <w:rPr>
                <w:rFonts w:ascii="Aptos" w:hAnsi="Aptos" w:cs="Arial"/>
                <w:sz w:val="20"/>
                <w:szCs w:val="20"/>
              </w:rPr>
              <w:t xml:space="preserve"> virus</w:t>
            </w:r>
            <w:r w:rsidR="006E77E3">
              <w:rPr>
                <w:rFonts w:ascii="Aptos" w:hAnsi="Aptos" w:cs="Arial"/>
                <w:iCs/>
                <w:sz w:val="20"/>
                <w:szCs w:val="20"/>
              </w:rPr>
              <w:t xml:space="preserve">, identified in </w:t>
            </w:r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a scaly </w:t>
            </w:r>
            <w:proofErr w:type="spellStart"/>
            <w:r w:rsidR="005B2657">
              <w:rPr>
                <w:rFonts w:ascii="Aptos" w:hAnsi="Aptos" w:cs="Arial"/>
                <w:iCs/>
                <w:sz w:val="20"/>
                <w:szCs w:val="20"/>
              </w:rPr>
              <w:t>rockcod</w:t>
            </w:r>
            <w:proofErr w:type="spellEnd"/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proofErr w:type="spellStart"/>
            <w:r w:rsidR="006E77E3" w:rsidRPr="00D333C1">
              <w:rPr>
                <w:rFonts w:ascii="Aptos" w:hAnsi="Aptos" w:cs="Arial"/>
                <w:i/>
                <w:sz w:val="20"/>
                <w:szCs w:val="20"/>
              </w:rPr>
              <w:t>Trematomus</w:t>
            </w:r>
            <w:proofErr w:type="spellEnd"/>
            <w:r w:rsidR="006E77E3" w:rsidRPr="00D333C1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6E77E3" w:rsidRPr="00D333C1">
              <w:rPr>
                <w:rFonts w:ascii="Aptos" w:hAnsi="Aptos" w:cs="Arial"/>
                <w:i/>
                <w:sz w:val="20"/>
                <w:szCs w:val="20"/>
              </w:rPr>
              <w:t>loennbergii</w:t>
            </w:r>
            <w:proofErr w:type="spellEnd"/>
            <w:r w:rsidR="006E77E3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5B2657">
              <w:rPr>
                <w:rFonts w:ascii="Arial" w:hAnsi="Arial" w:cs="Arial"/>
                <w:color w:val="202122"/>
                <w:sz w:val="18"/>
                <w:szCs w:val="18"/>
                <w:shd w:val="clear" w:color="auto" w:fill="FFFFFF"/>
              </w:rPr>
              <w:t xml:space="preserve">Regan, </w:t>
            </w:r>
            <w:proofErr w:type="gramStart"/>
            <w:r w:rsidR="005B2657">
              <w:rPr>
                <w:rFonts w:ascii="Arial" w:hAnsi="Arial" w:cs="Arial"/>
                <w:color w:val="202122"/>
                <w:sz w:val="18"/>
                <w:szCs w:val="18"/>
                <w:shd w:val="clear" w:color="auto" w:fill="FFFFFF"/>
              </w:rPr>
              <w:t>1913</w:t>
            </w:r>
            <w:r w:rsidR="005B2657" w:rsidDel="005B2657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6E77E3">
              <w:rPr>
                <w:rFonts w:ascii="Aptos" w:hAnsi="Aptos" w:cs="Arial"/>
                <w:iCs/>
                <w:sz w:val="20"/>
                <w:szCs w:val="20"/>
              </w:rPr>
              <w:t>)</w:t>
            </w:r>
            <w:proofErr w:type="gramEnd"/>
            <w:r w:rsidR="006E77E3">
              <w:rPr>
                <w:rFonts w:ascii="Aptos" w:hAnsi="Aptos" w:cs="Arial"/>
                <w:iCs/>
                <w:sz w:val="20"/>
                <w:szCs w:val="20"/>
              </w:rPr>
              <w:t xml:space="preserve"> and </w:t>
            </w:r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a slender </w:t>
            </w:r>
            <w:proofErr w:type="spellStart"/>
            <w:r w:rsidR="005B2657">
              <w:rPr>
                <w:rFonts w:ascii="Aptos" w:hAnsi="Aptos" w:cs="Arial"/>
                <w:iCs/>
                <w:sz w:val="20"/>
                <w:szCs w:val="20"/>
              </w:rPr>
              <w:t>scalyhead</w:t>
            </w:r>
            <w:proofErr w:type="spellEnd"/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proofErr w:type="spellStart"/>
            <w:r w:rsidR="006E77E3" w:rsidRPr="00D333C1">
              <w:rPr>
                <w:rFonts w:ascii="Aptos" w:hAnsi="Aptos" w:cs="Arial"/>
                <w:i/>
                <w:sz w:val="20"/>
                <w:szCs w:val="20"/>
              </w:rPr>
              <w:t>Trematomus</w:t>
            </w:r>
            <w:proofErr w:type="spellEnd"/>
            <w:r w:rsidR="006E77E3" w:rsidRPr="00D333C1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6E77E3" w:rsidRPr="00D333C1">
              <w:rPr>
                <w:rFonts w:ascii="Aptos" w:hAnsi="Aptos" w:cs="Arial"/>
                <w:i/>
                <w:sz w:val="20"/>
                <w:szCs w:val="20"/>
              </w:rPr>
              <w:t>lepidorhinus</w:t>
            </w:r>
            <w:proofErr w:type="spellEnd"/>
            <w:r w:rsidR="006E77E3"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r w:rsidR="005B2657" w:rsidRPr="005B2657">
              <w:rPr>
                <w:rFonts w:ascii="Aptos" w:hAnsi="Aptos" w:cs="Arial"/>
                <w:iCs/>
                <w:sz w:val="20"/>
                <w:szCs w:val="20"/>
              </w:rPr>
              <w:t>Paul Pappenheim, 1911)</w:t>
            </w:r>
            <w:r w:rsidR="006E77E3">
              <w:rPr>
                <w:rFonts w:ascii="Aptos" w:hAnsi="Aptos" w:cs="Arial"/>
                <w:iCs/>
                <w:sz w:val="20"/>
                <w:szCs w:val="20"/>
              </w:rPr>
              <w:t xml:space="preserve">) </w:t>
            </w:r>
            <w:r w:rsidR="00D81CC6">
              <w:rPr>
                <w:rFonts w:ascii="Aptos" w:hAnsi="Aptos" w:cs="Arial"/>
                <w:iCs/>
                <w:sz w:val="20"/>
                <w:szCs w:val="20"/>
              </w:rPr>
              <w:t>from</w:t>
            </w:r>
            <w:r w:rsidR="006E77E3">
              <w:rPr>
                <w:rFonts w:ascii="Aptos" w:hAnsi="Aptos" w:cs="Arial"/>
                <w:iCs/>
                <w:sz w:val="20"/>
                <w:szCs w:val="20"/>
              </w:rPr>
              <w:t xml:space="preserve"> the Ross Sea, Antarctica.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5AD65F8D" w:rsidR="00A77B8E" w:rsidRPr="00F33165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F33165">
              <w:rPr>
                <w:rFonts w:ascii="Aptos" w:hAnsi="Aptos" w:cs="Arial"/>
                <w:sz w:val="20"/>
              </w:rPr>
              <w:t xml:space="preserve"> </w:t>
            </w:r>
            <w:r w:rsidR="005B2657">
              <w:rPr>
                <w:rFonts w:ascii="Aptos" w:hAnsi="Aptos" w:cs="Arial"/>
                <w:sz w:val="20"/>
              </w:rPr>
              <w:t xml:space="preserve">Divergence of the </w:t>
            </w:r>
            <w:r w:rsidR="00F33165">
              <w:rPr>
                <w:rFonts w:ascii="Aptos" w:hAnsi="Aptos" w:cs="Arial"/>
                <w:sz w:val="20"/>
              </w:rPr>
              <w:t xml:space="preserve">coding-complete genome </w:t>
            </w:r>
            <w:r w:rsidR="005B2657">
              <w:rPr>
                <w:rFonts w:ascii="Aptos" w:hAnsi="Aptos" w:cs="Arial"/>
                <w:sz w:val="20"/>
              </w:rPr>
              <w:t xml:space="preserve">sequence </w:t>
            </w:r>
            <w:r w:rsidR="00F33165">
              <w:rPr>
                <w:rFonts w:ascii="Aptos" w:hAnsi="Aptos" w:cs="Arial"/>
                <w:sz w:val="20"/>
              </w:rPr>
              <w:t xml:space="preserve">of </w:t>
            </w:r>
            <w:r w:rsidR="005B2657" w:rsidRPr="006C1C19">
              <w:rPr>
                <w:rFonts w:ascii="Aptos" w:hAnsi="Aptos" w:cs="Arial"/>
                <w:sz w:val="20"/>
              </w:rPr>
              <w:t xml:space="preserve">Ross Sea </w:t>
            </w:r>
            <w:proofErr w:type="spellStart"/>
            <w:r w:rsidR="005B2657" w:rsidRPr="006C1C19">
              <w:rPr>
                <w:rFonts w:ascii="Aptos" w:hAnsi="Aptos" w:cs="Arial"/>
                <w:sz w:val="20"/>
              </w:rPr>
              <w:t>rockcod</w:t>
            </w:r>
            <w:proofErr w:type="spellEnd"/>
            <w:r w:rsidR="005B2657" w:rsidRPr="006C1C19">
              <w:rPr>
                <w:rFonts w:ascii="Aptos" w:hAnsi="Aptos" w:cs="Arial"/>
                <w:sz w:val="20"/>
              </w:rPr>
              <w:t xml:space="preserve"> virus</w:t>
            </w:r>
            <w:r w:rsidR="005B2657" w:rsidDel="005B2657">
              <w:rPr>
                <w:rFonts w:ascii="Aptos" w:hAnsi="Aptos" w:cs="Arial"/>
                <w:sz w:val="20"/>
              </w:rPr>
              <w:t xml:space="preserve"> </w:t>
            </w:r>
            <w:r w:rsidR="005B2657">
              <w:rPr>
                <w:rFonts w:ascii="Aptos" w:hAnsi="Aptos" w:cs="Arial"/>
                <w:sz w:val="20"/>
              </w:rPr>
              <w:t xml:space="preserve">meets the established species demarcation criteria for genus </w:t>
            </w:r>
            <w:proofErr w:type="spellStart"/>
            <w:r w:rsidR="005B2657" w:rsidRPr="00654E6A">
              <w:rPr>
                <w:rFonts w:ascii="Aptos" w:hAnsi="Aptos" w:cs="Arial"/>
                <w:i/>
                <w:iCs/>
                <w:sz w:val="20"/>
              </w:rPr>
              <w:t>Antennavirus</w:t>
            </w:r>
            <w:proofErr w:type="spellEnd"/>
            <w:r w:rsidR="00F33165">
              <w:rPr>
                <w:rFonts w:ascii="Aptos" w:hAnsi="Aptos" w:cs="Arial"/>
                <w:sz w:val="20"/>
              </w:rPr>
              <w:t>.</w:t>
            </w: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27D8BF25" w:rsidR="00A77B8E" w:rsidRPr="005F6664" w:rsidRDefault="00A77B8E" w:rsidP="005F6664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140FA18" w14:textId="77777777" w:rsidR="00F51373" w:rsidRDefault="00F51373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07EC2EC2" w14:textId="355FC0E0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C14B41">
              <w:rPr>
                <w:rFonts w:ascii="Aptos" w:hAnsi="Aptos" w:cs="Arial"/>
                <w:sz w:val="20"/>
                <w:szCs w:val="20"/>
              </w:rPr>
              <w:t xml:space="preserve"> Addition of a new species </w:t>
            </w:r>
            <w:r w:rsidR="00F7323A">
              <w:rPr>
                <w:rFonts w:ascii="Aptos" w:hAnsi="Aptos" w:cs="Arial"/>
                <w:sz w:val="20"/>
                <w:szCs w:val="20"/>
              </w:rPr>
              <w:t xml:space="preserve">to </w:t>
            </w:r>
            <w:proofErr w:type="spellStart"/>
            <w:r w:rsidR="005B2657">
              <w:rPr>
                <w:rFonts w:ascii="Aptos" w:hAnsi="Aptos" w:cs="Arial"/>
                <w:sz w:val="20"/>
                <w:szCs w:val="20"/>
              </w:rPr>
              <w:t>arenavirid</w:t>
            </w:r>
            <w:proofErr w:type="spellEnd"/>
            <w:r w:rsidR="005B2657">
              <w:rPr>
                <w:rFonts w:ascii="Aptos" w:hAnsi="Aptos" w:cs="Arial"/>
                <w:sz w:val="20"/>
                <w:szCs w:val="20"/>
              </w:rPr>
              <w:t xml:space="preserve"> genus </w:t>
            </w:r>
            <w:proofErr w:type="spellStart"/>
            <w:r w:rsidR="00F7323A">
              <w:rPr>
                <w:rFonts w:ascii="Aptos" w:hAnsi="Aptos" w:cs="Arial"/>
                <w:i/>
                <w:sz w:val="20"/>
                <w:szCs w:val="20"/>
              </w:rPr>
              <w:t>Antennavirus</w:t>
            </w:r>
            <w:proofErr w:type="spellEnd"/>
            <w:r w:rsidR="00C14B41">
              <w:rPr>
                <w:rFonts w:ascii="Aptos" w:hAnsi="Aptos" w:cs="Arial"/>
                <w:sz w:val="20"/>
                <w:szCs w:val="20"/>
              </w:rPr>
              <w:t>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4B13C9" w14:textId="46FE58CB" w:rsidR="0089039B" w:rsidRDefault="00A4266E" w:rsidP="00DD58AA">
            <w:pPr>
              <w:rPr>
                <w:rFonts w:ascii="Aptos" w:hAnsi="Aptos" w:cs="Arial"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 distinct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antennavirus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was detected in </w:t>
            </w:r>
            <w:r w:rsidR="005B2657">
              <w:rPr>
                <w:rFonts w:ascii="Aptos" w:hAnsi="Aptos" w:cs="Arial"/>
                <w:sz w:val="20"/>
                <w:szCs w:val="20"/>
              </w:rPr>
              <w:t xml:space="preserve">fish of </w:t>
            </w:r>
            <w:r>
              <w:rPr>
                <w:rFonts w:ascii="Aptos" w:hAnsi="Aptos" w:cs="Arial"/>
                <w:sz w:val="20"/>
                <w:szCs w:val="20"/>
              </w:rPr>
              <w:t xml:space="preserve">two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Trematomus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species</w:t>
            </w:r>
            <w:r w:rsidR="00F51373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scaly </w:t>
            </w:r>
            <w:proofErr w:type="spellStart"/>
            <w:r w:rsidR="005B2657">
              <w:rPr>
                <w:rFonts w:ascii="Aptos" w:hAnsi="Aptos" w:cs="Arial"/>
                <w:iCs/>
                <w:sz w:val="20"/>
                <w:szCs w:val="20"/>
              </w:rPr>
              <w:t>rockcod</w:t>
            </w:r>
            <w:proofErr w:type="spellEnd"/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proofErr w:type="spellStart"/>
            <w:r w:rsidR="005B2657" w:rsidRPr="00D333C1">
              <w:rPr>
                <w:rFonts w:ascii="Aptos" w:hAnsi="Aptos" w:cs="Arial"/>
                <w:i/>
                <w:sz w:val="20"/>
                <w:szCs w:val="20"/>
              </w:rPr>
              <w:t>Trematomus</w:t>
            </w:r>
            <w:proofErr w:type="spellEnd"/>
            <w:r w:rsidR="005B2657" w:rsidRPr="00D333C1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5B2657" w:rsidRPr="00D333C1">
              <w:rPr>
                <w:rFonts w:ascii="Aptos" w:hAnsi="Aptos" w:cs="Arial"/>
                <w:i/>
                <w:sz w:val="20"/>
                <w:szCs w:val="20"/>
              </w:rPr>
              <w:t>loennbergii</w:t>
            </w:r>
            <w:proofErr w:type="spellEnd"/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7E5CBA">
              <w:rPr>
                <w:rFonts w:ascii="Aptos" w:hAnsi="Aptos" w:cs="Arial"/>
                <w:iCs/>
                <w:sz w:val="20"/>
                <w:szCs w:val="20"/>
              </w:rPr>
              <w:t>(</w:t>
            </w:r>
            <w:r w:rsidR="005B2657">
              <w:rPr>
                <w:rFonts w:ascii="Arial" w:hAnsi="Arial" w:cs="Arial"/>
                <w:color w:val="202122"/>
                <w:sz w:val="18"/>
                <w:szCs w:val="18"/>
                <w:shd w:val="clear" w:color="auto" w:fill="FFFFFF"/>
              </w:rPr>
              <w:t>Regan, 1913</w:t>
            </w:r>
            <w:r w:rsidR="007E5CBA">
              <w:rPr>
                <w:rFonts w:ascii="Arial" w:hAnsi="Arial" w:cs="Arial"/>
                <w:color w:val="202122"/>
                <w:sz w:val="18"/>
                <w:szCs w:val="18"/>
                <w:shd w:val="clear" w:color="auto" w:fill="FFFFFF"/>
              </w:rPr>
              <w:t>)</w:t>
            </w:r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) and a slender </w:t>
            </w:r>
            <w:proofErr w:type="spellStart"/>
            <w:r w:rsidR="005B2657">
              <w:rPr>
                <w:rFonts w:ascii="Aptos" w:hAnsi="Aptos" w:cs="Arial"/>
                <w:iCs/>
                <w:sz w:val="20"/>
                <w:szCs w:val="20"/>
              </w:rPr>
              <w:t>scalyhead</w:t>
            </w:r>
            <w:proofErr w:type="spellEnd"/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proofErr w:type="spellStart"/>
            <w:r w:rsidR="005B2657" w:rsidRPr="00D333C1">
              <w:rPr>
                <w:rFonts w:ascii="Aptos" w:hAnsi="Aptos" w:cs="Arial"/>
                <w:i/>
                <w:sz w:val="20"/>
                <w:szCs w:val="20"/>
              </w:rPr>
              <w:t>Trematomus</w:t>
            </w:r>
            <w:proofErr w:type="spellEnd"/>
            <w:r w:rsidR="005B2657" w:rsidRPr="00D333C1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5B2657" w:rsidRPr="00D333C1">
              <w:rPr>
                <w:rFonts w:ascii="Aptos" w:hAnsi="Aptos" w:cs="Arial"/>
                <w:i/>
                <w:sz w:val="20"/>
                <w:szCs w:val="20"/>
              </w:rPr>
              <w:t>lepidorhinus</w:t>
            </w:r>
            <w:proofErr w:type="spellEnd"/>
            <w:r w:rsidR="005B2657"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r w:rsidR="005B2657" w:rsidRPr="005B2657">
              <w:rPr>
                <w:rFonts w:ascii="Aptos" w:hAnsi="Aptos" w:cs="Arial"/>
                <w:iCs/>
                <w:sz w:val="20"/>
                <w:szCs w:val="20"/>
              </w:rPr>
              <w:t>Paul Pappenheim, 1911)</w:t>
            </w:r>
            <w:r w:rsidR="007E5CBA">
              <w:rPr>
                <w:rFonts w:ascii="Aptos" w:hAnsi="Aptos" w:cs="Arial"/>
                <w:iCs/>
                <w:sz w:val="20"/>
                <w:szCs w:val="20"/>
              </w:rPr>
              <w:t>)</w:t>
            </w:r>
            <w:r w:rsidR="005B2657">
              <w:rPr>
                <w:rFonts w:ascii="Aptos" w:hAnsi="Aptos" w:cs="Arial"/>
                <w:sz w:val="20"/>
                <w:szCs w:val="20"/>
              </w:rPr>
              <w:t>, both</w:t>
            </w:r>
            <w:r w:rsidR="002519BA">
              <w:rPr>
                <w:rFonts w:ascii="Aptos" w:hAnsi="Aptos" w:cs="Arial"/>
                <w:sz w:val="20"/>
                <w:szCs w:val="20"/>
              </w:rPr>
              <w:t xml:space="preserve"> caught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B2657">
              <w:rPr>
                <w:rFonts w:ascii="Aptos" w:hAnsi="Aptos" w:cs="Arial"/>
                <w:sz w:val="20"/>
                <w:szCs w:val="20"/>
              </w:rPr>
              <w:t>in</w:t>
            </w:r>
            <w:r>
              <w:rPr>
                <w:rFonts w:ascii="Aptos" w:hAnsi="Aptos" w:cs="Arial"/>
                <w:sz w:val="20"/>
                <w:szCs w:val="20"/>
              </w:rPr>
              <w:t xml:space="preserve"> the Ross Sea, Antarctica</w:t>
            </w:r>
            <w:r w:rsidR="0089039B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"/>
                <w:id w:val="112799991"/>
                <w:placeholder>
                  <w:docPart w:val="DefaultPlaceholder_-1854013440"/>
                </w:placeholder>
              </w:sdtPr>
              <w:sdtContent>
                <w:r w:rsidR="0089039B" w:rsidRPr="0089039B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(Grimwood et al., 2024)</w:t>
                </w:r>
              </w:sdtContent>
            </w:sdt>
            <w:r w:rsidR="0089039B">
              <w:rPr>
                <w:rFonts w:ascii="Aptos" w:hAnsi="Aptos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89039B">
              <w:rPr>
                <w:rFonts w:ascii="Aptos" w:hAnsi="Aptos" w:cs="Arial"/>
                <w:color w:val="000000"/>
                <w:sz w:val="20"/>
                <w:szCs w:val="20"/>
              </w:rPr>
              <w:t>Metatranscriptomic</w:t>
            </w:r>
            <w:proofErr w:type="spellEnd"/>
            <w:r w:rsidR="0089039B">
              <w:rPr>
                <w:rFonts w:ascii="Aptos" w:hAnsi="Aptos" w:cs="Arial"/>
                <w:color w:val="000000"/>
                <w:sz w:val="20"/>
                <w:szCs w:val="20"/>
              </w:rPr>
              <w:t xml:space="preserve"> sequencing recovered </w:t>
            </w:r>
            <w:r w:rsidR="005B2657">
              <w:rPr>
                <w:rFonts w:ascii="Aptos" w:hAnsi="Aptos" w:cs="Arial"/>
                <w:color w:val="000000"/>
                <w:sz w:val="20"/>
                <w:szCs w:val="20"/>
              </w:rPr>
              <w:t>coding-complete genome sequences</w:t>
            </w:r>
            <w:r w:rsidR="00E15EFB">
              <w:rPr>
                <w:rFonts w:ascii="Aptos" w:hAnsi="Aptos" w:cs="Arial"/>
                <w:color w:val="000000"/>
                <w:sz w:val="20"/>
                <w:szCs w:val="20"/>
              </w:rPr>
              <w:t>.</w:t>
            </w:r>
          </w:p>
          <w:p w14:paraId="5A946E43" w14:textId="5E5C2C9F" w:rsidR="00A27EA4" w:rsidRPr="00A27EA4" w:rsidRDefault="00A27EA4" w:rsidP="00DD58AA">
            <w:pPr>
              <w:rPr>
                <w:rFonts w:ascii="Aptos" w:hAnsi="Aptos" w:cs="Arial"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color w:val="000000"/>
                <w:sz w:val="20"/>
                <w:szCs w:val="20"/>
              </w:rPr>
              <w:br/>
              <w:t>The virus, named</w:t>
            </w:r>
            <w:r w:rsidR="006C1C19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6C1C19" w:rsidRPr="006C1C19">
              <w:rPr>
                <w:rFonts w:ascii="Aptos" w:hAnsi="Aptos" w:cs="Arial"/>
                <w:sz w:val="20"/>
                <w:szCs w:val="20"/>
              </w:rPr>
              <w:t xml:space="preserve">Ross Sea </w:t>
            </w:r>
            <w:proofErr w:type="spellStart"/>
            <w:r w:rsidR="006C1C19" w:rsidRPr="006C1C19">
              <w:rPr>
                <w:rFonts w:ascii="Aptos" w:hAnsi="Aptos" w:cs="Arial"/>
                <w:sz w:val="20"/>
                <w:szCs w:val="20"/>
              </w:rPr>
              <w:t>rockcod</w:t>
            </w:r>
            <w:proofErr w:type="spellEnd"/>
            <w:r w:rsidR="006C1C19" w:rsidRPr="006C1C19">
              <w:rPr>
                <w:rFonts w:ascii="Aptos" w:hAnsi="Aptos" w:cs="Arial"/>
                <w:sz w:val="20"/>
                <w:szCs w:val="20"/>
              </w:rPr>
              <w:t xml:space="preserve"> virus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6C1C19">
              <w:rPr>
                <w:rFonts w:ascii="Aptos" w:hAnsi="Aptos" w:cs="Arial"/>
                <w:color w:val="000000"/>
                <w:sz w:val="20"/>
                <w:szCs w:val="20"/>
              </w:rPr>
              <w:t>(</w:t>
            </w:r>
            <w:r w:rsidR="005B2657">
              <w:rPr>
                <w:rFonts w:ascii="Aptos" w:hAnsi="Aptos" w:cs="Arial"/>
                <w:color w:val="000000"/>
                <w:sz w:val="20"/>
                <w:szCs w:val="20"/>
              </w:rPr>
              <w:t>RSRCV</w:t>
            </w:r>
            <w:r w:rsidR="00697CF7">
              <w:rPr>
                <w:rFonts w:ascii="Aptos" w:hAnsi="Aptos" w:cs="Arial"/>
                <w:color w:val="000000"/>
                <w:sz w:val="20"/>
                <w:szCs w:val="20"/>
              </w:rPr>
              <w:t>; previous, provisional name “</w:t>
            </w:r>
            <w:proofErr w:type="spellStart"/>
            <w:r w:rsidR="00697CF7">
              <w:rPr>
                <w:rFonts w:ascii="Aptos" w:hAnsi="Aptos" w:cs="Arial"/>
                <w:color w:val="000000"/>
                <w:sz w:val="20"/>
                <w:szCs w:val="20"/>
              </w:rPr>
              <w:t>Trematomus</w:t>
            </w:r>
            <w:proofErr w:type="spellEnd"/>
            <w:r w:rsidR="00697CF7">
              <w:rPr>
                <w:rFonts w:ascii="Aptos" w:hAnsi="Aptos" w:cs="Arial"/>
                <w:color w:val="000000"/>
                <w:sz w:val="20"/>
                <w:szCs w:val="20"/>
              </w:rPr>
              <w:t xml:space="preserve"> arenavirus”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"/>
                <w:id w:val="648254188"/>
                <w:placeholder>
                  <w:docPart w:val="CE7AAB8554604E68A2280C051A4EB403"/>
                </w:placeholder>
              </w:sdtPr>
              <w:sdtContent>
                <w:r w:rsidR="00697CF7" w:rsidRPr="0089039B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(Grimwood et al., 2024)</w:t>
                </w:r>
              </w:sdtContent>
            </w:sdt>
            <w:r w:rsidR="006C1C19">
              <w:rPr>
                <w:rFonts w:ascii="Aptos" w:hAnsi="Aptos" w:cs="Arial"/>
                <w:color w:val="000000"/>
                <w:sz w:val="20"/>
                <w:szCs w:val="20"/>
              </w:rPr>
              <w:t>)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 xml:space="preserve">, is hosted by two sympatric </w:t>
            </w:r>
            <w:proofErr w:type="spellStart"/>
            <w:r>
              <w:rPr>
                <w:rFonts w:ascii="Aptos" w:hAnsi="Aptos" w:cs="Arial"/>
                <w:i/>
                <w:iCs/>
                <w:color w:val="000000"/>
                <w:sz w:val="20"/>
                <w:szCs w:val="20"/>
              </w:rPr>
              <w:t>Trematomus</w:t>
            </w:r>
            <w:proofErr w:type="spellEnd"/>
            <w:r>
              <w:rPr>
                <w:rFonts w:ascii="Aptos" w:hAnsi="Aptos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 xml:space="preserve">hosts not known to host other </w:t>
            </w:r>
            <w:proofErr w:type="spellStart"/>
            <w:r>
              <w:rPr>
                <w:rFonts w:ascii="Aptos" w:hAnsi="Aptos" w:cs="Arial"/>
                <w:color w:val="000000"/>
                <w:sz w:val="20"/>
                <w:szCs w:val="20"/>
              </w:rPr>
              <w:t>antennaviruses</w:t>
            </w:r>
            <w:proofErr w:type="spellEnd"/>
            <w:r>
              <w:rPr>
                <w:rFonts w:ascii="Aptos" w:hAnsi="Aptos" w:cs="Arial"/>
                <w:color w:val="000000"/>
                <w:sz w:val="20"/>
                <w:szCs w:val="20"/>
              </w:rPr>
              <w:t xml:space="preserve"> (</w:t>
            </w:r>
            <w:r w:rsidRPr="00A27EA4">
              <w:rPr>
                <w:rFonts w:ascii="Aptos" w:hAnsi="Aptos" w:cs="Arial"/>
                <w:color w:val="000000"/>
                <w:sz w:val="20"/>
                <w:szCs w:val="20"/>
              </w:rPr>
              <w:t>demarcation criterion: association of the virus with a distinct main host or group of sympatric hosts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>).</w:t>
            </w:r>
          </w:p>
          <w:p w14:paraId="43C555D0" w14:textId="77777777" w:rsidR="00A27EA4" w:rsidRDefault="00A27EA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11161331" w:rsidR="00A77B8E" w:rsidRPr="002519BA" w:rsidRDefault="00A27EA4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27EA4">
              <w:rPr>
                <w:rFonts w:ascii="Aptos" w:hAnsi="Aptos" w:cs="Arial"/>
                <w:sz w:val="20"/>
                <w:szCs w:val="20"/>
              </w:rPr>
              <w:t>PAirwise</w:t>
            </w:r>
            <w:proofErr w:type="spellEnd"/>
            <w:r w:rsidRPr="00A27EA4">
              <w:rPr>
                <w:rFonts w:ascii="Aptos" w:hAnsi="Aptos" w:cs="Arial"/>
                <w:sz w:val="20"/>
                <w:szCs w:val="20"/>
              </w:rPr>
              <w:t xml:space="preserve"> Sequence Comparison (PASC) analysis </w:t>
            </w:r>
            <w:r w:rsidR="00F33C59">
              <w:rPr>
                <w:rFonts w:ascii="Aptos" w:hAnsi="Aptos" w:cs="Arial"/>
                <w:sz w:val="20"/>
                <w:szCs w:val="20"/>
              </w:rPr>
              <w:t xml:space="preserve">of isolate TLO_L </w:t>
            </w:r>
            <w:r w:rsidRPr="00A27EA4">
              <w:rPr>
                <w:rFonts w:ascii="Aptos" w:hAnsi="Aptos" w:cs="Arial"/>
                <w:sz w:val="20"/>
                <w:szCs w:val="20"/>
              </w:rPr>
              <w:t xml:space="preserve">(https://www.ncbi.nlm.nih.gov/sutils/pasc/viridty.cgi) </w:t>
            </w:r>
            <w:r>
              <w:rPr>
                <w:rFonts w:ascii="Aptos" w:hAnsi="Aptos" w:cs="Arial"/>
                <w:sz w:val="20"/>
                <w:szCs w:val="20"/>
              </w:rPr>
              <w:t>shows</w:t>
            </w:r>
            <w:r w:rsidRPr="00A27EA4">
              <w:rPr>
                <w:rFonts w:ascii="Aptos" w:hAnsi="Aptos" w:cs="Arial"/>
                <w:sz w:val="20"/>
                <w:szCs w:val="20"/>
              </w:rPr>
              <w:t xml:space="preserve"> that the </w:t>
            </w:r>
            <w:r w:rsidR="00BE2679">
              <w:rPr>
                <w:rFonts w:ascii="Aptos" w:hAnsi="Aptos" w:cs="Arial"/>
                <w:sz w:val="20"/>
                <w:szCs w:val="20"/>
              </w:rPr>
              <w:t>large (</w:t>
            </w:r>
            <w:r w:rsidR="00F7323A">
              <w:rPr>
                <w:rFonts w:ascii="Aptos" w:hAnsi="Aptos" w:cs="Arial"/>
                <w:color w:val="000000"/>
                <w:sz w:val="20"/>
                <w:szCs w:val="20"/>
              </w:rPr>
              <w:t>L</w:t>
            </w:r>
            <w:r w:rsidR="00BE2679">
              <w:rPr>
                <w:rFonts w:ascii="Aptos" w:hAnsi="Aptos" w:cs="Arial"/>
                <w:color w:val="000000"/>
                <w:sz w:val="20"/>
                <w:szCs w:val="20"/>
              </w:rPr>
              <w:t>)</w:t>
            </w:r>
            <w:r w:rsidR="00F7323A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BE2679">
              <w:rPr>
                <w:rFonts w:ascii="Aptos" w:hAnsi="Aptos" w:cs="Arial"/>
                <w:color w:val="000000"/>
                <w:sz w:val="20"/>
                <w:szCs w:val="20"/>
              </w:rPr>
              <w:t xml:space="preserve">genomic </w:t>
            </w:r>
            <w:r w:rsidRPr="00A27EA4">
              <w:rPr>
                <w:rFonts w:ascii="Aptos" w:hAnsi="Aptos" w:cs="Arial"/>
                <w:sz w:val="20"/>
                <w:szCs w:val="20"/>
              </w:rPr>
              <w:t>segment share</w:t>
            </w:r>
            <w:r w:rsidR="00F7323A">
              <w:rPr>
                <w:rFonts w:ascii="Aptos" w:hAnsi="Aptos" w:cs="Arial"/>
                <w:sz w:val="20"/>
                <w:szCs w:val="20"/>
              </w:rPr>
              <w:t>s</w:t>
            </w:r>
            <w:r w:rsidRPr="00A27EA4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55</w:t>
            </w:r>
            <w:r w:rsidRPr="00A27EA4">
              <w:rPr>
                <w:rFonts w:ascii="Aptos" w:hAnsi="Aptos" w:cs="Arial"/>
                <w:sz w:val="20"/>
                <w:szCs w:val="20"/>
              </w:rPr>
              <w:t xml:space="preserve">% </w:t>
            </w:r>
            <w:r w:rsidR="00F7323A">
              <w:rPr>
                <w:rFonts w:ascii="Aptos" w:hAnsi="Aptos" w:cs="Arial"/>
                <w:sz w:val="20"/>
                <w:szCs w:val="20"/>
              </w:rPr>
              <w:t xml:space="preserve">nucleotide </w:t>
            </w:r>
            <w:r w:rsidR="00C14B41">
              <w:rPr>
                <w:rFonts w:ascii="Aptos" w:hAnsi="Aptos" w:cs="Arial"/>
                <w:sz w:val="20"/>
                <w:szCs w:val="20"/>
              </w:rPr>
              <w:t xml:space="preserve">sequence identity </w:t>
            </w:r>
            <w:r w:rsidR="00F7323A">
              <w:rPr>
                <w:rFonts w:ascii="Aptos" w:hAnsi="Aptos" w:cs="Arial"/>
                <w:sz w:val="20"/>
                <w:szCs w:val="20"/>
              </w:rPr>
              <w:t>(</w:t>
            </w:r>
            <w:r w:rsidRPr="00A27EA4">
              <w:rPr>
                <w:rFonts w:ascii="Aptos" w:hAnsi="Aptos" w:cs="Arial"/>
                <w:sz w:val="20"/>
                <w:szCs w:val="20"/>
              </w:rPr>
              <w:t xml:space="preserve">demarcation criterion: &lt;76%) </w:t>
            </w:r>
            <w:r w:rsidR="00C14B41">
              <w:rPr>
                <w:rFonts w:ascii="Aptos" w:hAnsi="Aptos" w:cs="Arial"/>
                <w:sz w:val="20"/>
                <w:szCs w:val="20"/>
              </w:rPr>
              <w:t>and</w:t>
            </w:r>
            <w:r w:rsidR="00411D1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7323A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BE2679">
              <w:rPr>
                <w:rFonts w:ascii="Aptos" w:hAnsi="Aptos" w:cs="Arial"/>
                <w:sz w:val="20"/>
                <w:szCs w:val="20"/>
              </w:rPr>
              <w:t>small (</w:t>
            </w:r>
            <w:r w:rsidR="00F7323A">
              <w:rPr>
                <w:rFonts w:ascii="Aptos" w:hAnsi="Aptos" w:cs="Arial"/>
                <w:sz w:val="20"/>
                <w:szCs w:val="20"/>
              </w:rPr>
              <w:t>S</w:t>
            </w:r>
            <w:r w:rsidR="00BE2679">
              <w:rPr>
                <w:rFonts w:ascii="Aptos" w:hAnsi="Aptos" w:cs="Arial"/>
                <w:sz w:val="20"/>
                <w:szCs w:val="20"/>
              </w:rPr>
              <w:t>) genomic</w:t>
            </w:r>
            <w:r w:rsidR="00F7323A">
              <w:rPr>
                <w:rFonts w:ascii="Aptos" w:hAnsi="Aptos" w:cs="Arial"/>
                <w:sz w:val="20"/>
                <w:szCs w:val="20"/>
              </w:rPr>
              <w:t xml:space="preserve"> segments share </w:t>
            </w:r>
            <w:r w:rsidR="00411D1D">
              <w:rPr>
                <w:rFonts w:ascii="Aptos" w:hAnsi="Aptos" w:cs="Arial"/>
                <w:sz w:val="20"/>
                <w:szCs w:val="20"/>
              </w:rPr>
              <w:t>11</w:t>
            </w:r>
            <w:r w:rsidR="00C14B41">
              <w:rPr>
                <w:rFonts w:ascii="Aptos" w:hAnsi="Aptos" w:cs="Arial"/>
                <w:sz w:val="20"/>
                <w:szCs w:val="20"/>
              </w:rPr>
              <w:t>% identity</w:t>
            </w:r>
            <w:r w:rsidR="00F7323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14B41">
              <w:rPr>
                <w:rFonts w:ascii="Aptos" w:hAnsi="Aptos" w:cs="Arial"/>
                <w:sz w:val="20"/>
                <w:szCs w:val="20"/>
              </w:rPr>
              <w:t>(demarcation: &lt;</w:t>
            </w:r>
            <w:r w:rsidR="00E15EFB">
              <w:rPr>
                <w:rFonts w:ascii="Aptos" w:hAnsi="Aptos" w:cs="Arial"/>
                <w:sz w:val="20"/>
                <w:szCs w:val="20"/>
              </w:rPr>
              <w:t xml:space="preserve">80%) </w:t>
            </w:r>
            <w:r w:rsidR="00E15EFB" w:rsidRPr="00A27EA4">
              <w:rPr>
                <w:rFonts w:ascii="Aptos" w:hAnsi="Aptos" w:cs="Arial"/>
                <w:sz w:val="20"/>
                <w:szCs w:val="20"/>
              </w:rPr>
              <w:t>with</w:t>
            </w:r>
            <w:r w:rsidR="00E15EF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E2679">
              <w:rPr>
                <w:rFonts w:ascii="Aptos" w:hAnsi="Aptos" w:cs="Arial"/>
                <w:sz w:val="20"/>
                <w:szCs w:val="20"/>
              </w:rPr>
              <w:t>s</w:t>
            </w:r>
            <w:r w:rsidR="00E15EFB">
              <w:rPr>
                <w:rFonts w:ascii="Aptos" w:hAnsi="Aptos" w:cs="Arial"/>
                <w:sz w:val="20"/>
                <w:szCs w:val="20"/>
              </w:rPr>
              <w:t xml:space="preserve">almon </w:t>
            </w:r>
            <w:proofErr w:type="spellStart"/>
            <w:r w:rsidR="00E15EFB">
              <w:rPr>
                <w:rFonts w:ascii="Aptos" w:hAnsi="Aptos" w:cs="Arial"/>
                <w:sz w:val="20"/>
                <w:szCs w:val="20"/>
              </w:rPr>
              <w:t>pescarenavirus</w:t>
            </w:r>
            <w:proofErr w:type="spellEnd"/>
            <w:r w:rsidR="00E15EFB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BE2679">
              <w:rPr>
                <w:rFonts w:ascii="Aptos" w:hAnsi="Aptos" w:cs="Arial"/>
                <w:sz w:val="20"/>
                <w:szCs w:val="20"/>
              </w:rPr>
              <w:t xml:space="preserve"> (SPAV1; </w:t>
            </w:r>
            <w:proofErr w:type="spellStart"/>
            <w:r w:rsidR="00BE2679" w:rsidRPr="00654E6A">
              <w:rPr>
                <w:rFonts w:ascii="Aptos" w:hAnsi="Aptos" w:cs="Arial"/>
                <w:i/>
                <w:iCs/>
                <w:sz w:val="20"/>
                <w:szCs w:val="20"/>
              </w:rPr>
              <w:t>Antennavirus</w:t>
            </w:r>
            <w:proofErr w:type="spellEnd"/>
            <w:r w:rsidR="00BE2679" w:rsidRPr="00654E6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E2679" w:rsidRPr="00654E6A">
              <w:rPr>
                <w:rFonts w:ascii="Aptos" w:hAnsi="Aptos" w:cs="Arial"/>
                <w:i/>
                <w:iCs/>
                <w:sz w:val="20"/>
                <w:szCs w:val="20"/>
              </w:rPr>
              <w:t>salmonis</w:t>
            </w:r>
            <w:proofErr w:type="spellEnd"/>
            <w:r w:rsidR="00BE2679">
              <w:rPr>
                <w:rFonts w:ascii="Aptos" w:hAnsi="Aptos" w:cs="Arial"/>
                <w:sz w:val="20"/>
                <w:szCs w:val="20"/>
              </w:rPr>
              <w:t>)</w:t>
            </w:r>
            <w:r w:rsidR="00E15EFB">
              <w:rPr>
                <w:rFonts w:ascii="Aptos" w:hAnsi="Aptos" w:cs="Arial"/>
                <w:sz w:val="20"/>
                <w:szCs w:val="20"/>
              </w:rPr>
              <w:t>.</w:t>
            </w:r>
            <w:r w:rsidR="00F7323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15EFB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BE2679">
              <w:rPr>
                <w:rFonts w:ascii="Aptos" w:hAnsi="Aptos" w:cs="Arial"/>
                <w:sz w:val="20"/>
                <w:szCs w:val="20"/>
              </w:rPr>
              <w:t>nucleoprotein (</w:t>
            </w:r>
            <w:r w:rsidR="00E15EFB" w:rsidRPr="00654E6A">
              <w:rPr>
                <w:rFonts w:ascii="Aptos" w:hAnsi="Aptos" w:cs="Arial"/>
                <w:i/>
                <w:iCs/>
                <w:sz w:val="20"/>
                <w:szCs w:val="20"/>
              </w:rPr>
              <w:t>NP</w:t>
            </w:r>
            <w:r w:rsidR="00BE2679">
              <w:rPr>
                <w:rFonts w:ascii="Aptos" w:hAnsi="Aptos" w:cs="Arial"/>
                <w:sz w:val="20"/>
                <w:szCs w:val="20"/>
              </w:rPr>
              <w:t>) ORF</w:t>
            </w:r>
            <w:r w:rsidR="00E15EFB">
              <w:rPr>
                <w:rFonts w:ascii="Aptos" w:hAnsi="Aptos" w:cs="Arial"/>
                <w:sz w:val="20"/>
                <w:szCs w:val="20"/>
              </w:rPr>
              <w:t xml:space="preserve"> is split </w:t>
            </w:r>
            <w:r w:rsidR="003D75F3">
              <w:rPr>
                <w:rFonts w:ascii="Aptos" w:hAnsi="Aptos" w:cs="Arial"/>
                <w:sz w:val="20"/>
                <w:szCs w:val="20"/>
              </w:rPr>
              <w:t>on</w:t>
            </w:r>
            <w:r w:rsidR="00E15EFB">
              <w:rPr>
                <w:rFonts w:ascii="Aptos" w:hAnsi="Aptos" w:cs="Arial"/>
                <w:sz w:val="20"/>
                <w:szCs w:val="20"/>
              </w:rPr>
              <w:t xml:space="preserve"> a </w:t>
            </w:r>
            <w:r w:rsidR="003D75F3">
              <w:rPr>
                <w:rFonts w:ascii="Aptos" w:hAnsi="Aptos" w:cs="Arial"/>
                <w:sz w:val="20"/>
                <w:szCs w:val="20"/>
              </w:rPr>
              <w:t>third</w:t>
            </w:r>
            <w:r w:rsidR="00E15EF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E2679">
              <w:rPr>
                <w:rFonts w:ascii="Aptos" w:hAnsi="Aptos" w:cs="Arial"/>
                <w:sz w:val="20"/>
                <w:szCs w:val="20"/>
              </w:rPr>
              <w:t xml:space="preserve">genomic </w:t>
            </w:r>
            <w:r w:rsidR="00E15EFB">
              <w:rPr>
                <w:rFonts w:ascii="Aptos" w:hAnsi="Aptos" w:cs="Arial"/>
                <w:sz w:val="20"/>
                <w:szCs w:val="20"/>
              </w:rPr>
              <w:t>segment</w:t>
            </w:r>
            <w:r w:rsidR="00BE2679">
              <w:rPr>
                <w:rFonts w:ascii="Aptos" w:hAnsi="Aptos" w:cs="Arial"/>
                <w:sz w:val="20"/>
                <w:szCs w:val="20"/>
              </w:rPr>
              <w:t xml:space="preserve"> with the individual parts</w:t>
            </w:r>
            <w:r w:rsidR="00E15EFB">
              <w:rPr>
                <w:rFonts w:ascii="Aptos" w:hAnsi="Aptos" w:cs="Arial"/>
                <w:sz w:val="20"/>
                <w:szCs w:val="20"/>
              </w:rPr>
              <w:t xml:space="preserve"> separated by 65 nucleotides</w:t>
            </w:r>
            <w:r w:rsidR="002519BA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BE2679">
              <w:rPr>
                <w:rFonts w:ascii="Aptos" w:hAnsi="Aptos" w:cs="Arial"/>
                <w:sz w:val="20"/>
                <w:szCs w:val="20"/>
              </w:rPr>
              <w:t xml:space="preserve">thus </w:t>
            </w:r>
            <w:r w:rsidR="002519BA">
              <w:rPr>
                <w:rFonts w:ascii="Aptos" w:hAnsi="Aptos" w:cs="Arial"/>
                <w:sz w:val="20"/>
                <w:szCs w:val="20"/>
              </w:rPr>
              <w:t>dividing NP into its two constituent domains</w:t>
            </w:r>
            <w:r w:rsidR="00E15EFB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297993">
              <w:rPr>
                <w:rFonts w:ascii="Aptos" w:hAnsi="Aptos" w:cs="Arial"/>
                <w:sz w:val="20"/>
                <w:szCs w:val="20"/>
              </w:rPr>
              <w:t>As th</w:t>
            </w:r>
            <w:r w:rsidR="003D75F3">
              <w:rPr>
                <w:rFonts w:ascii="Aptos" w:hAnsi="Aptos" w:cs="Arial"/>
                <w:sz w:val="20"/>
                <w:szCs w:val="20"/>
              </w:rPr>
              <w:t>is</w:t>
            </w:r>
            <w:r w:rsidR="0029799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519BA">
              <w:rPr>
                <w:rFonts w:ascii="Aptos" w:hAnsi="Aptos" w:cs="Arial"/>
                <w:sz w:val="20"/>
                <w:szCs w:val="20"/>
              </w:rPr>
              <w:t>segmentation of the</w:t>
            </w:r>
            <w:r w:rsidR="0029799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75F3">
              <w:rPr>
                <w:rFonts w:ascii="Aptos" w:hAnsi="Aptos" w:cs="Arial"/>
                <w:sz w:val="20"/>
                <w:szCs w:val="20"/>
              </w:rPr>
              <w:t>NP</w:t>
            </w:r>
            <w:r w:rsidR="00297993">
              <w:rPr>
                <w:rFonts w:ascii="Aptos" w:hAnsi="Aptos" w:cs="Arial"/>
                <w:sz w:val="20"/>
                <w:szCs w:val="20"/>
              </w:rPr>
              <w:t xml:space="preserve"> was identified independently in </w:t>
            </w:r>
            <w:r w:rsidR="002519BA">
              <w:rPr>
                <w:rFonts w:ascii="Aptos" w:hAnsi="Aptos" w:cs="Arial"/>
                <w:sz w:val="20"/>
                <w:szCs w:val="20"/>
              </w:rPr>
              <w:t>both</w:t>
            </w:r>
            <w:r w:rsidR="00297993">
              <w:rPr>
                <w:rFonts w:ascii="Aptos" w:hAnsi="Aptos" w:cs="Arial"/>
                <w:sz w:val="20"/>
                <w:szCs w:val="20"/>
              </w:rPr>
              <w:t xml:space="preserve"> host</w:t>
            </w:r>
            <w:r w:rsidR="002519B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97993">
              <w:rPr>
                <w:rFonts w:ascii="Aptos" w:hAnsi="Aptos" w:cs="Arial"/>
                <w:sz w:val="20"/>
                <w:szCs w:val="20"/>
              </w:rPr>
              <w:t>species/sequencing libraries with good read coverage across the entire sequences and was reproduced by multiple assembly programs</w:t>
            </w:r>
            <w:r w:rsidR="002519BA">
              <w:rPr>
                <w:rFonts w:ascii="Aptos" w:hAnsi="Aptos" w:cs="Arial"/>
                <w:sz w:val="20"/>
                <w:szCs w:val="20"/>
              </w:rPr>
              <w:t>, we are confident that this split is genuine as opposed to a sequencing or assembly error</w:t>
            </w:r>
            <w:r w:rsidR="004819C1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E15EFB">
              <w:rPr>
                <w:rFonts w:ascii="Aptos" w:hAnsi="Aptos" w:cs="Arial"/>
                <w:sz w:val="20"/>
                <w:szCs w:val="20"/>
              </w:rPr>
              <w:lastRenderedPageBreak/>
              <w:t xml:space="preserve">The </w:t>
            </w:r>
            <w:r w:rsidR="00BE2679">
              <w:rPr>
                <w:rFonts w:ascii="Aptos" w:hAnsi="Aptos" w:cs="Arial"/>
                <w:sz w:val="20"/>
                <w:szCs w:val="20"/>
              </w:rPr>
              <w:t xml:space="preserve">deduced </w:t>
            </w:r>
            <w:r w:rsidR="00E15EFB">
              <w:rPr>
                <w:rFonts w:ascii="Aptos" w:hAnsi="Aptos" w:cs="Arial"/>
                <w:sz w:val="20"/>
                <w:szCs w:val="20"/>
              </w:rPr>
              <w:t>amino acid sequences of the two NP sequences share</w:t>
            </w:r>
            <w:r w:rsidR="00BE7FBA">
              <w:rPr>
                <w:rFonts w:ascii="Aptos" w:hAnsi="Aptos" w:cs="Arial"/>
                <w:sz w:val="20"/>
                <w:szCs w:val="20"/>
              </w:rPr>
              <w:t xml:space="preserve"> 37% and 40% </w:t>
            </w:r>
            <w:r w:rsidR="002519BA">
              <w:rPr>
                <w:rFonts w:ascii="Aptos" w:hAnsi="Aptos" w:cs="Arial"/>
                <w:sz w:val="20"/>
                <w:szCs w:val="20"/>
              </w:rPr>
              <w:t>identit</w:t>
            </w:r>
            <w:r w:rsidR="00BE2679">
              <w:rPr>
                <w:rFonts w:ascii="Aptos" w:hAnsi="Aptos" w:cs="Arial"/>
                <w:sz w:val="20"/>
                <w:szCs w:val="20"/>
              </w:rPr>
              <w:t>ies</w:t>
            </w:r>
            <w:r w:rsidR="002519B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E7FBA">
              <w:rPr>
                <w:rFonts w:ascii="Aptos" w:hAnsi="Aptos" w:cs="Arial"/>
                <w:sz w:val="20"/>
                <w:szCs w:val="20"/>
              </w:rPr>
              <w:t xml:space="preserve">with the NP from </w:t>
            </w:r>
            <w:r w:rsidR="00BE2679">
              <w:rPr>
                <w:rFonts w:ascii="Aptos" w:hAnsi="Aptos" w:cs="Arial"/>
                <w:sz w:val="20"/>
                <w:szCs w:val="20"/>
              </w:rPr>
              <w:t>SPAV1</w:t>
            </w:r>
            <w:r w:rsidR="00BE7FBA">
              <w:rPr>
                <w:rFonts w:ascii="Aptos" w:hAnsi="Aptos" w:cs="Arial"/>
                <w:sz w:val="20"/>
                <w:szCs w:val="20"/>
              </w:rPr>
              <w:t xml:space="preserve">, respectively (demarcation criterion: &lt;88%). </w:t>
            </w:r>
            <w:r w:rsidR="00BE2679">
              <w:rPr>
                <w:rFonts w:ascii="Aptos" w:hAnsi="Aptos" w:cs="Arial"/>
                <w:sz w:val="20"/>
                <w:szCs w:val="20"/>
              </w:rPr>
              <w:t>RSRCV</w:t>
            </w:r>
            <w:r w:rsidR="006C1C1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E7FBA">
              <w:rPr>
                <w:rFonts w:ascii="Aptos" w:hAnsi="Aptos" w:cs="Arial"/>
                <w:sz w:val="20"/>
                <w:szCs w:val="20"/>
              </w:rPr>
              <w:t xml:space="preserve">therefore meets the ICTV </w:t>
            </w:r>
            <w:r w:rsidR="00934FC4">
              <w:rPr>
                <w:rFonts w:ascii="Aptos" w:hAnsi="Aptos" w:cs="Arial"/>
                <w:sz w:val="20"/>
                <w:szCs w:val="20"/>
              </w:rPr>
              <w:t>requirements</w:t>
            </w:r>
            <w:r w:rsidR="00BE7FBA">
              <w:rPr>
                <w:rFonts w:ascii="Aptos" w:hAnsi="Aptos" w:cs="Arial"/>
                <w:sz w:val="20"/>
                <w:szCs w:val="20"/>
              </w:rPr>
              <w:t xml:space="preserve"> to be assigned to a new </w:t>
            </w:r>
            <w:proofErr w:type="spellStart"/>
            <w:r w:rsidR="00BE7FBA">
              <w:rPr>
                <w:rFonts w:ascii="Aptos" w:hAnsi="Aptos" w:cs="Arial"/>
                <w:sz w:val="20"/>
                <w:szCs w:val="20"/>
              </w:rPr>
              <w:t>antennavirus</w:t>
            </w:r>
            <w:proofErr w:type="spellEnd"/>
            <w:r w:rsidR="00BE7FBA">
              <w:rPr>
                <w:rFonts w:ascii="Aptos" w:hAnsi="Aptos" w:cs="Arial"/>
                <w:sz w:val="20"/>
                <w:szCs w:val="20"/>
              </w:rPr>
              <w:t xml:space="preserve"> species</w:t>
            </w:r>
            <w:r w:rsidR="0022048D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22048D" w:rsidRPr="0022048D">
              <w:rPr>
                <w:rFonts w:ascii="Aptos" w:hAnsi="Aptos" w:cs="Arial"/>
                <w:i/>
                <w:iCs/>
                <w:sz w:val="20"/>
                <w:szCs w:val="20"/>
              </w:rPr>
              <w:t>Antennavirus</w:t>
            </w:r>
            <w:proofErr w:type="spellEnd"/>
            <w:r w:rsidR="0022048D" w:rsidRPr="0022048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2048D" w:rsidRPr="0022048D">
              <w:rPr>
                <w:rFonts w:ascii="Aptos" w:hAnsi="Aptos" w:cs="Arial"/>
                <w:i/>
                <w:iCs/>
                <w:sz w:val="20"/>
                <w:szCs w:val="20"/>
              </w:rPr>
              <w:t>trematomi</w:t>
            </w:r>
            <w:proofErr w:type="spellEnd"/>
            <w:r w:rsidR="00BE7FBA"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sdt>
            <w:sdtPr>
              <w:rPr>
                <w:rFonts w:ascii="Aptos" w:hAnsi="Aptos" w:cs="Arial"/>
                <w:sz w:val="20"/>
                <w:szCs w:val="20"/>
              </w:rPr>
              <w:tag w:val="MENDELEY_BIBLIOGRAPHY"/>
              <w:id w:val="-394353388"/>
              <w:placeholder>
                <w:docPart w:val="DefaultPlaceholder_-1854013440"/>
              </w:placeholder>
            </w:sdtPr>
            <w:sdtContent>
              <w:p w14:paraId="1C272811" w14:textId="7EF2E374" w:rsidR="00762659" w:rsidRPr="00762659" w:rsidRDefault="00762659" w:rsidP="00762659">
                <w:pPr>
                  <w:autoSpaceDE w:val="0"/>
                  <w:autoSpaceDN w:val="0"/>
                  <w:spacing w:after="240"/>
                  <w:ind w:hanging="480"/>
                  <w:divId w:val="364066205"/>
                  <w:rPr>
                    <w:rFonts w:ascii="Aptos" w:hAnsi="Aptos" w:cs="Arial"/>
                    <w:sz w:val="20"/>
                    <w:szCs w:val="20"/>
                  </w:rPr>
                </w:pPr>
                <w:r w:rsidRPr="00762659">
                  <w:rPr>
                    <w:rFonts w:ascii="Aptos" w:hAnsi="Aptos" w:cs="Arial"/>
                    <w:sz w:val="20"/>
                    <w:szCs w:val="20"/>
                  </w:rPr>
                  <w:t xml:space="preserve">Grimwood, R. M., Waller, S. J., Wierenga, J. R., Lim, L., </w:t>
                </w:r>
                <w:proofErr w:type="spellStart"/>
                <w:r w:rsidRPr="00762659">
                  <w:rPr>
                    <w:rFonts w:ascii="Aptos" w:hAnsi="Aptos" w:cs="Arial"/>
                    <w:sz w:val="20"/>
                    <w:szCs w:val="20"/>
                  </w:rPr>
                  <w:t>Dubrulle</w:t>
                </w:r>
                <w:proofErr w:type="spellEnd"/>
                <w:r w:rsidRPr="00762659">
                  <w:rPr>
                    <w:rFonts w:ascii="Aptos" w:hAnsi="Aptos" w:cs="Arial"/>
                    <w:sz w:val="20"/>
                    <w:szCs w:val="20"/>
                  </w:rPr>
                  <w:t xml:space="preserve">, J., Holmes, E. C., &amp; Geoghegan, J. L. (2024). Viromes of Antarctic fish </w:t>
                </w:r>
                <w:proofErr w:type="gramStart"/>
                <w:r w:rsidRPr="00762659">
                  <w:rPr>
                    <w:rFonts w:ascii="Aptos" w:hAnsi="Aptos" w:cs="Arial"/>
                    <w:sz w:val="20"/>
                    <w:szCs w:val="20"/>
                  </w:rPr>
                  <w:t>resembles</w:t>
                </w:r>
                <w:proofErr w:type="gramEnd"/>
                <w:r w:rsidRPr="00762659">
                  <w:rPr>
                    <w:rFonts w:ascii="Aptos" w:hAnsi="Aptos" w:cs="Arial"/>
                    <w:sz w:val="20"/>
                    <w:szCs w:val="20"/>
                  </w:rPr>
                  <w:t xml:space="preserve"> the diversity found at lower latitudes. </w:t>
                </w:r>
                <w:proofErr w:type="spellStart"/>
                <w:r w:rsidRPr="00762659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>BioRxiv</w:t>
                </w:r>
                <w:proofErr w:type="spellEnd"/>
                <w:r w:rsidRPr="00762659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>.</w:t>
                </w:r>
                <w:r w:rsidR="00BE2679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 xml:space="preserve"> </w:t>
                </w:r>
                <w:r w:rsidR="00BE2679">
                  <w:t xml:space="preserve"> </w:t>
                </w:r>
                <w:r w:rsidR="00BE2679" w:rsidRPr="00BE2679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>https://www.biorxiv.org/content/10.1101/2024.04.29.591789v1.full.pdf</w:t>
                </w:r>
              </w:p>
              <w:p w14:paraId="2538D1C5" w14:textId="2299EE8F" w:rsidR="00762659" w:rsidRPr="00762659" w:rsidRDefault="00762659" w:rsidP="00762659">
                <w:pPr>
                  <w:autoSpaceDE w:val="0"/>
                  <w:autoSpaceDN w:val="0"/>
                  <w:spacing w:after="240"/>
                  <w:ind w:hanging="480"/>
                  <w:divId w:val="1614899813"/>
                  <w:rPr>
                    <w:rFonts w:ascii="Aptos" w:hAnsi="Aptos" w:cs="Arial"/>
                    <w:sz w:val="20"/>
                    <w:szCs w:val="20"/>
                  </w:rPr>
                </w:pPr>
                <w:proofErr w:type="spellStart"/>
                <w:r w:rsidRPr="00762659">
                  <w:rPr>
                    <w:rFonts w:ascii="Aptos" w:hAnsi="Aptos" w:cs="Arial"/>
                    <w:sz w:val="20"/>
                    <w:szCs w:val="20"/>
                  </w:rPr>
                  <w:t>Radoshitzky</w:t>
                </w:r>
                <w:proofErr w:type="spellEnd"/>
                <w:r w:rsidRPr="00762659">
                  <w:rPr>
                    <w:rFonts w:ascii="Aptos" w:hAnsi="Aptos" w:cs="Arial"/>
                    <w:sz w:val="20"/>
                    <w:szCs w:val="20"/>
                  </w:rPr>
                  <w:t xml:space="preserve">, S. R., Buchmeier, M. J., Charrel, R. N., Gonzalez, J.-P. J., Günther, S., </w:t>
                </w:r>
                <w:proofErr w:type="spellStart"/>
                <w:r w:rsidRPr="00762659">
                  <w:rPr>
                    <w:rFonts w:ascii="Aptos" w:hAnsi="Aptos" w:cs="Arial"/>
                    <w:sz w:val="20"/>
                    <w:szCs w:val="20"/>
                  </w:rPr>
                  <w:t>Hepojoki</w:t>
                </w:r>
                <w:proofErr w:type="spellEnd"/>
                <w:r w:rsidRPr="00762659">
                  <w:rPr>
                    <w:rFonts w:ascii="Aptos" w:hAnsi="Aptos" w:cs="Arial"/>
                    <w:sz w:val="20"/>
                    <w:szCs w:val="20"/>
                  </w:rPr>
                  <w:t>, J., Kuhn, J. H., Lukashevich, I. S., Romanowski, V., Salvato, M. S., Sironi, M., Stenglein, M. D., &amp; de la Torre, J. C. (20</w:t>
                </w:r>
                <w:r w:rsidR="00BE2679">
                  <w:rPr>
                    <w:rFonts w:ascii="Aptos" w:hAnsi="Aptos" w:cs="Arial"/>
                    <w:sz w:val="20"/>
                    <w:szCs w:val="20"/>
                  </w:rPr>
                  <w:t>23</w:t>
                </w:r>
                <w:r w:rsidRPr="00762659">
                  <w:rPr>
                    <w:rFonts w:ascii="Aptos" w:hAnsi="Aptos" w:cs="Arial"/>
                    <w:sz w:val="20"/>
                    <w:szCs w:val="20"/>
                  </w:rPr>
                  <w:t xml:space="preserve">). ICTV Virus Taxonomy Profile: </w:t>
                </w:r>
                <w:proofErr w:type="spellStart"/>
                <w:r w:rsidRPr="00762659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>Arenaviridae</w:t>
                </w:r>
                <w:proofErr w:type="spellEnd"/>
                <w:r w:rsidR="00BE2679">
                  <w:rPr>
                    <w:rFonts w:ascii="Aptos" w:hAnsi="Aptos" w:cs="Arial"/>
                    <w:sz w:val="20"/>
                    <w:szCs w:val="20"/>
                  </w:rPr>
                  <w:t xml:space="preserve"> 2023</w:t>
                </w:r>
                <w:r w:rsidRPr="00762659">
                  <w:rPr>
                    <w:rFonts w:ascii="Aptos" w:hAnsi="Aptos" w:cs="Arial"/>
                    <w:sz w:val="20"/>
                    <w:szCs w:val="20"/>
                  </w:rPr>
                  <w:t>.</w:t>
                </w:r>
                <w:r w:rsidRPr="00762659">
                  <w:rPr>
                    <w:rFonts w:ascii="Aptos" w:hAnsi="Aptos" w:cs="Arial"/>
                    <w:i/>
                    <w:iCs/>
                    <w:sz w:val="20"/>
                    <w:szCs w:val="20"/>
                  </w:rPr>
                  <w:t xml:space="preserve"> Journal of General Virology</w:t>
                </w:r>
                <w:r w:rsidRPr="00762659">
                  <w:rPr>
                    <w:rFonts w:ascii="Aptos" w:hAnsi="Aptos" w:cs="Arial"/>
                    <w:sz w:val="20"/>
                    <w:szCs w:val="20"/>
                  </w:rPr>
                  <w:t>, 10</w:t>
                </w:r>
                <w:r w:rsidR="00BE2679">
                  <w:rPr>
                    <w:rFonts w:ascii="Aptos" w:hAnsi="Aptos" w:cs="Arial"/>
                    <w:sz w:val="20"/>
                    <w:szCs w:val="20"/>
                  </w:rPr>
                  <w:t>4</w:t>
                </w:r>
                <w:r w:rsidRPr="00762659">
                  <w:rPr>
                    <w:rFonts w:ascii="Aptos" w:hAnsi="Aptos" w:cs="Arial"/>
                    <w:sz w:val="20"/>
                    <w:szCs w:val="20"/>
                  </w:rPr>
                  <w:t>(</w:t>
                </w:r>
                <w:r w:rsidR="00BE2679">
                  <w:rPr>
                    <w:rFonts w:ascii="Aptos" w:hAnsi="Aptos" w:cs="Arial"/>
                    <w:sz w:val="20"/>
                    <w:szCs w:val="20"/>
                  </w:rPr>
                  <w:t>9</w:t>
                </w:r>
                <w:proofErr w:type="gramStart"/>
                <w:r w:rsidRPr="00762659">
                  <w:rPr>
                    <w:rFonts w:ascii="Aptos" w:hAnsi="Aptos" w:cs="Arial"/>
                    <w:sz w:val="20"/>
                    <w:szCs w:val="20"/>
                  </w:rPr>
                  <w:t xml:space="preserve">), </w:t>
                </w:r>
                <w:r w:rsidR="00BE2679">
                  <w:t xml:space="preserve"> </w:t>
                </w:r>
                <w:r w:rsidR="00BE2679" w:rsidRPr="00BE2679">
                  <w:rPr>
                    <w:rFonts w:ascii="Aptos" w:hAnsi="Aptos" w:cs="Arial"/>
                    <w:sz w:val="20"/>
                    <w:szCs w:val="20"/>
                  </w:rPr>
                  <w:t>001891</w:t>
                </w:r>
                <w:proofErr w:type="gramEnd"/>
                <w:r w:rsidR="00BE2679" w:rsidRPr="00BE2679" w:rsidDel="00BE2679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  <w:r w:rsidRPr="00762659">
                  <w:rPr>
                    <w:rFonts w:ascii="Aptos" w:hAnsi="Aptos" w:cs="Arial"/>
                    <w:sz w:val="20"/>
                    <w:szCs w:val="20"/>
                  </w:rPr>
                  <w:t>. https://doi.org/</w:t>
                </w:r>
                <w:r w:rsidR="00BE2679">
                  <w:t xml:space="preserve"> </w:t>
                </w:r>
                <w:r w:rsidR="00BE2679" w:rsidRPr="00BE2679">
                  <w:rPr>
                    <w:rFonts w:ascii="Aptos" w:hAnsi="Aptos" w:cs="Arial"/>
                    <w:sz w:val="20"/>
                    <w:szCs w:val="20"/>
                  </w:rPr>
                  <w:t>10.1099/jgv.0.001891</w:t>
                </w:r>
              </w:p>
              <w:p w14:paraId="7D1B1CCD" w14:textId="35F10E41" w:rsidR="00953FFE" w:rsidRPr="003D75F3" w:rsidRDefault="00000000" w:rsidP="003D75F3">
                <w:pPr>
                  <w:spacing w:after="240"/>
                  <w:rPr>
                    <w:rFonts w:ascii="Aptos" w:hAnsi="Aptos" w:cs="Arial"/>
                    <w:sz w:val="20"/>
                    <w:szCs w:val="20"/>
                  </w:rPr>
                </w:pPr>
              </w:p>
            </w:sdtContent>
          </w:sdt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20A8F911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9DEA041" w14:textId="77777777" w:rsidR="009620EA" w:rsidRDefault="009620EA" w:rsidP="00DD58AA">
      <w:pPr>
        <w:rPr>
          <w:rFonts w:ascii="Aptos" w:hAnsi="Aptos" w:cs="Arial"/>
          <w:color w:val="808080" w:themeColor="background1" w:themeShade="80"/>
          <w:sz w:val="20"/>
        </w:rPr>
      </w:pPr>
    </w:p>
    <w:p w14:paraId="1B888DB5" w14:textId="5E8F8197" w:rsidR="009620EA" w:rsidRDefault="008D3CD7" w:rsidP="00DD58AA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noProof/>
          <w:color w:val="808080" w:themeColor="background1" w:themeShade="80"/>
          <w:sz w:val="20"/>
        </w:rPr>
        <w:drawing>
          <wp:inline distT="0" distB="0" distL="0" distR="0" wp14:anchorId="426B62EF" wp14:editId="6C4BC871">
            <wp:extent cx="5926455" cy="4519295"/>
            <wp:effectExtent l="0" t="0" r="4445" b="1905"/>
            <wp:docPr id="287096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96982" name="Picture 2870969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451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A5C52" w14:textId="248CD886" w:rsidR="00A60056" w:rsidRDefault="00A60056" w:rsidP="00A60056">
      <w:pPr>
        <w:rPr>
          <w:rFonts w:ascii="Aptos" w:hAnsi="Aptos" w:cs="Arial"/>
          <w:color w:val="808080" w:themeColor="background1" w:themeShade="80"/>
          <w:sz w:val="20"/>
        </w:rPr>
      </w:pPr>
      <w:r w:rsidRPr="009620EA">
        <w:rPr>
          <w:rFonts w:ascii="Aptos" w:hAnsi="Aptos" w:cs="Arial"/>
          <w:b/>
          <w:bCs/>
          <w:color w:val="808080" w:themeColor="background1" w:themeShade="80"/>
          <w:sz w:val="20"/>
        </w:rPr>
        <w:t>Figure 1</w:t>
      </w:r>
      <w:r>
        <w:rPr>
          <w:rFonts w:ascii="Aptos" w:hAnsi="Aptos" w:cs="Arial"/>
          <w:color w:val="808080" w:themeColor="background1" w:themeShade="80"/>
          <w:sz w:val="20"/>
        </w:rPr>
        <w:t xml:space="preserve">: </w:t>
      </w:r>
      <w:r w:rsidRPr="00654E6A">
        <w:rPr>
          <w:rFonts w:ascii="Aptos" w:hAnsi="Aptos" w:cs="Arial"/>
          <w:color w:val="808080" w:themeColor="background1" w:themeShade="80"/>
          <w:sz w:val="20"/>
        </w:rPr>
        <w:t>L</w:t>
      </w:r>
      <w:r w:rsidR="00BE2679" w:rsidRPr="00BE2679">
        <w:rPr>
          <w:rFonts w:ascii="Aptos" w:hAnsi="Aptos" w:cs="Arial"/>
          <w:color w:val="808080" w:themeColor="background1" w:themeShade="80"/>
          <w:sz w:val="20"/>
        </w:rPr>
        <w:t xml:space="preserve"> segment</w:t>
      </w:r>
      <w:r w:rsidRPr="00BE2679">
        <w:rPr>
          <w:rFonts w:ascii="Aptos" w:hAnsi="Aptos" w:cs="Arial"/>
          <w:color w:val="808080" w:themeColor="background1" w:themeShade="80"/>
          <w:sz w:val="20"/>
        </w:rPr>
        <w:t xml:space="preserve">, </w:t>
      </w:r>
      <w:r w:rsidRPr="00654E6A">
        <w:rPr>
          <w:rFonts w:ascii="Aptos" w:hAnsi="Aptos" w:cs="Arial"/>
          <w:color w:val="808080" w:themeColor="background1" w:themeShade="80"/>
          <w:sz w:val="20"/>
        </w:rPr>
        <w:t>S</w:t>
      </w:r>
      <w:r w:rsidR="00BE2679" w:rsidRPr="00BE2679">
        <w:rPr>
          <w:rFonts w:ascii="Aptos" w:hAnsi="Aptos" w:cs="Arial"/>
          <w:color w:val="808080" w:themeColor="background1" w:themeShade="80"/>
          <w:sz w:val="20"/>
        </w:rPr>
        <w:t xml:space="preserve"> segment</w:t>
      </w:r>
      <w:r w:rsidRPr="00BE2679">
        <w:rPr>
          <w:rFonts w:ascii="Aptos" w:hAnsi="Aptos" w:cs="Arial"/>
          <w:color w:val="808080" w:themeColor="background1" w:themeShade="80"/>
          <w:sz w:val="20"/>
        </w:rPr>
        <w:t xml:space="preserve">, and </w:t>
      </w:r>
      <w:r w:rsidRPr="00654E6A">
        <w:rPr>
          <w:rFonts w:ascii="Aptos" w:hAnsi="Aptos" w:cs="Arial"/>
          <w:color w:val="808080" w:themeColor="background1" w:themeShade="80"/>
          <w:sz w:val="20"/>
        </w:rPr>
        <w:t>NP</w:t>
      </w:r>
      <w:r>
        <w:rPr>
          <w:rFonts w:ascii="Aptos" w:hAnsi="Aptos" w:cs="Arial"/>
          <w:color w:val="808080" w:themeColor="background1" w:themeShade="80"/>
          <w:sz w:val="20"/>
        </w:rPr>
        <w:t xml:space="preserve"> maximum likelihood phylogenetic trees based on translated amino acid sequences. The trees were inferred using IQ-Tree v</w:t>
      </w:r>
      <w:r w:rsidRPr="009620EA">
        <w:rPr>
          <w:rFonts w:ascii="Aptos" w:hAnsi="Aptos" w:cs="Arial"/>
          <w:color w:val="808080" w:themeColor="background1" w:themeShade="80"/>
          <w:sz w:val="20"/>
        </w:rPr>
        <w:t>1.6.1</w:t>
      </w:r>
      <w:r>
        <w:rPr>
          <w:rFonts w:ascii="Aptos" w:hAnsi="Aptos" w:cs="Arial"/>
          <w:color w:val="808080" w:themeColor="background1" w:themeShade="80"/>
          <w:sz w:val="20"/>
        </w:rPr>
        <w:t xml:space="preserve">2 using the MFP option to select the most appropriate amino acid substitution model and 1,000 ultra-fast bootstrapping replicates. Trees were visualized in </w:t>
      </w:r>
      <w:proofErr w:type="spellStart"/>
      <w:r>
        <w:rPr>
          <w:rFonts w:ascii="Aptos" w:hAnsi="Aptos" w:cs="Arial"/>
          <w:color w:val="808080" w:themeColor="background1" w:themeShade="80"/>
          <w:sz w:val="20"/>
        </w:rPr>
        <w:t>FigTree</w:t>
      </w:r>
      <w:proofErr w:type="spellEnd"/>
      <w:r>
        <w:rPr>
          <w:rFonts w:ascii="Aptos" w:hAnsi="Aptos" w:cs="Arial"/>
          <w:color w:val="808080" w:themeColor="background1" w:themeShade="80"/>
          <w:sz w:val="20"/>
        </w:rPr>
        <w:t xml:space="preserve"> (</w:t>
      </w:r>
      <w:hyperlink r:id="rId10" w:history="1">
        <w:r w:rsidRPr="00876144">
          <w:rPr>
            <w:rStyle w:val="Hyperlink"/>
            <w:rFonts w:ascii="Aptos" w:hAnsi="Aptos" w:cs="Arial"/>
            <w:sz w:val="20"/>
          </w:rPr>
          <w:t>http://tree.bio.ed.ac.uk/software/figtree/</w:t>
        </w:r>
      </w:hyperlink>
      <w:r>
        <w:rPr>
          <w:rFonts w:ascii="Aptos" w:hAnsi="Aptos" w:cs="Arial"/>
          <w:color w:val="808080" w:themeColor="background1" w:themeShade="80"/>
          <w:sz w:val="20"/>
        </w:rPr>
        <w:t xml:space="preserve">). The bars indicate amino acid substitutions per site and the numbers at the end of the nodes represent ultra-fast bootstrap support values. </w:t>
      </w:r>
      <w:r w:rsidR="00BE2679">
        <w:rPr>
          <w:rFonts w:ascii="Aptos" w:hAnsi="Aptos" w:cs="Arial"/>
          <w:color w:val="000000"/>
          <w:sz w:val="20"/>
          <w:szCs w:val="20"/>
        </w:rPr>
        <w:t>RSRCV</w:t>
      </w:r>
      <w:r>
        <w:rPr>
          <w:rFonts w:ascii="Aptos" w:hAnsi="Aptos" w:cs="Arial"/>
          <w:color w:val="808080" w:themeColor="background1" w:themeShade="80"/>
          <w:sz w:val="20"/>
        </w:rPr>
        <w:t xml:space="preserve"> sequences </w:t>
      </w:r>
      <w:r w:rsidR="00BE2679">
        <w:rPr>
          <w:rFonts w:ascii="Aptos" w:hAnsi="Aptos" w:cs="Arial"/>
          <w:color w:val="808080" w:themeColor="background1" w:themeShade="80"/>
          <w:sz w:val="20"/>
        </w:rPr>
        <w:t xml:space="preserve">are </w:t>
      </w:r>
      <w:r>
        <w:rPr>
          <w:rFonts w:ascii="Aptos" w:hAnsi="Aptos" w:cs="Arial"/>
          <w:color w:val="808080" w:themeColor="background1" w:themeShade="80"/>
          <w:sz w:val="20"/>
        </w:rPr>
        <w:t>indicated in red.</w:t>
      </w:r>
    </w:p>
    <w:p w14:paraId="41742E8B" w14:textId="77777777" w:rsidR="00A60056" w:rsidRDefault="00A60056" w:rsidP="00DD58AA">
      <w:pPr>
        <w:rPr>
          <w:rFonts w:ascii="Aptos" w:hAnsi="Aptos" w:cs="Arial"/>
          <w:color w:val="808080" w:themeColor="background1" w:themeShade="80"/>
          <w:sz w:val="20"/>
        </w:rPr>
      </w:pPr>
    </w:p>
    <w:p w14:paraId="683D7268" w14:textId="0D67C9C9" w:rsidR="00A60056" w:rsidRPr="000C28D5" w:rsidRDefault="009620EA" w:rsidP="00A60056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/>
          <w:noProof/>
          <w:color w:val="0070C0"/>
        </w:rPr>
        <w:lastRenderedPageBreak/>
        <w:drawing>
          <wp:inline distT="0" distB="0" distL="0" distR="0" wp14:anchorId="04A8CE23" wp14:editId="0B9E9E27">
            <wp:extent cx="5926455" cy="5462905"/>
            <wp:effectExtent l="0" t="0" r="4445" b="0"/>
            <wp:docPr id="13861631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63108" name="Picture 138616310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546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056" w:rsidRPr="009620EA">
        <w:rPr>
          <w:rFonts w:ascii="Aptos" w:hAnsi="Aptos" w:cs="Arial"/>
          <w:b/>
          <w:bCs/>
          <w:color w:val="808080" w:themeColor="background1" w:themeShade="80"/>
          <w:sz w:val="20"/>
        </w:rPr>
        <w:t xml:space="preserve">Figure </w:t>
      </w:r>
      <w:r w:rsidR="00A60056">
        <w:rPr>
          <w:rFonts w:ascii="Aptos" w:hAnsi="Aptos" w:cs="Arial"/>
          <w:b/>
          <w:bCs/>
          <w:color w:val="808080" w:themeColor="background1" w:themeShade="80"/>
          <w:sz w:val="20"/>
        </w:rPr>
        <w:t>2</w:t>
      </w:r>
      <w:r w:rsidR="00A60056">
        <w:rPr>
          <w:rFonts w:ascii="Aptos" w:hAnsi="Aptos" w:cs="Arial"/>
          <w:color w:val="808080" w:themeColor="background1" w:themeShade="80"/>
          <w:sz w:val="20"/>
        </w:rPr>
        <w:t xml:space="preserve">: </w:t>
      </w:r>
      <w:proofErr w:type="spellStart"/>
      <w:r w:rsidR="000C28D5">
        <w:rPr>
          <w:rFonts w:ascii="Aptos" w:hAnsi="Aptos" w:cs="Arial"/>
          <w:color w:val="808080" w:themeColor="background1" w:themeShade="80"/>
          <w:sz w:val="20"/>
        </w:rPr>
        <w:t>PAirwise</w:t>
      </w:r>
      <w:proofErr w:type="spellEnd"/>
      <w:r w:rsidR="000C28D5">
        <w:rPr>
          <w:rFonts w:ascii="Aptos" w:hAnsi="Aptos" w:cs="Arial"/>
          <w:color w:val="808080" w:themeColor="background1" w:themeShade="80"/>
          <w:sz w:val="20"/>
        </w:rPr>
        <w:t xml:space="preserve"> Sequence Alignment (PASC) figures. PASC webtool histogram of pre-computed pairwise identities of known arenavirus sequences. The best hit for the L segment was </w:t>
      </w:r>
      <w:r w:rsidR="00BE2679">
        <w:rPr>
          <w:rFonts w:ascii="Aptos" w:hAnsi="Aptos" w:cs="Arial"/>
          <w:color w:val="808080" w:themeColor="background1" w:themeShade="80"/>
          <w:sz w:val="20"/>
        </w:rPr>
        <w:t>s</w:t>
      </w:r>
      <w:r w:rsidR="000C28D5" w:rsidRPr="00654E6A">
        <w:rPr>
          <w:rFonts w:ascii="Aptos" w:hAnsi="Aptos" w:cs="Arial"/>
          <w:color w:val="808080" w:themeColor="background1" w:themeShade="80"/>
          <w:sz w:val="20"/>
        </w:rPr>
        <w:t xml:space="preserve">almon </w:t>
      </w:r>
      <w:proofErr w:type="spellStart"/>
      <w:r w:rsidR="000C28D5" w:rsidRPr="00654E6A">
        <w:rPr>
          <w:rFonts w:ascii="Aptos" w:hAnsi="Aptos" w:cs="Arial"/>
          <w:color w:val="808080" w:themeColor="background1" w:themeShade="80"/>
          <w:sz w:val="20"/>
        </w:rPr>
        <w:t>pescarenavirus</w:t>
      </w:r>
      <w:proofErr w:type="spellEnd"/>
      <w:r w:rsidR="00CD513A">
        <w:rPr>
          <w:rFonts w:ascii="Aptos" w:hAnsi="Aptos" w:cs="Arial"/>
          <w:i/>
          <w:iCs/>
          <w:color w:val="808080" w:themeColor="background1" w:themeShade="80"/>
          <w:sz w:val="20"/>
        </w:rPr>
        <w:t xml:space="preserve"> </w:t>
      </w:r>
      <w:r w:rsidR="00BE2679">
        <w:rPr>
          <w:rFonts w:ascii="Aptos" w:hAnsi="Aptos" w:cs="Arial"/>
          <w:color w:val="808080" w:themeColor="background1" w:themeShade="80"/>
          <w:sz w:val="20"/>
        </w:rPr>
        <w:t xml:space="preserve">1 </w:t>
      </w:r>
      <w:r w:rsidR="00CD513A" w:rsidRPr="00CD513A">
        <w:rPr>
          <w:rFonts w:ascii="Aptos" w:hAnsi="Aptos" w:cs="Arial"/>
          <w:color w:val="808080" w:themeColor="background1" w:themeShade="80"/>
          <w:sz w:val="20"/>
        </w:rPr>
        <w:t>(MK611982.1</w:t>
      </w:r>
      <w:r w:rsidR="00CD513A">
        <w:rPr>
          <w:rFonts w:ascii="Aptos" w:hAnsi="Aptos" w:cs="Arial"/>
          <w:color w:val="808080" w:themeColor="background1" w:themeShade="80"/>
          <w:sz w:val="20"/>
        </w:rPr>
        <w:t>)</w:t>
      </w:r>
      <w:r w:rsidR="004D2468">
        <w:rPr>
          <w:rFonts w:ascii="Aptos" w:hAnsi="Aptos" w:cs="Arial"/>
          <w:color w:val="808080" w:themeColor="background1" w:themeShade="80"/>
          <w:sz w:val="20"/>
        </w:rPr>
        <w:t xml:space="preserve">, marked by a red stripe on the x-axis in the top graph. The S segment had less than 20% nucleotide identity to other known </w:t>
      </w:r>
      <w:proofErr w:type="spellStart"/>
      <w:r w:rsidR="004D2468">
        <w:rPr>
          <w:rFonts w:ascii="Aptos" w:hAnsi="Aptos" w:cs="Arial"/>
          <w:color w:val="808080" w:themeColor="background1" w:themeShade="80"/>
          <w:sz w:val="20"/>
        </w:rPr>
        <w:t>arenavir</w:t>
      </w:r>
      <w:r w:rsidR="00BE2679">
        <w:rPr>
          <w:rFonts w:ascii="Aptos" w:hAnsi="Aptos" w:cs="Arial"/>
          <w:color w:val="808080" w:themeColor="background1" w:themeShade="80"/>
          <w:sz w:val="20"/>
        </w:rPr>
        <w:t>ids</w:t>
      </w:r>
      <w:proofErr w:type="spellEnd"/>
      <w:r w:rsidR="004D2468">
        <w:rPr>
          <w:rFonts w:ascii="Aptos" w:hAnsi="Aptos" w:cs="Arial"/>
          <w:color w:val="808080" w:themeColor="background1" w:themeShade="80"/>
          <w:sz w:val="20"/>
        </w:rPr>
        <w:t xml:space="preserve"> (bottom graph).</w:t>
      </w:r>
    </w:p>
    <w:p w14:paraId="59673A89" w14:textId="77777777" w:rsidR="00A60056" w:rsidRPr="00F110F7" w:rsidRDefault="00A60056" w:rsidP="00C95FB7">
      <w:pPr>
        <w:spacing w:before="120" w:after="120"/>
        <w:rPr>
          <w:rFonts w:ascii="Aptos" w:hAnsi="Aptos"/>
          <w:color w:val="0070C0"/>
        </w:rPr>
      </w:pPr>
    </w:p>
    <w:sectPr w:rsidR="00A60056" w:rsidRPr="00F110F7" w:rsidSect="00A82FBB">
      <w:headerReference w:type="default" r:id="rId12"/>
      <w:footerReference w:type="default" r:id="rId1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C9A69" w14:textId="77777777" w:rsidR="0070283D" w:rsidRDefault="0070283D">
      <w:r>
        <w:separator/>
      </w:r>
    </w:p>
  </w:endnote>
  <w:endnote w:type="continuationSeparator" w:id="0">
    <w:p w14:paraId="2E9C3379" w14:textId="77777777" w:rsidR="0070283D" w:rsidRDefault="0070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A048A" w14:textId="77777777" w:rsidR="0070283D" w:rsidRDefault="0070283D">
      <w:r>
        <w:separator/>
      </w:r>
    </w:p>
  </w:footnote>
  <w:footnote w:type="continuationSeparator" w:id="0">
    <w:p w14:paraId="5A268A25" w14:textId="77777777" w:rsidR="0070283D" w:rsidRDefault="00702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29353271">
    <w:abstractNumId w:val="0"/>
  </w:num>
  <w:num w:numId="2" w16cid:durableId="544803111">
    <w:abstractNumId w:val="3"/>
  </w:num>
  <w:num w:numId="3" w16cid:durableId="2054768517">
    <w:abstractNumId w:val="1"/>
  </w:num>
  <w:num w:numId="4" w16cid:durableId="794253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750E"/>
    <w:rsid w:val="00014F2E"/>
    <w:rsid w:val="000154D4"/>
    <w:rsid w:val="00017BF9"/>
    <w:rsid w:val="00035A87"/>
    <w:rsid w:val="000449DB"/>
    <w:rsid w:val="000455C2"/>
    <w:rsid w:val="0008012E"/>
    <w:rsid w:val="000A146A"/>
    <w:rsid w:val="000A7027"/>
    <w:rsid w:val="000B0DD7"/>
    <w:rsid w:val="000B5D78"/>
    <w:rsid w:val="000B6878"/>
    <w:rsid w:val="000C28D5"/>
    <w:rsid w:val="000F51F4"/>
    <w:rsid w:val="000F7067"/>
    <w:rsid w:val="00117C72"/>
    <w:rsid w:val="0013113D"/>
    <w:rsid w:val="001322FC"/>
    <w:rsid w:val="00153351"/>
    <w:rsid w:val="00171083"/>
    <w:rsid w:val="00172351"/>
    <w:rsid w:val="001A5EAB"/>
    <w:rsid w:val="001C0F3A"/>
    <w:rsid w:val="001D3E3E"/>
    <w:rsid w:val="0022048D"/>
    <w:rsid w:val="00220A26"/>
    <w:rsid w:val="002245CA"/>
    <w:rsid w:val="002312CE"/>
    <w:rsid w:val="0023149A"/>
    <w:rsid w:val="0023696B"/>
    <w:rsid w:val="002519BA"/>
    <w:rsid w:val="00252D5D"/>
    <w:rsid w:val="0025498B"/>
    <w:rsid w:val="00273642"/>
    <w:rsid w:val="00296DA3"/>
    <w:rsid w:val="00297993"/>
    <w:rsid w:val="002A5A83"/>
    <w:rsid w:val="002B5C66"/>
    <w:rsid w:val="002E7114"/>
    <w:rsid w:val="00327E73"/>
    <w:rsid w:val="00346648"/>
    <w:rsid w:val="00355CE0"/>
    <w:rsid w:val="00361191"/>
    <w:rsid w:val="00363A30"/>
    <w:rsid w:val="0037243A"/>
    <w:rsid w:val="00382FE8"/>
    <w:rsid w:val="00383BBF"/>
    <w:rsid w:val="0038593F"/>
    <w:rsid w:val="003A166F"/>
    <w:rsid w:val="003A18C5"/>
    <w:rsid w:val="003A5ED7"/>
    <w:rsid w:val="003B3832"/>
    <w:rsid w:val="003C5428"/>
    <w:rsid w:val="003D75F3"/>
    <w:rsid w:val="003E743E"/>
    <w:rsid w:val="00407C67"/>
    <w:rsid w:val="00411D1D"/>
    <w:rsid w:val="0043110C"/>
    <w:rsid w:val="00437970"/>
    <w:rsid w:val="00441028"/>
    <w:rsid w:val="00457B51"/>
    <w:rsid w:val="00471256"/>
    <w:rsid w:val="004728F0"/>
    <w:rsid w:val="004819C1"/>
    <w:rsid w:val="004C2DB7"/>
    <w:rsid w:val="004C4AB5"/>
    <w:rsid w:val="004D2468"/>
    <w:rsid w:val="004F2F1E"/>
    <w:rsid w:val="004F3196"/>
    <w:rsid w:val="00536426"/>
    <w:rsid w:val="00543F86"/>
    <w:rsid w:val="0058465A"/>
    <w:rsid w:val="00590DF3"/>
    <w:rsid w:val="005A54C3"/>
    <w:rsid w:val="005B2657"/>
    <w:rsid w:val="005C4634"/>
    <w:rsid w:val="005C700A"/>
    <w:rsid w:val="005F6664"/>
    <w:rsid w:val="006043FB"/>
    <w:rsid w:val="00647814"/>
    <w:rsid w:val="00654E6A"/>
    <w:rsid w:val="0067795B"/>
    <w:rsid w:val="0068216D"/>
    <w:rsid w:val="00683D0C"/>
    <w:rsid w:val="0069360D"/>
    <w:rsid w:val="00697CF7"/>
    <w:rsid w:val="006C0F51"/>
    <w:rsid w:val="006C1C19"/>
    <w:rsid w:val="006C23B0"/>
    <w:rsid w:val="006D18F6"/>
    <w:rsid w:val="006D428E"/>
    <w:rsid w:val="006E4AB2"/>
    <w:rsid w:val="006E77E3"/>
    <w:rsid w:val="0070283D"/>
    <w:rsid w:val="007063C9"/>
    <w:rsid w:val="00723577"/>
    <w:rsid w:val="0072682D"/>
    <w:rsid w:val="00736440"/>
    <w:rsid w:val="00737875"/>
    <w:rsid w:val="00740A3F"/>
    <w:rsid w:val="00742704"/>
    <w:rsid w:val="00762659"/>
    <w:rsid w:val="00795EFF"/>
    <w:rsid w:val="007B0F70"/>
    <w:rsid w:val="007B6511"/>
    <w:rsid w:val="007E0EF5"/>
    <w:rsid w:val="007E5CBA"/>
    <w:rsid w:val="007E667B"/>
    <w:rsid w:val="008171CA"/>
    <w:rsid w:val="00822B3A"/>
    <w:rsid w:val="00824208"/>
    <w:rsid w:val="008308A0"/>
    <w:rsid w:val="00846414"/>
    <w:rsid w:val="00852D43"/>
    <w:rsid w:val="008628A2"/>
    <w:rsid w:val="008815EE"/>
    <w:rsid w:val="00882679"/>
    <w:rsid w:val="0089039B"/>
    <w:rsid w:val="00890817"/>
    <w:rsid w:val="008A22E9"/>
    <w:rsid w:val="008B43B1"/>
    <w:rsid w:val="008D3CD7"/>
    <w:rsid w:val="008F51E2"/>
    <w:rsid w:val="008F767C"/>
    <w:rsid w:val="00901EBC"/>
    <w:rsid w:val="00903048"/>
    <w:rsid w:val="009078FF"/>
    <w:rsid w:val="00934FC4"/>
    <w:rsid w:val="009457C8"/>
    <w:rsid w:val="00953FFE"/>
    <w:rsid w:val="009620EA"/>
    <w:rsid w:val="00964F7C"/>
    <w:rsid w:val="009703AF"/>
    <w:rsid w:val="00970BBA"/>
    <w:rsid w:val="0097276C"/>
    <w:rsid w:val="009741D1"/>
    <w:rsid w:val="00976E37"/>
    <w:rsid w:val="00995B26"/>
    <w:rsid w:val="009A0E03"/>
    <w:rsid w:val="009A3B4A"/>
    <w:rsid w:val="009F7856"/>
    <w:rsid w:val="00A04899"/>
    <w:rsid w:val="00A10BA1"/>
    <w:rsid w:val="00A174CC"/>
    <w:rsid w:val="00A2357C"/>
    <w:rsid w:val="00A27EA4"/>
    <w:rsid w:val="00A4266E"/>
    <w:rsid w:val="00A443CA"/>
    <w:rsid w:val="00A60056"/>
    <w:rsid w:val="00A77B8E"/>
    <w:rsid w:val="00A82FBB"/>
    <w:rsid w:val="00AA4711"/>
    <w:rsid w:val="00AD2884"/>
    <w:rsid w:val="00AD51A9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6136E"/>
    <w:rsid w:val="00BD7967"/>
    <w:rsid w:val="00BE2679"/>
    <w:rsid w:val="00BE4F5A"/>
    <w:rsid w:val="00BE7FBA"/>
    <w:rsid w:val="00BF23F8"/>
    <w:rsid w:val="00C14B41"/>
    <w:rsid w:val="00C55633"/>
    <w:rsid w:val="00C95FB7"/>
    <w:rsid w:val="00CD513A"/>
    <w:rsid w:val="00CF59EA"/>
    <w:rsid w:val="00D04287"/>
    <w:rsid w:val="00D062BE"/>
    <w:rsid w:val="00D10857"/>
    <w:rsid w:val="00D13AD5"/>
    <w:rsid w:val="00D23567"/>
    <w:rsid w:val="00D333C1"/>
    <w:rsid w:val="00D46663"/>
    <w:rsid w:val="00D50EE5"/>
    <w:rsid w:val="00D77E1C"/>
    <w:rsid w:val="00D81CC6"/>
    <w:rsid w:val="00DD58AA"/>
    <w:rsid w:val="00E034BE"/>
    <w:rsid w:val="00E15EFB"/>
    <w:rsid w:val="00E37077"/>
    <w:rsid w:val="00E50727"/>
    <w:rsid w:val="00E56B1F"/>
    <w:rsid w:val="00E647F2"/>
    <w:rsid w:val="00E87C1E"/>
    <w:rsid w:val="00ED1488"/>
    <w:rsid w:val="00ED15BA"/>
    <w:rsid w:val="00ED4569"/>
    <w:rsid w:val="00EE484F"/>
    <w:rsid w:val="00EF2448"/>
    <w:rsid w:val="00F110F7"/>
    <w:rsid w:val="00F33165"/>
    <w:rsid w:val="00F33C59"/>
    <w:rsid w:val="00F51373"/>
    <w:rsid w:val="00F711CE"/>
    <w:rsid w:val="00F7323A"/>
    <w:rsid w:val="00F74510"/>
    <w:rsid w:val="00F9028E"/>
    <w:rsid w:val="00F911F1"/>
    <w:rsid w:val="00FA1DC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03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00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tree.bio.ed.ac.uk/software/figtre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04B13-B1D4-4742-BA21-3F5E2E698194}"/>
      </w:docPartPr>
      <w:docPartBody>
        <w:p w:rsidR="00CE0190" w:rsidRDefault="00964BC9">
          <w:r w:rsidRPr="008761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7AAB8554604E68A2280C051A4EB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B38F6-4F0C-46E5-B007-980351C2AEDE}"/>
      </w:docPartPr>
      <w:docPartBody>
        <w:p w:rsidR="00E71730" w:rsidRDefault="00F315B5" w:rsidP="00F315B5">
          <w:pPr>
            <w:pStyle w:val="CE7AAB8554604E68A2280C051A4EB403"/>
          </w:pPr>
          <w:r w:rsidRPr="0087614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C9"/>
    <w:rsid w:val="00153351"/>
    <w:rsid w:val="001A6968"/>
    <w:rsid w:val="002B5C66"/>
    <w:rsid w:val="002C0BCD"/>
    <w:rsid w:val="00313FBA"/>
    <w:rsid w:val="00457B51"/>
    <w:rsid w:val="00496791"/>
    <w:rsid w:val="0069360D"/>
    <w:rsid w:val="007063C9"/>
    <w:rsid w:val="00722F99"/>
    <w:rsid w:val="00800581"/>
    <w:rsid w:val="008171CA"/>
    <w:rsid w:val="008C7E7D"/>
    <w:rsid w:val="00964BC9"/>
    <w:rsid w:val="00B4371D"/>
    <w:rsid w:val="00C41539"/>
    <w:rsid w:val="00C60446"/>
    <w:rsid w:val="00CE0190"/>
    <w:rsid w:val="00E71730"/>
    <w:rsid w:val="00F12235"/>
    <w:rsid w:val="00F132D8"/>
    <w:rsid w:val="00F3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15B5"/>
    <w:rPr>
      <w:color w:val="666666"/>
    </w:rPr>
  </w:style>
  <w:style w:type="paragraph" w:customStyle="1" w:styleId="CE7AAB8554604E68A2280C051A4EB403">
    <w:name w:val="CE7AAB8554604E68A2280C051A4EB403"/>
    <w:rsid w:val="00F315B5"/>
    <w:pPr>
      <w:spacing w:line="259" w:lineRule="auto"/>
    </w:pPr>
    <w:rPr>
      <w:sz w:val="22"/>
      <w:szCs w:val="22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5B7C39D-75F1-1349-92C2-BE98C24F916A}">
  <we:reference id="wa104382081" version="1.55.1.0" store="en-AU" storeType="OMEX"/>
  <we:alternateReferences>
    <we:reference id="wa104382081" version="1.55.1.0" store="" storeType="OMEX"/>
  </we:alternateReferences>
  <we:properties>
    <we:property name="MENDELEY_CITATIONS" value="[{&quot;citationID&quot;:&quot;MENDELEY_CITATION_8205374a-7d23-47ff-aa3b-dfd73df4cd2c&quot;,&quot;properties&quot;:{&quot;noteIndex&quot;:0},&quot;isEdited&quot;:false,&quot;manualOverride&quot;:{&quot;isManuallyOverridden&quot;:false,&quot;citeprocText&quot;:&quot;(Grimwood et al., 2024)&quot;,&quot;manualOverrideText&quot;:&quot;&quot;},&quot;citationTag&quot;:&quot;MENDELEY_CITATION_v3_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&quot;,&quot;citationItems&quot;:[{&quot;id&quot;:&quot;d76ef406-6bef-36c7-86ee-3aaa46b84537&quot;,&quot;itemData&quot;:{&quot;type&quot;:&quot;article-journal&quot;,&quot;id&quot;:&quot;d76ef406-6bef-36c7-86ee-3aaa46b84537&quot;,&quot;title&quot;:&quot;Viromes of Antarctic fish resembles the diversity found at lower latitudes&quot;,&quot;author&quot;:[{&quot;family&quot;:&quot;Grimwood&quot;,&quot;given&quot;:&quot;R M&quot;,&quot;parse-names&quot;:false,&quot;dropping-particle&quot;:&quot;&quot;,&quot;non-dropping-particle&quot;:&quot;&quot;},{&quot;family&quot;:&quot;Waller&quot;,&quot;given&quot;:&quot;S J&quot;,&quot;parse-names&quot;:false,&quot;dropping-particle&quot;:&quot;&quot;,&quot;non-dropping-particle&quot;:&quot;&quot;},{&quot;family&quot;:&quot;Wierenga&quot;,&quot;given&quot;:&quot;J R&quot;,&quot;parse-names&quot;:false,&quot;dropping-particle&quot;:&quot;&quot;,&quot;non-dropping-particle&quot;:&quot;&quot;},{&quot;family&quot;:&quot;Lim&quot;,&quot;given&quot;:&quot;L&quot;,&quot;parse-names&quot;:false,&quot;dropping-particle&quot;:&quot;&quot;,&quot;non-dropping-particle&quot;:&quot;&quot;},{&quot;family&quot;:&quot;Dubrulle&quot;,&quot;given&quot;:&quot;J&quot;,&quot;parse-names&quot;:false,&quot;dropping-particle&quot;:&quot;&quot;,&quot;non-dropping-particle&quot;:&quot;&quot;},{&quot;family&quot;:&quot;Holmes&quot;,&quot;given&quot;:&quot;E C&quot;,&quot;parse-names&quot;:false,&quot;dropping-particle&quot;:&quot;&quot;,&quot;non-dropping-particle&quot;:&quot;&quot;},{&quot;family&quot;:&quot;Geoghegan&quot;,&quot;given&quot;:&quot;J L&quot;,&quot;parse-names&quot;:false,&quot;dropping-particle&quot;:&quot;&quot;,&quot;non-dropping-particle&quot;:&quot;&quot;}],&quot;container-title&quot;:&quot;bioRxiv&quot;,&quot;issued&quot;:{&quot;date-parts&quot;:[[2024]]},&quot;container-title-short&quot;:&quot;&quot;},&quot;isTemporary&quot;:false}]},{&quot;citationID&quot;:&quot;MENDELEY_CITATION_9dd65a94-24ac-457b-b108-d2cec7f6627f&quot;,&quot;properties&quot;:{&quot;noteIndex&quot;:0},&quot;isEdited&quot;:false,&quot;manualOverride&quot;:{&quot;isManuallyOverridden&quot;:false,&quot;citeprocText&quot;:&quot;(Radoshitzky et al., 2019)&quot;,&quot;manualOverrideText&quot;:&quot;&quot;},&quot;citationTag&quot;:&quot;MENDELEY_CITATION_v3_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&quot;,&quot;citationItems&quot;:[{&quot;id&quot;:&quot;36a61278-4d36-3f62-92ab-721a2283628a&quot;,&quot;itemData&quot;:{&quot;type&quot;:&quot;article-journal&quot;,&quot;id&quot;:&quot;36a61278-4d36-3f62-92ab-721a2283628a&quot;,&quot;title&quot;:&quot;ICTV Virus Taxonomy Profile: Arenaviridae&quot;,&quot;author&quot;:[{&quot;family&quot;:&quot;Radoshitzky&quot;,&quot;given&quot;:&quot;Sheli R.&quot;,&quot;parse-names&quot;:false,&quot;dropping-particle&quot;:&quot;&quot;,&quot;non-dropping-particle&quot;:&quot;&quot;},{&quot;family&quot;:&quot;Buchmeier&quot;,&quot;given&quot;:&quot;Michael J.&quot;,&quot;parse-names&quot;:false,&quot;dropping-particle&quot;:&quot;&quot;,&quot;non-dropping-particle&quot;:&quot;&quot;},{&quot;family&quot;:&quot;Charrel&quot;,&quot;given&quot;:&quot;Rémi N.&quot;,&quot;parse-names&quot;:false,&quot;dropping-particle&quot;:&quot;&quot;,&quot;non-dropping-particle&quot;:&quot;&quot;},{&quot;family&quot;:&quot;Clegg&quot;,&quot;given&quot;:&quot;J. Christopher S.&quot;,&quot;parse-names&quot;:false,&quot;dropping-particle&quot;:&quot;&quot;,&quot;non-dropping-particle&quot;:&quot;&quot;},{&quot;family&quot;:&quot;Gonzalez&quot;,&quot;given&quot;:&quot;Jean-Paul J.&quot;,&quot;parse-names&quot;:false,&quot;dropping-particle&quot;:&quot;&quot;,&quot;non-dropping-particle&quot;:&quot;&quot;},{&quot;family&quot;:&quot;Günther&quot;,&quot;given&quot;:&quot;Stephan&quot;,&quot;parse-names&quot;:false,&quot;dropping-particle&quot;:&quot;&quot;,&quot;non-dropping-particle&quot;:&quot;&quot;},{&quot;family&quot;:&quot;Hepojoki&quot;,&quot;given&quot;:&quot;Jussi&quot;,&quot;parse-names&quot;:false,&quot;dropping-particle&quot;:&quot;&quot;,&quot;non-dropping-particle&quot;:&quot;&quot;},{&quot;family&quot;:&quot;Kuhn&quot;,&quot;given&quot;:&quot;Jens H.&quot;,&quot;parse-names&quot;:false,&quot;dropping-particle&quot;:&quot;&quot;,&quot;non-dropping-particle&quot;:&quot;&quot;},{&quot;family&quot;:&quot;Lukashevich&quot;,&quot;given&quot;:&quot;Igor S.&quot;,&quot;parse-names&quot;:false,&quot;dropping-particle&quot;:&quot;&quot;,&quot;non-dropping-particle&quot;:&quot;&quot;},{&quot;family&quot;:&quot;Romanowski&quot;,&quot;given&quot;:&quot;Víctor&quot;,&quot;parse-names&quot;:false,&quot;dropping-particle&quot;:&quot;&quot;,&quot;non-dropping-particle&quot;:&quot;&quot;},{&quot;family&quot;:&quot;Salvato&quot;,&quot;given&quot;:&quot;Maria S.&quot;,&quot;parse-names&quot;:false,&quot;dropping-particle&quot;:&quot;&quot;,&quot;non-dropping-particle&quot;:&quot;&quot;},{&quot;family&quot;:&quot;Sironi&quot;,&quot;given&quot;:&quot;Manuela&quot;,&quot;parse-names&quot;:false,&quot;dropping-particle&quot;:&quot;&quot;,&quot;non-dropping-particle&quot;:&quot;&quot;},{&quot;family&quot;:&quot;Stenglein&quot;,&quot;given&quot;:&quot;Mark D.&quot;,&quot;parse-names&quot;:false,&quot;dropping-particle&quot;:&quot;&quot;,&quot;non-dropping-particle&quot;:&quot;&quot;},{&quot;family&quot;:&quot;la Torre&quot;,&quot;given&quot;:&quot;Juan Carlos&quot;,&quot;parse-names&quot;:false,&quot;dropping-particle&quot;:&quot;&quot;,&quot;non-dropping-particle&quot;:&quot;de&quot;}],&quot;container-title&quot;:&quot;Journal of General Virology&quot;,&quot;DOI&quot;:&quot;10.1099/jgv.0.001280&quot;,&quot;ISSN&quot;:&quot;0022-1317&quot;,&quot;issued&quot;:{&quot;date-parts&quot;:[[2019,8,1]]},&quot;page&quot;:&quot;1200-1201&quot;,&quot;abstract&quot;:&quot;&lt;p&gt; Members of the family &lt;italic&gt;Arenaviridae&lt;/italic&gt; produce enveloped virions containing genomes consisting of two or three single-stranded RNA segments totalling about 10.5 kb. Arenaviruses can infect mammals, including humans and other primates, snakes, and fish. This is a summary of the International Committee on Taxonomy of Viruses (ICTV) Report on the family &lt;italic&gt;Arenaviridae&lt;/italic&gt; , which is available at &lt;ext-link ext-link-type=\&quot;uri\&quot; href=\&quot;http://www.ictv.global/report/arenaviridae\&quot; type=\&quot;simple\&quot;&gt;www.ictv.global/report/arenaviridae&lt;/ext-link&gt; . &lt;/p&gt;&quot;,&quot;issue&quot;:&quot;8&quot;,&quot;volume&quot;:&quot;100&quot;,&quot;container-title-short&quot;:&quot;&quot;},&quot;isTemporary&quot;:false}]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2</cp:revision>
  <dcterms:created xsi:type="dcterms:W3CDTF">2024-07-01T21:24:00Z</dcterms:created>
  <dcterms:modified xsi:type="dcterms:W3CDTF">2024-07-01T21:24:00Z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SetDate">
    <vt:lpwstr>2024-06-24T16:18:01Z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MSIP_Label_7b94a7b8-f06c-4dfe-bdcc-9b548fd58c31_ActionId">
    <vt:lpwstr>4a5a991c-4afc-40b1-8cb9-198f70ea4788</vt:lpwstr>
  </property>
  <property fmtid="{D5CDD505-2E9C-101B-9397-08002B2CF9AE}" pid="14" name="MSIP_Label_7b94a7b8-f06c-4dfe-bdcc-9b548fd58c31_ContentBits">
    <vt:lpwstr>0</vt:lpwstr>
  </property>
</Properties>
</file>