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664AA59C" w14:textId="05E8F732" w:rsidR="00A174CC" w:rsidRDefault="008815EE" w:rsidP="00044135">
      <w:pPr>
        <w:rPr>
          <w:b/>
          <w:sz w:val="20"/>
          <w:szCs w:val="20"/>
        </w:rPr>
      </w:pPr>
      <w:r>
        <w:rPr>
          <w:rFonts w:ascii="Arial" w:hAnsi="Arial" w:cs="Arial"/>
          <w:color w:val="0000FF"/>
          <w:sz w:val="20"/>
          <w:szCs w:val="20"/>
        </w:rPr>
        <w:t xml:space="preserve"> </w:t>
      </w:r>
      <w:r>
        <w:rPr>
          <w:b/>
          <w:sz w:val="20"/>
          <w:szCs w:val="20"/>
        </w:rPr>
        <w:t xml:space="preserve">  </w:t>
      </w: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DBEAAB3" w:rsidR="00A174CC" w:rsidRDefault="005F31D4">
            <w:pPr>
              <w:pStyle w:val="BodyTextIndent"/>
              <w:ind w:left="0" w:firstLine="0"/>
              <w:jc w:val="center"/>
              <w:rPr>
                <w:rFonts w:ascii="Arial" w:hAnsi="Arial" w:cs="Arial"/>
                <w:b/>
                <w:bCs/>
                <w:i/>
                <w:sz w:val="28"/>
                <w:szCs w:val="28"/>
              </w:rPr>
            </w:pPr>
            <w:r>
              <w:rPr>
                <w:rFonts w:ascii="Arial" w:hAnsi="Arial" w:cs="Arial"/>
                <w:b/>
                <w:bCs/>
                <w:i/>
                <w:sz w:val="28"/>
                <w:szCs w:val="28"/>
              </w:rPr>
              <w:t>2023.014M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3F52282"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920B72" w:rsidRPr="004F32DC">
              <w:rPr>
                <w:rFonts w:ascii="Arial" w:hAnsi="Arial" w:cs="Arial"/>
                <w:bCs/>
                <w:sz w:val="20"/>
                <w:szCs w:val="20"/>
              </w:rPr>
              <w:t xml:space="preserve">Create </w:t>
            </w:r>
            <w:r w:rsidR="00920B72">
              <w:rPr>
                <w:rFonts w:ascii="Arial" w:hAnsi="Arial" w:cs="Arial"/>
                <w:bCs/>
                <w:sz w:val="20"/>
                <w:szCs w:val="20"/>
              </w:rPr>
              <w:t>two</w:t>
            </w:r>
            <w:r w:rsidR="00920B72" w:rsidRPr="004F32DC">
              <w:rPr>
                <w:rFonts w:ascii="Arial" w:hAnsi="Arial" w:cs="Arial"/>
                <w:bCs/>
                <w:sz w:val="20"/>
                <w:szCs w:val="20"/>
              </w:rPr>
              <w:t xml:space="preserve"> new species</w:t>
            </w:r>
            <w:r w:rsidR="00920B72">
              <w:rPr>
                <w:rFonts w:ascii="Arial" w:hAnsi="Arial" w:cs="Arial"/>
                <w:bCs/>
                <w:sz w:val="20"/>
                <w:szCs w:val="20"/>
              </w:rPr>
              <w:t xml:space="preserve"> </w:t>
            </w:r>
            <w:r w:rsidR="00920B72" w:rsidRPr="004F32DC">
              <w:rPr>
                <w:rFonts w:ascii="Arial" w:hAnsi="Arial" w:cs="Arial"/>
                <w:bCs/>
                <w:sz w:val="20"/>
                <w:szCs w:val="20"/>
              </w:rPr>
              <w:t xml:space="preserve">in genus </w:t>
            </w:r>
            <w:proofErr w:type="spellStart"/>
            <w:r w:rsidR="00920B72" w:rsidRPr="004F32DC">
              <w:rPr>
                <w:rFonts w:ascii="Arial" w:hAnsi="Arial" w:cs="Arial"/>
                <w:i/>
                <w:color w:val="000000"/>
                <w:sz w:val="20"/>
                <w:szCs w:val="20"/>
              </w:rPr>
              <w:t>Mammarenavirus</w:t>
            </w:r>
            <w:proofErr w:type="spellEnd"/>
            <w:r w:rsidR="00920B72" w:rsidRPr="004F32DC">
              <w:rPr>
                <w:rFonts w:ascii="Arial" w:hAnsi="Arial" w:cs="Arial"/>
                <w:color w:val="000000"/>
                <w:sz w:val="20"/>
                <w:szCs w:val="20"/>
              </w:rPr>
              <w:t xml:space="preserve"> (</w:t>
            </w:r>
            <w:proofErr w:type="spellStart"/>
            <w:r w:rsidR="00920B72" w:rsidRPr="004F32DC">
              <w:rPr>
                <w:rFonts w:ascii="Arial" w:hAnsi="Arial" w:cs="Arial"/>
                <w:i/>
                <w:iCs/>
                <w:color w:val="000000"/>
                <w:sz w:val="20"/>
                <w:szCs w:val="20"/>
              </w:rPr>
              <w:t>Bunyavirales</w:t>
            </w:r>
            <w:proofErr w:type="spellEnd"/>
            <w:r w:rsidR="00920B72" w:rsidRPr="004F32DC">
              <w:rPr>
                <w:rFonts w:ascii="Arial" w:hAnsi="Arial" w:cs="Arial"/>
                <w:color w:val="000000"/>
                <w:sz w:val="20"/>
                <w:szCs w:val="20"/>
              </w:rPr>
              <w:t xml:space="preserve">: </w:t>
            </w:r>
            <w:proofErr w:type="spellStart"/>
            <w:r w:rsidR="00920B72" w:rsidRPr="004F32DC">
              <w:rPr>
                <w:rFonts w:ascii="Arial" w:hAnsi="Arial" w:cs="Arial"/>
                <w:i/>
                <w:color w:val="000000"/>
                <w:sz w:val="20"/>
                <w:szCs w:val="20"/>
              </w:rPr>
              <w:t>Arenaviridae</w:t>
            </w:r>
            <w:proofErr w:type="spellEnd"/>
            <w:r w:rsidR="00920B72" w:rsidRPr="004F32DC">
              <w:rPr>
                <w:rFonts w:ascii="Arial" w:hAnsi="Arial" w:cs="Arial"/>
                <w:color w:val="000000"/>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1D68CF" w14:paraId="67E4419A" w14:textId="77777777" w:rsidTr="006A7DA1">
        <w:tc>
          <w:tcPr>
            <w:tcW w:w="4368" w:type="dxa"/>
            <w:shd w:val="clear" w:color="auto" w:fill="auto"/>
          </w:tcPr>
          <w:p w14:paraId="1D0EC94F" w14:textId="4405B36C" w:rsidR="00A174CC" w:rsidRPr="00AC2F67" w:rsidRDefault="00AC2F67">
            <w:pPr>
              <w:rPr>
                <w:rFonts w:ascii="Arial" w:hAnsi="Arial" w:cs="Arial"/>
                <w:sz w:val="20"/>
                <w:szCs w:val="20"/>
                <w:lang w:val="nl-BE"/>
              </w:rPr>
            </w:pPr>
            <w:r w:rsidRPr="004F32DC">
              <w:rPr>
                <w:rFonts w:ascii="Arial" w:hAnsi="Arial" w:cs="Arial"/>
                <w:sz w:val="20"/>
                <w:szCs w:val="20"/>
                <w:lang w:val="nl-BE"/>
              </w:rPr>
              <w:t xml:space="preserve">Cuypers LN, </w:t>
            </w:r>
            <w:r>
              <w:rPr>
                <w:rFonts w:ascii="Arial" w:hAnsi="Arial" w:cs="Arial"/>
                <w:sz w:val="20"/>
                <w:szCs w:val="20"/>
                <w:lang w:val="nl-BE"/>
              </w:rPr>
              <w:t>Gryseels S,</w:t>
            </w:r>
            <w:r w:rsidRPr="004F32DC">
              <w:rPr>
                <w:rFonts w:ascii="Arial" w:hAnsi="Arial" w:cs="Arial"/>
                <w:sz w:val="20"/>
                <w:szCs w:val="20"/>
                <w:lang w:val="nl-BE"/>
              </w:rPr>
              <w:t xml:space="preserve"> Goüy de Bellocq J</w:t>
            </w:r>
          </w:p>
          <w:p w14:paraId="5B4DA008" w14:textId="77777777" w:rsidR="00A174CC" w:rsidRPr="00AC2F67" w:rsidRDefault="00A174CC">
            <w:pPr>
              <w:rPr>
                <w:rFonts w:ascii="Arial" w:hAnsi="Arial" w:cs="Arial"/>
                <w:sz w:val="22"/>
                <w:szCs w:val="22"/>
                <w:lang w:val="nl-BE"/>
              </w:rPr>
            </w:pPr>
          </w:p>
        </w:tc>
        <w:tc>
          <w:tcPr>
            <w:tcW w:w="4704" w:type="dxa"/>
            <w:shd w:val="clear" w:color="auto" w:fill="auto"/>
          </w:tcPr>
          <w:p w14:paraId="4C0145EC" w14:textId="5C0B98B1" w:rsidR="004F5017" w:rsidRPr="00E97EBB" w:rsidRDefault="00000000" w:rsidP="00F94A05">
            <w:pPr>
              <w:rPr>
                <w:rFonts w:ascii="Arial" w:hAnsi="Arial" w:cs="Arial"/>
                <w:sz w:val="20"/>
                <w:szCs w:val="20"/>
                <w:lang w:val="nl-BE"/>
              </w:rPr>
            </w:pPr>
            <w:hyperlink r:id="rId8" w:history="1">
              <w:r w:rsidR="00E97EBB" w:rsidRPr="00143876">
                <w:rPr>
                  <w:rStyle w:val="Hyperlink"/>
                  <w:rFonts w:ascii="Arial" w:hAnsi="Arial" w:cs="Arial"/>
                  <w:sz w:val="20"/>
                  <w:szCs w:val="20"/>
                  <w:lang w:val="nl-BE"/>
                </w:rPr>
                <w:t>lauracuypers@outlook.be</w:t>
              </w:r>
            </w:hyperlink>
            <w:r w:rsidR="00E97EBB" w:rsidRPr="004F32DC">
              <w:rPr>
                <w:rFonts w:ascii="Arial" w:hAnsi="Arial" w:cs="Arial"/>
                <w:sz w:val="20"/>
                <w:szCs w:val="20"/>
                <w:lang w:val="nl-BE"/>
              </w:rPr>
              <w:t>;</w:t>
            </w:r>
            <w:r w:rsidR="00E97EBB">
              <w:rPr>
                <w:rFonts w:ascii="Arial" w:hAnsi="Arial" w:cs="Arial"/>
                <w:sz w:val="20"/>
                <w:szCs w:val="20"/>
                <w:lang w:val="nl-BE"/>
              </w:rPr>
              <w:t xml:space="preserve"> </w:t>
            </w:r>
            <w:hyperlink r:id="rId9" w:history="1">
              <w:r w:rsidR="00E97EBB" w:rsidRPr="00143876">
                <w:rPr>
                  <w:rStyle w:val="Hyperlink"/>
                  <w:rFonts w:ascii="Arial" w:hAnsi="Arial" w:cs="Arial"/>
                  <w:sz w:val="20"/>
                  <w:szCs w:val="20"/>
                  <w:lang w:val="nl-BE"/>
                </w:rPr>
                <w:t>sophie.gryseels@uantwerpen.be</w:t>
              </w:r>
            </w:hyperlink>
            <w:r w:rsidR="00E97EBB">
              <w:rPr>
                <w:rFonts w:ascii="Arial" w:hAnsi="Arial" w:cs="Arial"/>
                <w:sz w:val="20"/>
                <w:szCs w:val="20"/>
                <w:lang w:val="nl-BE"/>
              </w:rPr>
              <w:t xml:space="preserve">; </w:t>
            </w:r>
            <w:hyperlink r:id="rId10" w:history="1">
              <w:r w:rsidR="00E97EBB" w:rsidRPr="00143876">
                <w:rPr>
                  <w:rStyle w:val="Hyperlink"/>
                  <w:rFonts w:ascii="Arial" w:hAnsi="Arial" w:cs="Arial"/>
                  <w:sz w:val="20"/>
                  <w:szCs w:val="20"/>
                  <w:lang w:val="nl-BE"/>
                </w:rPr>
                <w:t>joellegouy@gmail.com</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4CFEE30C" w:rsidR="004F5017" w:rsidRPr="00346271" w:rsidRDefault="00346271" w:rsidP="00372C11">
            <w:pPr>
              <w:rPr>
                <w:rFonts w:ascii="Arial" w:hAnsi="Arial" w:cs="Arial"/>
                <w:sz w:val="20"/>
                <w:szCs w:val="20"/>
              </w:rPr>
            </w:pPr>
            <w:r w:rsidRPr="00CC4D15">
              <w:rPr>
                <w:rFonts w:ascii="Arial" w:hAnsi="Arial" w:cs="Arial"/>
                <w:sz w:val="20"/>
                <w:szCs w:val="20"/>
                <w:lang w:val="en-GB"/>
              </w:rPr>
              <w:t xml:space="preserve">University of Antwerp, Antwerp, Belgium [LNC, SG]; </w:t>
            </w:r>
            <w:r>
              <w:rPr>
                <w:rFonts w:ascii="Arial" w:hAnsi="Arial" w:cs="Arial"/>
                <w:sz w:val="20"/>
                <w:szCs w:val="20"/>
                <w:lang w:val="en-GB"/>
              </w:rPr>
              <w:t xml:space="preserve">Royal Belgian Institute of Natural Sciences [LNC, SG]; </w:t>
            </w:r>
            <w:r w:rsidRPr="00780116">
              <w:rPr>
                <w:rFonts w:ascii="Arial" w:hAnsi="Arial" w:cs="Arial"/>
                <w:sz w:val="20"/>
                <w:szCs w:val="20"/>
              </w:rPr>
              <w:t>Institute of Vertebrate Biology of the Czech Academy of Sciences, Brno, Czech Republic [JGB]</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4FBD9CE" w:rsidR="004F5017" w:rsidRDefault="004F5017" w:rsidP="00C82E57">
            <w:pPr>
              <w:rPr>
                <w:rFonts w:ascii="Arial" w:hAnsi="Arial" w:cs="Arial"/>
                <w:sz w:val="22"/>
                <w:szCs w:val="22"/>
              </w:rPr>
            </w:pPr>
            <w:r w:rsidRPr="00780116">
              <w:rPr>
                <w:rFonts w:ascii="Arial" w:hAnsi="Arial" w:cs="Arial"/>
                <w:sz w:val="20"/>
                <w:szCs w:val="20"/>
              </w:rPr>
              <w:t>Cuypers LN</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0B390A42" w:rsidR="00A174CC" w:rsidRPr="00C82E57" w:rsidRDefault="00FC3BD6">
            <w:pPr>
              <w:rPr>
                <w:rFonts w:ascii="Arial" w:hAnsi="Arial" w:cs="Arial"/>
                <w:sz w:val="20"/>
                <w:szCs w:val="20"/>
              </w:rPr>
            </w:pPr>
            <w:r w:rsidRPr="00780116">
              <w:rPr>
                <w:rFonts w:ascii="Arial" w:hAnsi="Arial" w:cs="Arial"/>
                <w:sz w:val="20"/>
                <w:szCs w:val="20"/>
              </w:rPr>
              <w:t xml:space="preserve">ICTV </w:t>
            </w:r>
            <w:proofErr w:type="spellStart"/>
            <w:r w:rsidRPr="00780116">
              <w:rPr>
                <w:rFonts w:ascii="Arial" w:hAnsi="Arial" w:cs="Arial"/>
                <w:i/>
                <w:iCs/>
                <w:sz w:val="20"/>
                <w:szCs w:val="20"/>
              </w:rPr>
              <w:t>Arenaviridae</w:t>
            </w:r>
            <w:proofErr w:type="spellEnd"/>
            <w:r w:rsidRPr="00780116">
              <w:rPr>
                <w:rFonts w:ascii="Arial" w:hAnsi="Arial" w:cs="Arial"/>
                <w:sz w:val="20"/>
                <w:szCs w:val="20"/>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8C2A36B" w:rsidR="0037243A" w:rsidRDefault="00C82E57" w:rsidP="000A0D80">
            <w:pPr>
              <w:rPr>
                <w:rFonts w:ascii="Arial" w:hAnsi="Arial" w:cs="Arial"/>
                <w:sz w:val="22"/>
                <w:szCs w:val="22"/>
              </w:rPr>
            </w:pPr>
            <w:r w:rsidRPr="00780116">
              <w:rPr>
                <w:rFonts w:ascii="Arial" w:hAnsi="Arial" w:cs="Arial"/>
                <w:sz w:val="20"/>
                <w:szCs w:val="20"/>
              </w:rPr>
              <w:t xml:space="preserve">ICTV </w:t>
            </w:r>
            <w:proofErr w:type="spellStart"/>
            <w:r w:rsidRPr="00780116">
              <w:rPr>
                <w:rFonts w:ascii="Arial" w:hAnsi="Arial" w:cs="Arial"/>
                <w:i/>
                <w:iCs/>
                <w:sz w:val="20"/>
                <w:szCs w:val="20"/>
              </w:rPr>
              <w:t>Arenaviridae</w:t>
            </w:r>
            <w:proofErr w:type="spellEnd"/>
            <w:r w:rsidRPr="00780116">
              <w:rPr>
                <w:rFonts w:ascii="Arial" w:hAnsi="Arial" w:cs="Arial"/>
                <w:sz w:val="20"/>
                <w:szCs w:val="20"/>
              </w:rPr>
              <w:t xml:space="preserve"> Study Group</w:t>
            </w:r>
          </w:p>
        </w:tc>
        <w:tc>
          <w:tcPr>
            <w:tcW w:w="1984" w:type="dxa"/>
            <w:shd w:val="clear" w:color="auto" w:fill="auto"/>
          </w:tcPr>
          <w:p w14:paraId="080F51E8" w14:textId="19748E34" w:rsidR="0037243A" w:rsidRDefault="00372C11" w:rsidP="000A0D80">
            <w:pPr>
              <w:rPr>
                <w:rFonts w:ascii="Arial" w:hAnsi="Arial" w:cs="Arial"/>
                <w:sz w:val="22"/>
                <w:szCs w:val="22"/>
              </w:rPr>
            </w:pPr>
            <w:r>
              <w:rPr>
                <w:rFonts w:ascii="Arial" w:hAnsi="Arial" w:cs="Arial"/>
                <w:sz w:val="22"/>
                <w:szCs w:val="22"/>
              </w:rPr>
              <w:t>13</w:t>
            </w:r>
          </w:p>
        </w:tc>
        <w:tc>
          <w:tcPr>
            <w:tcW w:w="1985" w:type="dxa"/>
            <w:shd w:val="clear" w:color="auto" w:fill="auto"/>
          </w:tcPr>
          <w:p w14:paraId="4EC5D82B" w14:textId="2780259A" w:rsidR="0037243A" w:rsidRDefault="00372C11" w:rsidP="000A0D80">
            <w:pPr>
              <w:rPr>
                <w:rFonts w:ascii="Arial" w:hAnsi="Arial" w:cs="Arial"/>
                <w:sz w:val="22"/>
                <w:szCs w:val="22"/>
              </w:rPr>
            </w:pPr>
            <w:r>
              <w:rPr>
                <w:rFonts w:ascii="Arial" w:hAnsi="Arial" w:cs="Arial"/>
                <w:sz w:val="22"/>
                <w:szCs w:val="22"/>
              </w:rPr>
              <w:t>0</w:t>
            </w:r>
          </w:p>
        </w:tc>
        <w:tc>
          <w:tcPr>
            <w:tcW w:w="2126" w:type="dxa"/>
          </w:tcPr>
          <w:p w14:paraId="23732184" w14:textId="7A2F4E12" w:rsidR="0037243A" w:rsidRDefault="00372C11" w:rsidP="000A0D80">
            <w:pPr>
              <w:rPr>
                <w:rFonts w:ascii="Arial" w:hAnsi="Arial" w:cs="Arial"/>
                <w:sz w:val="22"/>
                <w:szCs w:val="22"/>
              </w:rPr>
            </w:pPr>
            <w:r>
              <w:rPr>
                <w:rFonts w:ascii="Arial" w:hAnsi="Arial" w:cs="Arial"/>
                <w:sz w:val="22"/>
                <w:szCs w:val="22"/>
              </w:rPr>
              <w:t>0</w:t>
            </w:r>
          </w:p>
        </w:tc>
      </w:tr>
    </w:tbl>
    <w:p w14:paraId="5489B35F" w14:textId="6BB225FD" w:rsidR="00A174CC" w:rsidRPr="00137BD3" w:rsidRDefault="008815EE" w:rsidP="00137BD3">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FAEE31F" w:rsidR="00A174CC" w:rsidRPr="000A146A" w:rsidRDefault="00137BD3">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9540376" w:rsidR="00A174CC" w:rsidRDefault="00C82E57">
            <w:pPr>
              <w:rPr>
                <w:rFonts w:ascii="Arial" w:hAnsi="Arial" w:cs="Arial"/>
                <w:sz w:val="22"/>
                <w:szCs w:val="22"/>
              </w:rPr>
            </w:pPr>
            <w:r>
              <w:rPr>
                <w:rFonts w:ascii="Arial" w:hAnsi="Arial" w:cs="Arial"/>
                <w:sz w:val="22"/>
                <w:szCs w:val="22"/>
              </w:rPr>
              <w:t>N/A</w:t>
            </w:r>
          </w:p>
        </w:tc>
        <w:tc>
          <w:tcPr>
            <w:tcW w:w="3403" w:type="dxa"/>
            <w:shd w:val="clear" w:color="auto" w:fill="auto"/>
          </w:tcPr>
          <w:p w14:paraId="5FB9B708" w14:textId="71AA0165" w:rsidR="00A174CC" w:rsidRDefault="00C82E57">
            <w:pPr>
              <w:rPr>
                <w:rFonts w:ascii="Arial" w:hAnsi="Arial" w:cs="Arial"/>
                <w:sz w:val="22"/>
                <w:szCs w:val="22"/>
              </w:rPr>
            </w:pPr>
            <w:r>
              <w:rPr>
                <w:rFonts w:ascii="Arial" w:hAnsi="Arial" w:cs="Arial"/>
                <w:sz w:val="22"/>
                <w:szCs w:val="22"/>
              </w:rPr>
              <w:t>N/A</w:t>
            </w:r>
          </w:p>
        </w:tc>
        <w:tc>
          <w:tcPr>
            <w:tcW w:w="2977" w:type="dxa"/>
            <w:shd w:val="clear" w:color="auto" w:fill="auto"/>
          </w:tcPr>
          <w:p w14:paraId="72AF85A5" w14:textId="220480A5" w:rsidR="00A174CC" w:rsidRDefault="00C82E57">
            <w:pPr>
              <w:rPr>
                <w:rFonts w:ascii="Arial" w:hAnsi="Arial" w:cs="Arial"/>
                <w:sz w:val="22"/>
                <w:szCs w:val="22"/>
              </w:rPr>
            </w:pPr>
            <w:r>
              <w:rPr>
                <w:rFonts w:ascii="Arial" w:hAnsi="Arial" w:cs="Arial"/>
                <w:sz w:val="22"/>
                <w:szCs w:val="22"/>
              </w:rPr>
              <w:t>N/A</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1670B75" w:rsidR="00A174CC" w:rsidRDefault="00557430">
            <w:pPr>
              <w:rPr>
                <w:rFonts w:ascii="Arial" w:hAnsi="Arial" w:cs="Arial"/>
                <w:sz w:val="22"/>
                <w:szCs w:val="22"/>
              </w:rPr>
            </w:pPr>
            <w:r>
              <w:rPr>
                <w:rFonts w:ascii="Arial" w:hAnsi="Arial" w:cs="Arial"/>
                <w:sz w:val="22"/>
                <w:szCs w:val="22"/>
              </w:rPr>
              <w:t>June 2</w:t>
            </w:r>
            <w:r w:rsidR="00C82E57">
              <w:rPr>
                <w:rFonts w:ascii="Arial" w:hAnsi="Arial" w:cs="Arial"/>
                <w:sz w:val="22"/>
                <w:szCs w:val="22"/>
              </w:rPr>
              <w:t>3</w:t>
            </w:r>
            <w:r>
              <w:rPr>
                <w:rFonts w:ascii="Arial" w:hAnsi="Arial" w:cs="Arial"/>
                <w:sz w:val="22"/>
                <w:szCs w:val="22"/>
              </w:rPr>
              <w:t>,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53A12025" w14:textId="77777777" w:rsidR="00372C11" w:rsidRDefault="00372C11">
      <w:pPr>
        <w:pStyle w:val="BodyTextIndent"/>
        <w:spacing w:before="120" w:after="120"/>
        <w:ind w:left="0" w:firstLine="0"/>
        <w:rPr>
          <w:rFonts w:ascii="Arial" w:hAnsi="Arial" w:cs="Arial"/>
          <w:b/>
          <w:color w:val="000000"/>
          <w:szCs w:val="24"/>
        </w:rPr>
      </w:pPr>
    </w:p>
    <w:p w14:paraId="1FF52469" w14:textId="03D31389"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C82E57" w14:paraId="5CCAA20B" w14:textId="77777777" w:rsidTr="004A3126">
        <w:tc>
          <w:tcPr>
            <w:tcW w:w="9072" w:type="dxa"/>
            <w:shd w:val="clear" w:color="auto" w:fill="auto"/>
          </w:tcPr>
          <w:p w14:paraId="0F161259" w14:textId="17EF1BCE" w:rsidR="00C82E57" w:rsidRDefault="00C82E57" w:rsidP="004A3126">
            <w:pPr>
              <w:rPr>
                <w:rFonts w:ascii="Arial" w:hAnsi="Arial" w:cs="Arial"/>
                <w:sz w:val="22"/>
                <w:szCs w:val="22"/>
              </w:rPr>
            </w:pPr>
            <w:r>
              <w:rPr>
                <w:rFonts w:ascii="Arial" w:hAnsi="Arial" w:cs="Arial"/>
                <w:sz w:val="22"/>
                <w:szCs w:val="22"/>
              </w:rPr>
              <w:t>N/A</w:t>
            </w:r>
          </w:p>
        </w:tc>
      </w:tr>
    </w:tbl>
    <w:p w14:paraId="1E73CFEA" w14:textId="4B0A77DD"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5F31D4" w14:paraId="23CC3CF3" w14:textId="77777777">
        <w:tc>
          <w:tcPr>
            <w:tcW w:w="9072" w:type="dxa"/>
            <w:shd w:val="clear" w:color="auto" w:fill="auto"/>
          </w:tcPr>
          <w:p w14:paraId="5E05E919" w14:textId="1ECD6BAA" w:rsidR="00A174CC" w:rsidRPr="005F31D4" w:rsidRDefault="00CC7D8F">
            <w:pPr>
              <w:spacing w:before="120" w:after="120"/>
              <w:rPr>
                <w:rFonts w:ascii="Arial" w:hAnsi="Arial" w:cs="Arial"/>
                <w:bCs/>
                <w:sz w:val="22"/>
                <w:szCs w:val="22"/>
                <w:lang w:val="sv-SE"/>
              </w:rPr>
            </w:pPr>
            <w:r w:rsidRPr="005F31D4">
              <w:rPr>
                <w:rFonts w:ascii="Arial" w:hAnsi="Arial" w:cs="Arial"/>
                <w:bCs/>
                <w:sz w:val="22"/>
                <w:szCs w:val="22"/>
                <w:lang w:val="sv-SE"/>
              </w:rPr>
              <w:t>2023.</w:t>
            </w:r>
            <w:r w:rsidR="005F31D4">
              <w:rPr>
                <w:rFonts w:ascii="Arial" w:hAnsi="Arial" w:cs="Arial"/>
                <w:bCs/>
                <w:sz w:val="22"/>
                <w:szCs w:val="22"/>
                <w:lang w:val="sv-SE"/>
              </w:rPr>
              <w:t>014</w:t>
            </w:r>
            <w:r w:rsidRPr="005F31D4">
              <w:rPr>
                <w:rFonts w:ascii="Arial" w:hAnsi="Arial" w:cs="Arial"/>
                <w:bCs/>
                <w:sz w:val="22"/>
                <w:szCs w:val="22"/>
                <w:lang w:val="sv-SE"/>
              </w:rPr>
              <w:t>M.</w:t>
            </w:r>
            <w:r w:rsidR="00372C11" w:rsidRPr="005F31D4">
              <w:rPr>
                <w:rFonts w:ascii="Arial" w:hAnsi="Arial" w:cs="Arial"/>
                <w:bCs/>
                <w:sz w:val="22"/>
                <w:szCs w:val="22"/>
                <w:lang w:val="sv-SE"/>
              </w:rPr>
              <w:t>N</w:t>
            </w:r>
            <w:r w:rsidRPr="005F31D4">
              <w:rPr>
                <w:rFonts w:ascii="Arial" w:hAnsi="Arial" w:cs="Arial"/>
                <w:bCs/>
                <w:sz w:val="22"/>
                <w:szCs w:val="22"/>
                <w:lang w:val="sv-SE"/>
              </w:rPr>
              <w:t>.v1.Mammarenavirus_2nsp</w:t>
            </w:r>
          </w:p>
        </w:tc>
      </w:tr>
    </w:tbl>
    <w:p w14:paraId="70690697" w14:textId="7C96E908"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EAB5167" w:rsidR="003C442B" w:rsidRDefault="00445542" w:rsidP="00445542">
            <w:pPr>
              <w:jc w:val="both"/>
              <w:rPr>
                <w:rFonts w:ascii="Arial" w:hAnsi="Arial" w:cs="Arial"/>
                <w:b/>
                <w:sz w:val="22"/>
                <w:szCs w:val="22"/>
              </w:rPr>
            </w:pPr>
            <w:r>
              <w:rPr>
                <w:rFonts w:ascii="Arial" w:hAnsi="Arial" w:cs="Arial"/>
                <w:sz w:val="22"/>
                <w:szCs w:val="22"/>
              </w:rPr>
              <w:t xml:space="preserve">We propose the establishment of two new species in </w:t>
            </w:r>
            <w:proofErr w:type="spellStart"/>
            <w:r>
              <w:rPr>
                <w:rFonts w:ascii="Arial" w:hAnsi="Arial" w:cs="Arial"/>
                <w:sz w:val="22"/>
                <w:szCs w:val="22"/>
              </w:rPr>
              <w:t>aren</w:t>
            </w:r>
            <w:r w:rsidR="001D68CF">
              <w:rPr>
                <w:rFonts w:ascii="Arial" w:hAnsi="Arial" w:cs="Arial"/>
                <w:sz w:val="22"/>
                <w:szCs w:val="22"/>
              </w:rPr>
              <w:t>a</w:t>
            </w:r>
            <w:r>
              <w:rPr>
                <w:rFonts w:ascii="Arial" w:hAnsi="Arial" w:cs="Arial"/>
                <w:sz w:val="22"/>
                <w:szCs w:val="22"/>
              </w:rPr>
              <w:t>virid</w:t>
            </w:r>
            <w:proofErr w:type="spellEnd"/>
            <w:r>
              <w:rPr>
                <w:rFonts w:ascii="Arial" w:hAnsi="Arial" w:cs="Arial"/>
                <w:sz w:val="22"/>
                <w:szCs w:val="22"/>
              </w:rPr>
              <w:t xml:space="preserve"> genus </w:t>
            </w:r>
            <w:proofErr w:type="spellStart"/>
            <w:r w:rsidRPr="00445542">
              <w:rPr>
                <w:rFonts w:ascii="Arial" w:hAnsi="Arial" w:cs="Arial"/>
                <w:i/>
                <w:iCs/>
                <w:sz w:val="22"/>
                <w:szCs w:val="22"/>
              </w:rPr>
              <w:t>Mammarenavirus</w:t>
            </w:r>
            <w:proofErr w:type="spellEnd"/>
            <w:r>
              <w:rPr>
                <w:rFonts w:ascii="Arial" w:hAnsi="Arial" w:cs="Arial"/>
                <w:sz w:val="22"/>
                <w:szCs w:val="22"/>
              </w:rPr>
              <w:t xml:space="preserve"> to accommodate Berega and Songea viruses discovered in </w:t>
            </w:r>
            <w:r w:rsidR="00F94A05">
              <w:rPr>
                <w:rFonts w:ascii="Arial" w:hAnsi="Arial" w:cs="Arial"/>
                <w:sz w:val="22"/>
                <w:szCs w:val="22"/>
              </w:rPr>
              <w:t xml:space="preserve">woodland </w:t>
            </w:r>
            <w:proofErr w:type="spellStart"/>
            <w:r w:rsidR="00F94A05">
              <w:rPr>
                <w:rFonts w:ascii="Arial" w:hAnsi="Arial" w:cs="Arial"/>
                <w:sz w:val="22"/>
                <w:szCs w:val="22"/>
              </w:rPr>
              <w:t>grammomys</w:t>
            </w:r>
            <w:proofErr w:type="spellEnd"/>
            <w:r w:rsidR="00F94A05">
              <w:rPr>
                <w:rFonts w:ascii="Arial" w:hAnsi="Arial" w:cs="Arial"/>
                <w:sz w:val="22"/>
                <w:szCs w:val="22"/>
              </w:rPr>
              <w:t xml:space="preserve"> in</w:t>
            </w:r>
            <w:r w:rsidR="00416962">
              <w:rPr>
                <w:rFonts w:ascii="Arial" w:hAnsi="Arial" w:cs="Arial"/>
                <w:sz w:val="22"/>
                <w:szCs w:val="22"/>
              </w:rPr>
              <w:t xml:space="preserve"> Tanzania</w:t>
            </w:r>
            <w:r>
              <w:rPr>
                <w:rFonts w:ascii="Arial" w:hAnsi="Arial" w:cs="Arial"/>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61E146C" w:rsidR="00A174CC" w:rsidRPr="00DE265C" w:rsidRDefault="00A174CC" w:rsidP="00580FE0">
            <w:pPr>
              <w:pStyle w:val="BodyTextIndent"/>
              <w:tabs>
                <w:tab w:val="left" w:pos="598"/>
              </w:tabs>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F4E3A81" w14:textId="1C21C2A3" w:rsidR="00F94A05" w:rsidRDefault="00F94A05" w:rsidP="00F94A05">
                  <w:pPr>
                    <w:jc w:val="both"/>
                    <w:rPr>
                      <w:rFonts w:ascii="Arial" w:hAnsi="Arial" w:cs="Arial"/>
                      <w:sz w:val="22"/>
                      <w:szCs w:val="22"/>
                    </w:rPr>
                  </w:pPr>
                  <w:r>
                    <w:rPr>
                      <w:rFonts w:ascii="Arial" w:hAnsi="Arial" w:cs="Arial"/>
                      <w:sz w:val="22"/>
                      <w:szCs w:val="22"/>
                    </w:rPr>
                    <w:t xml:space="preserve">Two distinct mammarenaviruses were detected in woodland </w:t>
                  </w:r>
                  <w:proofErr w:type="spellStart"/>
                  <w:r>
                    <w:rPr>
                      <w:rFonts w:ascii="Arial" w:hAnsi="Arial" w:cs="Arial"/>
                      <w:sz w:val="22"/>
                      <w:szCs w:val="22"/>
                    </w:rPr>
                    <w:t>grammomys</w:t>
                  </w:r>
                  <w:proofErr w:type="spellEnd"/>
                  <w:r>
                    <w:rPr>
                      <w:rFonts w:ascii="Arial" w:hAnsi="Arial" w:cs="Arial"/>
                      <w:sz w:val="22"/>
                      <w:szCs w:val="22"/>
                    </w:rPr>
                    <w:t xml:space="preserve"> (murid </w:t>
                  </w:r>
                  <w:proofErr w:type="spellStart"/>
                  <w:r w:rsidRPr="00416962">
                    <w:rPr>
                      <w:rFonts w:ascii="Arial" w:hAnsi="Arial" w:cs="Arial"/>
                      <w:i/>
                      <w:iCs/>
                      <w:sz w:val="22"/>
                      <w:szCs w:val="22"/>
                    </w:rPr>
                    <w:t>Grammomys</w:t>
                  </w:r>
                  <w:proofErr w:type="spellEnd"/>
                  <w:r w:rsidRPr="00416962">
                    <w:rPr>
                      <w:rFonts w:ascii="Arial" w:hAnsi="Arial" w:cs="Arial"/>
                      <w:i/>
                      <w:iCs/>
                      <w:sz w:val="22"/>
                      <w:szCs w:val="22"/>
                    </w:rPr>
                    <w:t xml:space="preserve"> </w:t>
                  </w:r>
                  <w:proofErr w:type="spellStart"/>
                  <w:r w:rsidRPr="00416962">
                    <w:rPr>
                      <w:rFonts w:ascii="Arial" w:hAnsi="Arial" w:cs="Arial"/>
                      <w:i/>
                      <w:iCs/>
                      <w:sz w:val="22"/>
                      <w:szCs w:val="22"/>
                    </w:rPr>
                    <w:t>surdaster</w:t>
                  </w:r>
                  <w:proofErr w:type="spellEnd"/>
                  <w:r>
                    <w:rPr>
                      <w:rFonts w:ascii="Arial" w:hAnsi="Arial" w:cs="Arial"/>
                      <w:sz w:val="22"/>
                      <w:szCs w:val="22"/>
                    </w:rPr>
                    <w:t xml:space="preserve"> </w:t>
                  </w:r>
                  <w:r w:rsidRPr="00F94A05">
                    <w:rPr>
                      <w:rFonts w:ascii="Arial" w:hAnsi="Arial" w:cs="Arial"/>
                      <w:sz w:val="22"/>
                      <w:szCs w:val="22"/>
                    </w:rPr>
                    <w:t>(Thomas and Wroughton, 1908</w:t>
                  </w:r>
                  <w:r w:rsidRPr="00AF55FB">
                    <w:rPr>
                      <w:rFonts w:ascii="Arial" w:hAnsi="Arial" w:cs="Arial"/>
                      <w:sz w:val="22"/>
                      <w:szCs w:val="22"/>
                    </w:rPr>
                    <w:t xml:space="preserve">; </w:t>
                  </w:r>
                  <w:proofErr w:type="spellStart"/>
                  <w:r w:rsidRPr="00AF55FB">
                    <w:rPr>
                      <w:rFonts w:ascii="Arial" w:hAnsi="Arial" w:cs="Arial"/>
                      <w:sz w:val="22"/>
                      <w:szCs w:val="22"/>
                    </w:rPr>
                    <w:t>sensu</w:t>
                  </w:r>
                  <w:proofErr w:type="spellEnd"/>
                  <w:r w:rsidRPr="00AF55FB">
                    <w:rPr>
                      <w:rFonts w:ascii="Arial" w:hAnsi="Arial" w:cs="Arial"/>
                      <w:sz w:val="22"/>
                      <w:szCs w:val="22"/>
                    </w:rPr>
                    <w:t xml:space="preserve"> Musser &amp; Carleton 2005 and </w:t>
                  </w:r>
                  <w:proofErr w:type="spellStart"/>
                  <w:r w:rsidRPr="00AF55FB">
                    <w:rPr>
                      <w:rFonts w:ascii="Arial" w:hAnsi="Arial" w:cs="Arial"/>
                      <w:sz w:val="22"/>
                      <w:szCs w:val="22"/>
                    </w:rPr>
                    <w:t>Bryja</w:t>
                  </w:r>
                  <w:proofErr w:type="spellEnd"/>
                  <w:r w:rsidRPr="00AF55FB">
                    <w:rPr>
                      <w:rFonts w:ascii="Arial" w:hAnsi="Arial" w:cs="Arial"/>
                      <w:sz w:val="22"/>
                      <w:szCs w:val="22"/>
                    </w:rPr>
                    <w:t xml:space="preserve"> et al. 2017</w:t>
                  </w:r>
                  <w:r w:rsidRPr="00F94A05">
                    <w:rPr>
                      <w:rFonts w:ascii="Arial" w:hAnsi="Arial" w:cs="Arial"/>
                      <w:sz w:val="22"/>
                      <w:szCs w:val="22"/>
                    </w:rPr>
                    <w:t>)</w:t>
                  </w:r>
                  <w:r>
                    <w:rPr>
                      <w:rFonts w:ascii="Arial" w:hAnsi="Arial" w:cs="Arial"/>
                      <w:sz w:val="22"/>
                      <w:szCs w:val="22"/>
                    </w:rPr>
                    <w:t xml:space="preserve"> in Tanzania: one in a kidney sample from (TZ31109) trapped at </w:t>
                  </w:r>
                  <w:proofErr w:type="spellStart"/>
                  <w:r>
                    <w:rPr>
                      <w:rFonts w:ascii="Arial" w:hAnsi="Arial" w:cs="Arial"/>
                      <w:sz w:val="22"/>
                      <w:szCs w:val="22"/>
                    </w:rPr>
                    <w:t>Lilondo</w:t>
                  </w:r>
                  <w:proofErr w:type="spellEnd"/>
                  <w:r>
                    <w:rPr>
                      <w:rFonts w:ascii="Arial" w:hAnsi="Arial" w:cs="Arial"/>
                      <w:sz w:val="22"/>
                      <w:szCs w:val="22"/>
                    </w:rPr>
                    <w:t xml:space="preserve"> (</w:t>
                  </w:r>
                  <w:proofErr w:type="spellStart"/>
                  <w:r>
                    <w:rPr>
                      <w:rFonts w:ascii="Arial" w:hAnsi="Arial" w:cs="Arial"/>
                      <w:sz w:val="22"/>
                      <w:szCs w:val="22"/>
                    </w:rPr>
                    <w:t>Songea</w:t>
                  </w:r>
                  <w:proofErr w:type="spellEnd"/>
                  <w:r>
                    <w:rPr>
                      <w:rFonts w:ascii="Arial" w:hAnsi="Arial" w:cs="Arial"/>
                      <w:sz w:val="22"/>
                      <w:szCs w:val="22"/>
                    </w:rPr>
                    <w:t xml:space="preserve"> Rural District) and another in a salivary gland sample (TZ33709) trapped at </w:t>
                  </w:r>
                  <w:proofErr w:type="spellStart"/>
                  <w:r>
                    <w:rPr>
                      <w:rFonts w:ascii="Arial" w:hAnsi="Arial" w:cs="Arial"/>
                      <w:sz w:val="22"/>
                      <w:szCs w:val="22"/>
                    </w:rPr>
                    <w:t>Berega</w:t>
                  </w:r>
                  <w:proofErr w:type="spellEnd"/>
                  <w:r>
                    <w:rPr>
                      <w:rFonts w:ascii="Arial" w:hAnsi="Arial" w:cs="Arial"/>
                      <w:sz w:val="22"/>
                      <w:szCs w:val="22"/>
                    </w:rPr>
                    <w:t xml:space="preserve"> (</w:t>
                  </w:r>
                  <w:proofErr w:type="spellStart"/>
                  <w:r>
                    <w:rPr>
                      <w:rFonts w:ascii="Arial" w:hAnsi="Arial" w:cs="Arial"/>
                      <w:sz w:val="22"/>
                      <w:szCs w:val="22"/>
                    </w:rPr>
                    <w:t>Kilosa</w:t>
                  </w:r>
                  <w:proofErr w:type="spellEnd"/>
                  <w:r>
                    <w:rPr>
                      <w:rFonts w:ascii="Arial" w:hAnsi="Arial" w:cs="Arial"/>
                      <w:sz w:val="22"/>
                      <w:szCs w:val="22"/>
                    </w:rPr>
                    <w:t xml:space="preserve"> District). Metagenomic sequencing was performed on a TZ31109 dried blood sample, yielding a complete mammarenavirus genome sequence, and on the TZ33709 salivary gland sample, yielding a coding-complete mammarenavirus genome sequence that misses a few non-coding nucleotides at all ends except the 3’ end of the S segment</w:t>
                  </w:r>
                  <w:r w:rsidR="001D68CF">
                    <w:rPr>
                      <w:rFonts w:ascii="Arial" w:hAnsi="Arial" w:cs="Arial"/>
                      <w:sz w:val="22"/>
                      <w:szCs w:val="22"/>
                    </w:rPr>
                    <w:t xml:space="preserve"> (Cuypers et al. 2023)</w:t>
                  </w:r>
                  <w:r>
                    <w:rPr>
                      <w:rFonts w:ascii="Arial" w:hAnsi="Arial" w:cs="Arial"/>
                      <w:sz w:val="22"/>
                      <w:szCs w:val="22"/>
                    </w:rPr>
                    <w:t xml:space="preserve">. Both viruses meet the ICTV </w:t>
                  </w:r>
                  <w:proofErr w:type="spellStart"/>
                  <w:r w:rsidRPr="00F94A05">
                    <w:rPr>
                      <w:rFonts w:ascii="Arial" w:hAnsi="Arial" w:cs="Arial"/>
                      <w:i/>
                      <w:iCs/>
                      <w:sz w:val="22"/>
                      <w:szCs w:val="22"/>
                    </w:rPr>
                    <w:t>Arenaviridae</w:t>
                  </w:r>
                  <w:proofErr w:type="spellEnd"/>
                  <w:r>
                    <w:rPr>
                      <w:rFonts w:ascii="Arial" w:hAnsi="Arial" w:cs="Arial"/>
                      <w:sz w:val="22"/>
                      <w:szCs w:val="22"/>
                    </w:rPr>
                    <w:t xml:space="preserve"> Study Group’s criteria to each be considered members of new mammarenavirus species. We therefore propose the establishment of the species </w:t>
                  </w:r>
                  <w:proofErr w:type="spellStart"/>
                  <w:r w:rsidRPr="0071270C">
                    <w:rPr>
                      <w:rFonts w:ascii="Arial" w:hAnsi="Arial" w:cs="Arial"/>
                      <w:i/>
                      <w:iCs/>
                      <w:sz w:val="22"/>
                      <w:szCs w:val="22"/>
                    </w:rPr>
                    <w:t>Mammarenavirus</w:t>
                  </w:r>
                  <w:proofErr w:type="spellEnd"/>
                  <w:r w:rsidRPr="0071270C">
                    <w:rPr>
                      <w:rFonts w:ascii="Arial" w:hAnsi="Arial" w:cs="Arial"/>
                      <w:i/>
                      <w:iCs/>
                      <w:sz w:val="22"/>
                      <w:szCs w:val="22"/>
                    </w:rPr>
                    <w:t xml:space="preserve"> </w:t>
                  </w:r>
                  <w:proofErr w:type="spellStart"/>
                  <w:r w:rsidRPr="0071270C">
                    <w:rPr>
                      <w:rFonts w:ascii="Arial" w:hAnsi="Arial" w:cs="Arial"/>
                      <w:i/>
                      <w:iCs/>
                      <w:sz w:val="22"/>
                      <w:szCs w:val="22"/>
                    </w:rPr>
                    <w:t>songeaens</w:t>
                  </w:r>
                  <w:r>
                    <w:rPr>
                      <w:rFonts w:ascii="Arial" w:hAnsi="Arial" w:cs="Arial"/>
                      <w:i/>
                      <w:iCs/>
                      <w:sz w:val="22"/>
                      <w:szCs w:val="22"/>
                    </w:rPr>
                    <w:t>e</w:t>
                  </w:r>
                  <w:proofErr w:type="spellEnd"/>
                  <w:r>
                    <w:rPr>
                      <w:rFonts w:ascii="Arial" w:hAnsi="Arial" w:cs="Arial"/>
                      <w:sz w:val="22"/>
                      <w:szCs w:val="22"/>
                    </w:rPr>
                    <w:t xml:space="preserve"> (for the first virus, named Songea virus [SOGV]) and </w:t>
                  </w:r>
                  <w:proofErr w:type="spellStart"/>
                  <w:r w:rsidRPr="0071270C">
                    <w:rPr>
                      <w:rFonts w:ascii="Arial" w:hAnsi="Arial" w:cs="Arial"/>
                      <w:i/>
                      <w:iCs/>
                      <w:sz w:val="22"/>
                      <w:szCs w:val="22"/>
                    </w:rPr>
                    <w:t>Mammaren</w:t>
                  </w:r>
                  <w:r>
                    <w:rPr>
                      <w:rFonts w:ascii="Arial" w:hAnsi="Arial" w:cs="Arial"/>
                      <w:i/>
                      <w:iCs/>
                      <w:sz w:val="22"/>
                      <w:szCs w:val="22"/>
                    </w:rPr>
                    <w:t>a</w:t>
                  </w:r>
                  <w:r w:rsidRPr="0071270C">
                    <w:rPr>
                      <w:rFonts w:ascii="Arial" w:hAnsi="Arial" w:cs="Arial"/>
                      <w:i/>
                      <w:iCs/>
                      <w:sz w:val="22"/>
                      <w:szCs w:val="22"/>
                    </w:rPr>
                    <w:t>virus</w:t>
                  </w:r>
                  <w:proofErr w:type="spellEnd"/>
                  <w:r w:rsidRPr="0071270C">
                    <w:rPr>
                      <w:rFonts w:ascii="Arial" w:hAnsi="Arial" w:cs="Arial"/>
                      <w:i/>
                      <w:iCs/>
                      <w:sz w:val="22"/>
                      <w:szCs w:val="22"/>
                    </w:rPr>
                    <w:t xml:space="preserve"> </w:t>
                  </w:r>
                  <w:proofErr w:type="spellStart"/>
                  <w:r w:rsidRPr="0071270C">
                    <w:rPr>
                      <w:rFonts w:ascii="Arial" w:hAnsi="Arial" w:cs="Arial"/>
                      <w:i/>
                      <w:iCs/>
                      <w:sz w:val="22"/>
                      <w:szCs w:val="22"/>
                    </w:rPr>
                    <w:t>beregaens</w:t>
                  </w:r>
                  <w:r>
                    <w:rPr>
                      <w:rFonts w:ascii="Arial" w:hAnsi="Arial" w:cs="Arial"/>
                      <w:i/>
                      <w:iCs/>
                      <w:sz w:val="22"/>
                      <w:szCs w:val="22"/>
                    </w:rPr>
                    <w:t>e</w:t>
                  </w:r>
                  <w:proofErr w:type="spellEnd"/>
                  <w:r>
                    <w:rPr>
                      <w:rFonts w:ascii="Arial" w:hAnsi="Arial" w:cs="Arial"/>
                      <w:sz w:val="22"/>
                      <w:szCs w:val="22"/>
                    </w:rPr>
                    <w:t xml:space="preserve"> (for the second virus, named Berega virus [BEGV]) after the district and the locality where they were discovered, respectively.</w:t>
                  </w:r>
                </w:p>
                <w:p w14:paraId="5617E8CB" w14:textId="6E4A8ABC" w:rsidR="007D60EF" w:rsidRDefault="007D60EF" w:rsidP="00E867A5">
                  <w:pPr>
                    <w:jc w:val="both"/>
                    <w:rPr>
                      <w:rFonts w:ascii="Arial" w:hAnsi="Arial" w:cs="Arial"/>
                      <w:color w:val="000000"/>
                      <w:sz w:val="22"/>
                      <w:szCs w:val="22"/>
                    </w:rPr>
                  </w:pPr>
                </w:p>
                <w:p w14:paraId="289134C7" w14:textId="798B43F7" w:rsidR="00D768C7" w:rsidRDefault="00BE5EB7" w:rsidP="007D60EF">
                  <w:pPr>
                    <w:jc w:val="both"/>
                    <w:rPr>
                      <w:rFonts w:ascii="Arial" w:hAnsi="Arial" w:cs="Arial"/>
                      <w:color w:val="000000"/>
                      <w:sz w:val="22"/>
                      <w:szCs w:val="22"/>
                      <w:lang w:val="en-GB"/>
                    </w:rPr>
                  </w:pPr>
                  <w:r>
                    <w:rPr>
                      <w:rFonts w:ascii="Arial" w:hAnsi="Arial" w:cs="Arial"/>
                      <w:color w:val="000000"/>
                      <w:sz w:val="22"/>
                      <w:szCs w:val="22"/>
                      <w:lang w:val="en-GB"/>
                    </w:rPr>
                    <w:t>The</w:t>
                  </w:r>
                  <w:r w:rsidR="007D60EF">
                    <w:rPr>
                      <w:rFonts w:ascii="Arial" w:hAnsi="Arial" w:cs="Arial"/>
                      <w:color w:val="000000"/>
                      <w:sz w:val="22"/>
                      <w:szCs w:val="22"/>
                      <w:lang w:val="en-GB"/>
                    </w:rPr>
                    <w:t xml:space="preserve"> best PASC hit for </w:t>
                  </w:r>
                  <w:r w:rsidR="00A5011A">
                    <w:rPr>
                      <w:rFonts w:ascii="Arial" w:hAnsi="Arial" w:cs="Arial"/>
                      <w:color w:val="000000"/>
                      <w:sz w:val="22"/>
                      <w:szCs w:val="22"/>
                      <w:lang w:val="en-GB"/>
                    </w:rPr>
                    <w:t xml:space="preserve">both </w:t>
                  </w:r>
                  <w:r w:rsidR="00F94A05">
                    <w:rPr>
                      <w:rFonts w:ascii="Arial" w:hAnsi="Arial" w:cs="Arial"/>
                      <w:color w:val="000000"/>
                      <w:sz w:val="22"/>
                      <w:szCs w:val="22"/>
                      <w:lang w:val="en-GB"/>
                    </w:rPr>
                    <w:t xml:space="preserve">SOGV </w:t>
                  </w:r>
                  <w:r w:rsidR="00A5011A">
                    <w:rPr>
                      <w:rFonts w:ascii="Arial" w:hAnsi="Arial" w:cs="Arial"/>
                      <w:color w:val="000000"/>
                      <w:sz w:val="22"/>
                      <w:szCs w:val="22"/>
                      <w:lang w:val="en-GB"/>
                    </w:rPr>
                    <w:t xml:space="preserve">genome segments </w:t>
                  </w:r>
                  <w:r w:rsidR="007D60EF">
                    <w:rPr>
                      <w:rFonts w:ascii="Arial" w:hAnsi="Arial" w:cs="Arial"/>
                      <w:color w:val="000000"/>
                      <w:sz w:val="22"/>
                      <w:szCs w:val="22"/>
                      <w:lang w:val="en-GB"/>
                    </w:rPr>
                    <w:t>is Solwezi virus (S</w:t>
                  </w:r>
                  <w:r w:rsidR="00F94A05">
                    <w:rPr>
                      <w:rFonts w:ascii="Arial" w:hAnsi="Arial" w:cs="Arial"/>
                      <w:color w:val="000000"/>
                      <w:sz w:val="22"/>
                      <w:szCs w:val="22"/>
                      <w:lang w:val="en-GB"/>
                    </w:rPr>
                    <w:t xml:space="preserve"> segment</w:t>
                  </w:r>
                  <w:r w:rsidR="007D60EF">
                    <w:rPr>
                      <w:rFonts w:ascii="Arial" w:hAnsi="Arial" w:cs="Arial"/>
                      <w:color w:val="000000"/>
                      <w:sz w:val="22"/>
                      <w:szCs w:val="22"/>
                      <w:lang w:val="en-GB"/>
                    </w:rPr>
                    <w:t>: 70%, L</w:t>
                  </w:r>
                  <w:r w:rsidR="00F94A05">
                    <w:rPr>
                      <w:rFonts w:ascii="Arial" w:hAnsi="Arial" w:cs="Arial"/>
                      <w:color w:val="000000"/>
                      <w:sz w:val="22"/>
                      <w:szCs w:val="22"/>
                      <w:lang w:val="en-GB"/>
                    </w:rPr>
                    <w:t xml:space="preserve"> segment</w:t>
                  </w:r>
                  <w:r w:rsidR="007D60EF">
                    <w:rPr>
                      <w:rFonts w:ascii="Arial" w:hAnsi="Arial" w:cs="Arial"/>
                      <w:color w:val="000000"/>
                      <w:sz w:val="22"/>
                      <w:szCs w:val="22"/>
                      <w:lang w:val="en-GB"/>
                    </w:rPr>
                    <w:t xml:space="preserve">: 63%; Figure 1), which is also </w:t>
                  </w:r>
                  <w:r>
                    <w:rPr>
                      <w:rFonts w:ascii="Arial" w:hAnsi="Arial" w:cs="Arial"/>
                      <w:color w:val="000000"/>
                      <w:sz w:val="22"/>
                      <w:szCs w:val="22"/>
                      <w:lang w:val="en-GB"/>
                    </w:rPr>
                    <w:t>Songea virus’</w:t>
                  </w:r>
                  <w:r w:rsidR="00F94A05">
                    <w:rPr>
                      <w:rFonts w:ascii="Arial" w:hAnsi="Arial" w:cs="Arial"/>
                      <w:color w:val="000000"/>
                      <w:sz w:val="22"/>
                      <w:szCs w:val="22"/>
                      <w:lang w:val="en-GB"/>
                    </w:rPr>
                    <w:t>s</w:t>
                  </w:r>
                  <w:r w:rsidR="007D60EF" w:rsidRPr="00410325">
                    <w:rPr>
                      <w:rFonts w:ascii="Arial" w:hAnsi="Arial" w:cs="Arial"/>
                      <w:color w:val="000000"/>
                      <w:sz w:val="22"/>
                      <w:szCs w:val="22"/>
                      <w:lang w:val="en-GB"/>
                    </w:rPr>
                    <w:t xml:space="preserve"> sister</w:t>
                  </w:r>
                  <w:r w:rsidR="007D60EF">
                    <w:rPr>
                      <w:rFonts w:ascii="Arial" w:hAnsi="Arial" w:cs="Arial"/>
                      <w:color w:val="000000"/>
                      <w:sz w:val="22"/>
                      <w:szCs w:val="22"/>
                      <w:lang w:val="en-GB"/>
                    </w:rPr>
                    <w:t xml:space="preserve"> in the </w:t>
                  </w:r>
                  <w:r w:rsidR="007D60EF">
                    <w:rPr>
                      <w:rFonts w:ascii="Arial" w:hAnsi="Arial" w:cs="Arial"/>
                      <w:i/>
                      <w:iCs/>
                      <w:color w:val="000000"/>
                      <w:sz w:val="22"/>
                      <w:szCs w:val="22"/>
                      <w:lang w:val="en-GB"/>
                    </w:rPr>
                    <w:t>L</w:t>
                  </w:r>
                  <w:r w:rsidR="007D60EF">
                    <w:rPr>
                      <w:rFonts w:ascii="Arial" w:hAnsi="Arial" w:cs="Arial"/>
                      <w:color w:val="000000"/>
                      <w:sz w:val="22"/>
                      <w:szCs w:val="22"/>
                      <w:lang w:val="en-GB"/>
                    </w:rPr>
                    <w:t xml:space="preserve"> and </w:t>
                  </w:r>
                  <w:r w:rsidR="007D60EF">
                    <w:rPr>
                      <w:rFonts w:ascii="Arial" w:hAnsi="Arial" w:cs="Arial"/>
                      <w:i/>
                      <w:iCs/>
                      <w:color w:val="000000"/>
                      <w:sz w:val="22"/>
                      <w:szCs w:val="22"/>
                      <w:lang w:val="en-GB"/>
                    </w:rPr>
                    <w:t>NP</w:t>
                  </w:r>
                  <w:r w:rsidR="007D60EF">
                    <w:rPr>
                      <w:rFonts w:ascii="Arial" w:hAnsi="Arial" w:cs="Arial"/>
                      <w:color w:val="000000"/>
                      <w:sz w:val="22"/>
                      <w:szCs w:val="22"/>
                      <w:lang w:val="en-GB"/>
                    </w:rPr>
                    <w:t xml:space="preserve"> trees (Figure 2). A </w:t>
                  </w:r>
                  <w:proofErr w:type="spellStart"/>
                  <w:r w:rsidR="007D60EF">
                    <w:rPr>
                      <w:rFonts w:ascii="Arial" w:hAnsi="Arial" w:cs="Arial"/>
                      <w:color w:val="000000"/>
                      <w:sz w:val="22"/>
                      <w:szCs w:val="22"/>
                      <w:lang w:val="en-GB"/>
                    </w:rPr>
                    <w:t>Geneious</w:t>
                  </w:r>
                  <w:proofErr w:type="spellEnd"/>
                  <w:r w:rsidR="007D60EF">
                    <w:rPr>
                      <w:rFonts w:ascii="Arial" w:hAnsi="Arial" w:cs="Arial"/>
                      <w:color w:val="000000"/>
                      <w:sz w:val="22"/>
                      <w:szCs w:val="22"/>
                      <w:lang w:val="en-GB"/>
                    </w:rPr>
                    <w:t xml:space="preserve"> alignment of the two NP amino acids sequences reveals a pairwise identity of 83%. </w:t>
                  </w:r>
                </w:p>
                <w:p w14:paraId="39D483BC" w14:textId="259D6C1E" w:rsidR="007D60EF" w:rsidRDefault="007D60EF" w:rsidP="00E867A5">
                  <w:pPr>
                    <w:jc w:val="both"/>
                    <w:rPr>
                      <w:rFonts w:ascii="Arial" w:hAnsi="Arial" w:cs="Arial"/>
                      <w:color w:val="000000"/>
                      <w:sz w:val="22"/>
                      <w:szCs w:val="22"/>
                      <w:lang w:val="en-GB"/>
                    </w:rPr>
                  </w:pPr>
                </w:p>
                <w:p w14:paraId="65917C70" w14:textId="3A0A88DE" w:rsidR="00A174CC" w:rsidRPr="00A5011A" w:rsidRDefault="00A5011A" w:rsidP="00A5011A">
                  <w:pPr>
                    <w:jc w:val="both"/>
                    <w:rPr>
                      <w:rFonts w:ascii="Arial" w:hAnsi="Arial" w:cs="Arial"/>
                      <w:sz w:val="22"/>
                      <w:szCs w:val="22"/>
                    </w:rPr>
                  </w:pPr>
                  <w:r>
                    <w:rPr>
                      <w:rFonts w:ascii="Arial" w:hAnsi="Arial" w:cs="Arial"/>
                      <w:color w:val="000000"/>
                      <w:sz w:val="22"/>
                      <w:szCs w:val="22"/>
                      <w:lang w:val="en-GB"/>
                    </w:rPr>
                    <w:t xml:space="preserve">The best PASC hit for </w:t>
                  </w:r>
                  <w:r w:rsidR="00A636AD" w:rsidRPr="00B22272">
                    <w:rPr>
                      <w:rFonts w:ascii="Arial" w:hAnsi="Arial" w:cs="Arial"/>
                      <w:color w:val="000000"/>
                      <w:sz w:val="22"/>
                      <w:szCs w:val="22"/>
                      <w:lang w:val="en-GB"/>
                    </w:rPr>
                    <w:t>BEGV</w:t>
                  </w:r>
                  <w:r>
                    <w:rPr>
                      <w:rFonts w:ascii="Arial" w:hAnsi="Arial" w:cs="Arial"/>
                      <w:color w:val="000000"/>
                      <w:sz w:val="22"/>
                      <w:szCs w:val="22"/>
                      <w:lang w:val="en-GB"/>
                    </w:rPr>
                    <w:t xml:space="preserve"> is</w:t>
                  </w:r>
                  <w:r w:rsidR="00A636AD" w:rsidRPr="00B22272">
                    <w:rPr>
                      <w:rFonts w:ascii="Arial" w:hAnsi="Arial" w:cs="Arial"/>
                      <w:color w:val="000000"/>
                      <w:sz w:val="22"/>
                      <w:szCs w:val="22"/>
                      <w:lang w:val="en-GB"/>
                    </w:rPr>
                    <w:t xml:space="preserve"> </w:t>
                  </w:r>
                  <w:r w:rsidR="00A636AD">
                    <w:rPr>
                      <w:rFonts w:ascii="Arial" w:hAnsi="Arial" w:cs="Arial"/>
                      <w:color w:val="000000"/>
                      <w:sz w:val="22"/>
                      <w:szCs w:val="22"/>
                      <w:lang w:val="en-GB"/>
                    </w:rPr>
                    <w:t xml:space="preserve">Mariental virus </w:t>
                  </w:r>
                  <w:r>
                    <w:rPr>
                      <w:rFonts w:ascii="Arial" w:hAnsi="Arial" w:cs="Arial"/>
                      <w:color w:val="000000"/>
                      <w:sz w:val="22"/>
                      <w:szCs w:val="22"/>
                      <w:lang w:val="en-GB"/>
                    </w:rPr>
                    <w:t xml:space="preserve">(S segment) </w:t>
                  </w:r>
                  <w:r w:rsidR="00A636AD">
                    <w:rPr>
                      <w:rFonts w:ascii="Arial" w:hAnsi="Arial" w:cs="Arial"/>
                      <w:color w:val="000000"/>
                      <w:sz w:val="22"/>
                      <w:szCs w:val="22"/>
                      <w:lang w:val="en-GB"/>
                    </w:rPr>
                    <w:t>(70% identity)</w:t>
                  </w:r>
                  <w:r>
                    <w:rPr>
                      <w:rFonts w:ascii="Arial" w:hAnsi="Arial" w:cs="Arial"/>
                      <w:color w:val="000000"/>
                      <w:sz w:val="22"/>
                      <w:szCs w:val="22"/>
                      <w:lang w:val="en-GB"/>
                    </w:rPr>
                    <w:t xml:space="preserve"> and BEGV </w:t>
                  </w:r>
                  <w:r w:rsidR="00A636AD">
                    <w:rPr>
                      <w:rFonts w:ascii="Arial" w:hAnsi="Arial" w:cs="Arial"/>
                      <w:color w:val="000000"/>
                      <w:sz w:val="22"/>
                      <w:szCs w:val="22"/>
                      <w:lang w:val="en-GB"/>
                    </w:rPr>
                    <w:t xml:space="preserve">clusters with Mariental virus in the </w:t>
                  </w:r>
                  <w:r w:rsidR="00A636AD" w:rsidRPr="00D241AC">
                    <w:rPr>
                      <w:rFonts w:ascii="Arial" w:hAnsi="Arial" w:cs="Arial"/>
                      <w:i/>
                      <w:iCs/>
                      <w:color w:val="000000"/>
                      <w:sz w:val="22"/>
                      <w:szCs w:val="22"/>
                      <w:lang w:val="en-GB"/>
                    </w:rPr>
                    <w:t>NP</w:t>
                  </w:r>
                  <w:r>
                    <w:rPr>
                      <w:rFonts w:ascii="Arial" w:hAnsi="Arial" w:cs="Arial"/>
                      <w:color w:val="000000"/>
                      <w:sz w:val="22"/>
                      <w:szCs w:val="22"/>
                      <w:lang w:val="en-GB"/>
                    </w:rPr>
                    <w:t>,</w:t>
                  </w:r>
                  <w:r w:rsidR="00A636AD">
                    <w:rPr>
                      <w:rFonts w:ascii="Arial" w:hAnsi="Arial" w:cs="Arial"/>
                      <w:color w:val="000000"/>
                      <w:sz w:val="22"/>
                      <w:szCs w:val="22"/>
                      <w:lang w:val="en-GB"/>
                    </w:rPr>
                    <w:t xml:space="preserve"> </w:t>
                  </w:r>
                  <w:r w:rsidR="00A636AD" w:rsidRPr="00D241AC">
                    <w:rPr>
                      <w:rFonts w:ascii="Arial" w:hAnsi="Arial" w:cs="Arial"/>
                      <w:i/>
                      <w:iCs/>
                      <w:color w:val="000000"/>
                      <w:sz w:val="22"/>
                      <w:szCs w:val="22"/>
                      <w:lang w:val="en-GB"/>
                    </w:rPr>
                    <w:t>GPC</w:t>
                  </w:r>
                  <w:r>
                    <w:rPr>
                      <w:rFonts w:ascii="Arial" w:hAnsi="Arial" w:cs="Arial"/>
                      <w:color w:val="000000"/>
                      <w:sz w:val="22"/>
                      <w:szCs w:val="22"/>
                      <w:lang w:val="en-GB"/>
                    </w:rPr>
                    <w:t>,</w:t>
                  </w:r>
                  <w:r>
                    <w:rPr>
                      <w:rFonts w:ascii="Arial" w:hAnsi="Arial" w:cs="Arial"/>
                      <w:i/>
                      <w:iCs/>
                      <w:color w:val="000000"/>
                      <w:sz w:val="22"/>
                      <w:szCs w:val="22"/>
                      <w:lang w:val="en-GB"/>
                    </w:rPr>
                    <w:t xml:space="preserve"> </w:t>
                  </w:r>
                  <w:r w:rsidRPr="00A5011A">
                    <w:rPr>
                      <w:rFonts w:ascii="Arial" w:hAnsi="Arial" w:cs="Arial"/>
                      <w:color w:val="000000"/>
                      <w:sz w:val="22"/>
                      <w:szCs w:val="22"/>
                      <w:lang w:val="en-GB"/>
                    </w:rPr>
                    <w:t>and</w:t>
                  </w:r>
                  <w:r w:rsidR="00A636AD">
                    <w:rPr>
                      <w:rFonts w:ascii="Arial" w:hAnsi="Arial" w:cs="Arial"/>
                      <w:color w:val="000000"/>
                      <w:sz w:val="22"/>
                      <w:szCs w:val="22"/>
                      <w:lang w:val="en-GB"/>
                    </w:rPr>
                    <w:t xml:space="preserve"> </w:t>
                  </w:r>
                  <w:r w:rsidR="00A636AD" w:rsidRPr="00D241AC">
                    <w:rPr>
                      <w:rFonts w:ascii="Arial" w:hAnsi="Arial" w:cs="Arial"/>
                      <w:i/>
                      <w:iCs/>
                      <w:color w:val="000000"/>
                      <w:sz w:val="22"/>
                      <w:szCs w:val="22"/>
                      <w:lang w:val="en-GB"/>
                    </w:rPr>
                    <w:t>L</w:t>
                  </w:r>
                  <w:r w:rsidR="00A636AD">
                    <w:rPr>
                      <w:rFonts w:ascii="Arial" w:hAnsi="Arial" w:cs="Arial"/>
                      <w:color w:val="000000"/>
                      <w:sz w:val="22"/>
                      <w:szCs w:val="22"/>
                      <w:lang w:val="en-GB"/>
                    </w:rPr>
                    <w:t xml:space="preserve"> phylogenetic tree below (Figure 2).</w:t>
                  </w:r>
                </w:p>
              </w:tc>
            </w:tr>
          </w:tbl>
          <w:p w14:paraId="09E79DFD" w14:textId="77777777" w:rsidR="00A174CC" w:rsidRDefault="00A174CC">
            <w:pPr>
              <w:rPr>
                <w:rFonts w:ascii="Arial" w:hAnsi="Arial" w:cs="Arial"/>
                <w:color w:val="0000FF"/>
                <w:sz w:val="20"/>
              </w:rPr>
            </w:pPr>
          </w:p>
        </w:tc>
      </w:tr>
    </w:tbl>
    <w:p w14:paraId="3552B7B5" w14:textId="77777777" w:rsidR="00372C11" w:rsidRDefault="00372C11">
      <w:pPr>
        <w:pStyle w:val="BodyTextIndent"/>
        <w:spacing w:before="120" w:after="120"/>
        <w:ind w:left="0" w:firstLine="0"/>
        <w:rPr>
          <w:rFonts w:ascii="Arial" w:hAnsi="Arial" w:cs="Arial"/>
          <w:b/>
          <w:color w:val="000000"/>
          <w:szCs w:val="24"/>
        </w:rPr>
      </w:pPr>
    </w:p>
    <w:p w14:paraId="6B5315D2" w14:textId="6152820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7D97E6A" w14:textId="77777777" w:rsidR="007548B6" w:rsidRPr="00C3483B" w:rsidRDefault="007548B6" w:rsidP="00C049D3">
      <w:pPr>
        <w:jc w:val="both"/>
        <w:rPr>
          <w:rFonts w:ascii="Arial" w:hAnsi="Arial" w:cs="Arial"/>
          <w:bCs/>
          <w:sz w:val="22"/>
          <w:szCs w:val="22"/>
          <w:lang w:val="en-GB"/>
        </w:rPr>
      </w:pPr>
      <w:r>
        <w:rPr>
          <w:rFonts w:ascii="Arial" w:hAnsi="Arial" w:cs="Arial"/>
          <w:b/>
          <w:sz w:val="22"/>
          <w:szCs w:val="22"/>
        </w:rPr>
        <w:t xml:space="preserve">Figure 1. </w:t>
      </w:r>
      <w:proofErr w:type="spellStart"/>
      <w:r w:rsidRPr="00C3483B">
        <w:rPr>
          <w:rFonts w:ascii="Arial" w:hAnsi="Arial" w:cs="Arial"/>
          <w:bCs/>
          <w:sz w:val="22"/>
          <w:szCs w:val="22"/>
          <w:lang w:val="en-GB"/>
        </w:rPr>
        <w:t>PAirwise</w:t>
      </w:r>
      <w:proofErr w:type="spellEnd"/>
      <w:r w:rsidRPr="00C3483B">
        <w:rPr>
          <w:rFonts w:ascii="Arial" w:hAnsi="Arial" w:cs="Arial"/>
          <w:bCs/>
          <w:sz w:val="22"/>
          <w:szCs w:val="22"/>
          <w:lang w:val="en-GB"/>
        </w:rPr>
        <w:t xml:space="preserve"> Sequence Comparison analyses performed th</w:t>
      </w:r>
      <w:r>
        <w:rPr>
          <w:rFonts w:ascii="Arial" w:hAnsi="Arial" w:cs="Arial"/>
          <w:bCs/>
          <w:sz w:val="22"/>
          <w:szCs w:val="22"/>
          <w:lang w:val="en-GB"/>
        </w:rPr>
        <w:t xml:space="preserve">rough the online webtool available at </w:t>
      </w:r>
      <w:r w:rsidRPr="00C3483B">
        <w:rPr>
          <w:rFonts w:ascii="Arial" w:hAnsi="Arial" w:cs="Arial"/>
          <w:bCs/>
          <w:sz w:val="22"/>
          <w:szCs w:val="22"/>
          <w:lang w:val="en-GB"/>
        </w:rPr>
        <w:t>https://www.ncbi.nlm.nih.gov/sutils/pasc/viridty.cgi</w:t>
      </w:r>
      <w:r w:rsidRPr="001D3D33">
        <w:rPr>
          <w:rFonts w:ascii="Arial" w:hAnsi="Arial" w:cs="Arial"/>
          <w:bCs/>
          <w:sz w:val="22"/>
          <w:szCs w:val="22"/>
          <w:lang w:val="en-GB"/>
        </w:rPr>
        <w:t>.</w:t>
      </w:r>
    </w:p>
    <w:p w14:paraId="30C4691F" w14:textId="77777777" w:rsidR="008D0E3F" w:rsidRDefault="008D0E3F" w:rsidP="008D0E3F">
      <w:pPr>
        <w:rPr>
          <w:noProof/>
        </w:rPr>
      </w:pPr>
      <w:r w:rsidRPr="009238BD">
        <w:rPr>
          <w:rFonts w:ascii="Arial" w:hAnsi="Arial" w:cs="Arial"/>
          <w:b/>
          <w:noProof/>
          <w:sz w:val="22"/>
          <w:szCs w:val="22"/>
        </w:rPr>
        <w:lastRenderedPageBreak/>
        <w:drawing>
          <wp:inline distT="0" distB="0" distL="0" distR="0" wp14:anchorId="7A0185C0" wp14:editId="27751F7F">
            <wp:extent cx="5040000" cy="1827600"/>
            <wp:effectExtent l="0" t="0" r="825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40000" cy="1827600"/>
                    </a:xfrm>
                    <a:prstGeom prst="rect">
                      <a:avLst/>
                    </a:prstGeom>
                  </pic:spPr>
                </pic:pic>
              </a:graphicData>
            </a:graphic>
          </wp:inline>
        </w:drawing>
      </w:r>
      <w:r w:rsidRPr="00FD1D18">
        <w:rPr>
          <w:noProof/>
        </w:rPr>
        <w:t xml:space="preserve"> </w:t>
      </w:r>
      <w:r w:rsidRPr="00FD1D18">
        <w:rPr>
          <w:rFonts w:ascii="Arial" w:hAnsi="Arial" w:cs="Arial"/>
          <w:b/>
          <w:noProof/>
          <w:sz w:val="22"/>
          <w:szCs w:val="22"/>
        </w:rPr>
        <w:drawing>
          <wp:inline distT="0" distB="0" distL="0" distR="0" wp14:anchorId="534611A5" wp14:editId="421FBDDC">
            <wp:extent cx="5040000" cy="2602641"/>
            <wp:effectExtent l="0" t="0" r="825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0000" cy="2602641"/>
                    </a:xfrm>
                    <a:prstGeom prst="rect">
                      <a:avLst/>
                    </a:prstGeom>
                  </pic:spPr>
                </pic:pic>
              </a:graphicData>
            </a:graphic>
          </wp:inline>
        </w:drawing>
      </w:r>
      <w:r w:rsidRPr="00414F5B">
        <w:rPr>
          <w:noProof/>
        </w:rPr>
        <w:t xml:space="preserve"> </w:t>
      </w:r>
      <w:r w:rsidRPr="00414F5B">
        <w:rPr>
          <w:noProof/>
        </w:rPr>
        <w:drawing>
          <wp:inline distT="0" distB="0" distL="0" distR="0" wp14:anchorId="56C36F5F" wp14:editId="2294702C">
            <wp:extent cx="5040000" cy="1594195"/>
            <wp:effectExtent l="0" t="0" r="8255"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40000" cy="1594195"/>
                    </a:xfrm>
                    <a:prstGeom prst="rect">
                      <a:avLst/>
                    </a:prstGeom>
                  </pic:spPr>
                </pic:pic>
              </a:graphicData>
            </a:graphic>
          </wp:inline>
        </w:drawing>
      </w:r>
      <w:r w:rsidRPr="00414F5B">
        <w:rPr>
          <w:noProof/>
        </w:rPr>
        <w:t xml:space="preserve"> </w:t>
      </w:r>
      <w:r w:rsidRPr="00414F5B">
        <w:rPr>
          <w:noProof/>
        </w:rPr>
        <w:drawing>
          <wp:inline distT="0" distB="0" distL="0" distR="0" wp14:anchorId="33A00799" wp14:editId="1D505A97">
            <wp:extent cx="5040000" cy="2631119"/>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0000" cy="2631119"/>
                    </a:xfrm>
                    <a:prstGeom prst="rect">
                      <a:avLst/>
                    </a:prstGeom>
                  </pic:spPr>
                </pic:pic>
              </a:graphicData>
            </a:graphic>
          </wp:inline>
        </w:drawing>
      </w:r>
    </w:p>
    <w:p w14:paraId="5DD364F9" w14:textId="77777777" w:rsidR="007548B6" w:rsidRDefault="007548B6" w:rsidP="007548B6">
      <w:pPr>
        <w:rPr>
          <w:noProof/>
        </w:rPr>
      </w:pPr>
      <w:r w:rsidRPr="00790748">
        <w:rPr>
          <w:rFonts w:ascii="Arial" w:hAnsi="Arial" w:cs="Arial"/>
          <w:b/>
          <w:noProof/>
          <w:sz w:val="22"/>
          <w:szCs w:val="22"/>
        </w:rPr>
        <w:lastRenderedPageBreak/>
        <w:drawing>
          <wp:inline distT="0" distB="0" distL="0" distR="0" wp14:anchorId="5BDCB656" wp14:editId="3D4BD59D">
            <wp:extent cx="5040000" cy="1797187"/>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21861"/>
                    <a:stretch/>
                  </pic:blipFill>
                  <pic:spPr bwMode="auto">
                    <a:xfrm>
                      <a:off x="0" y="0"/>
                      <a:ext cx="5040000" cy="1797187"/>
                    </a:xfrm>
                    <a:prstGeom prst="rect">
                      <a:avLst/>
                    </a:prstGeom>
                    <a:ln>
                      <a:noFill/>
                    </a:ln>
                    <a:extLst>
                      <a:ext uri="{53640926-AAD7-44D8-BBD7-CCE9431645EC}">
                        <a14:shadowObscured xmlns:a14="http://schemas.microsoft.com/office/drawing/2010/main"/>
                      </a:ext>
                    </a:extLst>
                  </pic:spPr>
                </pic:pic>
              </a:graphicData>
            </a:graphic>
          </wp:inline>
        </w:drawing>
      </w:r>
      <w:r w:rsidRPr="005D2BA2">
        <w:rPr>
          <w:noProof/>
        </w:rPr>
        <w:t xml:space="preserve"> </w:t>
      </w:r>
      <w:r w:rsidRPr="005D2BA2">
        <w:rPr>
          <w:rFonts w:ascii="Arial" w:hAnsi="Arial" w:cs="Arial"/>
          <w:b/>
          <w:noProof/>
          <w:sz w:val="22"/>
          <w:szCs w:val="22"/>
        </w:rPr>
        <w:drawing>
          <wp:inline distT="0" distB="0" distL="0" distR="0" wp14:anchorId="214EAFBE" wp14:editId="62B8DF58">
            <wp:extent cx="5040000" cy="2614367"/>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40000" cy="2614367"/>
                    </a:xfrm>
                    <a:prstGeom prst="rect">
                      <a:avLst/>
                    </a:prstGeom>
                  </pic:spPr>
                </pic:pic>
              </a:graphicData>
            </a:graphic>
          </wp:inline>
        </w:drawing>
      </w:r>
    </w:p>
    <w:p w14:paraId="11D594B4" w14:textId="77777777" w:rsidR="007548B6" w:rsidRDefault="007548B6" w:rsidP="007548B6">
      <w:pPr>
        <w:rPr>
          <w:noProof/>
        </w:rPr>
      </w:pPr>
      <w:r w:rsidRPr="00CE1CBA">
        <w:rPr>
          <w:rFonts w:ascii="Arial" w:hAnsi="Arial" w:cs="Arial"/>
          <w:b/>
          <w:noProof/>
          <w:sz w:val="22"/>
          <w:szCs w:val="22"/>
        </w:rPr>
        <w:drawing>
          <wp:inline distT="0" distB="0" distL="0" distR="0" wp14:anchorId="695D0C35" wp14:editId="31AA33E8">
            <wp:extent cx="5040000" cy="154551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2299"/>
                    <a:stretch/>
                  </pic:blipFill>
                  <pic:spPr bwMode="auto">
                    <a:xfrm>
                      <a:off x="0" y="0"/>
                      <a:ext cx="5040000" cy="1545518"/>
                    </a:xfrm>
                    <a:prstGeom prst="rect">
                      <a:avLst/>
                    </a:prstGeom>
                    <a:ln>
                      <a:noFill/>
                    </a:ln>
                    <a:extLst>
                      <a:ext uri="{53640926-AAD7-44D8-BBD7-CCE9431645EC}">
                        <a14:shadowObscured xmlns:a14="http://schemas.microsoft.com/office/drawing/2010/main"/>
                      </a:ext>
                    </a:extLst>
                  </pic:spPr>
                </pic:pic>
              </a:graphicData>
            </a:graphic>
          </wp:inline>
        </w:drawing>
      </w:r>
      <w:r w:rsidRPr="00A50A81">
        <w:rPr>
          <w:noProof/>
        </w:rPr>
        <w:t xml:space="preserve"> </w:t>
      </w:r>
      <w:r w:rsidRPr="00A50A81">
        <w:rPr>
          <w:rFonts w:ascii="Arial" w:hAnsi="Arial" w:cs="Arial"/>
          <w:b/>
          <w:noProof/>
          <w:sz w:val="22"/>
          <w:szCs w:val="22"/>
        </w:rPr>
        <w:drawing>
          <wp:inline distT="0" distB="0" distL="0" distR="0" wp14:anchorId="69961F46" wp14:editId="3F3AB205">
            <wp:extent cx="5040000" cy="2624419"/>
            <wp:effectExtent l="0" t="0" r="825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40000" cy="2624419"/>
                    </a:xfrm>
                    <a:prstGeom prst="rect">
                      <a:avLst/>
                    </a:prstGeom>
                  </pic:spPr>
                </pic:pic>
              </a:graphicData>
            </a:graphic>
          </wp:inline>
        </w:drawing>
      </w:r>
    </w:p>
    <w:p w14:paraId="49B6749D" w14:textId="77777777" w:rsidR="007548B6" w:rsidRDefault="007548B6" w:rsidP="007548B6">
      <w:pPr>
        <w:rPr>
          <w:noProof/>
        </w:rPr>
      </w:pPr>
    </w:p>
    <w:p w14:paraId="7CC9BFB5" w14:textId="77777777" w:rsidR="007548B6" w:rsidRDefault="007548B6" w:rsidP="007548B6">
      <w:pPr>
        <w:rPr>
          <w:noProof/>
        </w:rPr>
      </w:pPr>
    </w:p>
    <w:p w14:paraId="574FE57D" w14:textId="69BE6D39" w:rsidR="00A174CC" w:rsidRDefault="007548B6" w:rsidP="00C049D3">
      <w:pPr>
        <w:jc w:val="both"/>
        <w:rPr>
          <w:rFonts w:ascii="Arial" w:hAnsi="Arial" w:cs="Arial"/>
          <w:color w:val="11171A"/>
        </w:rPr>
      </w:pPr>
      <w:r w:rsidRPr="003C04B9">
        <w:rPr>
          <w:rFonts w:ascii="Arial" w:hAnsi="Arial" w:cs="Arial"/>
          <w:b/>
        </w:rPr>
        <w:t xml:space="preserve">Figure </w:t>
      </w:r>
      <w:r>
        <w:rPr>
          <w:rFonts w:ascii="Arial" w:hAnsi="Arial" w:cs="Arial"/>
          <w:b/>
        </w:rPr>
        <w:t>2</w:t>
      </w:r>
      <w:r w:rsidRPr="003C04B9">
        <w:rPr>
          <w:rFonts w:ascii="Arial" w:hAnsi="Arial" w:cs="Arial"/>
          <w:b/>
        </w:rPr>
        <w:t xml:space="preserve">. </w:t>
      </w:r>
      <w:r w:rsidRPr="003C04B9">
        <w:rPr>
          <w:rFonts w:ascii="Arial" w:hAnsi="Arial" w:cs="Arial"/>
          <w:bCs/>
          <w:i/>
          <w:iCs/>
        </w:rPr>
        <w:t>L</w:t>
      </w:r>
      <w:r w:rsidRPr="003C04B9">
        <w:rPr>
          <w:rFonts w:ascii="Arial" w:hAnsi="Arial" w:cs="Arial"/>
          <w:bCs/>
        </w:rPr>
        <w:t xml:space="preserve">, </w:t>
      </w:r>
      <w:r w:rsidRPr="003C04B9">
        <w:rPr>
          <w:rFonts w:ascii="Arial" w:hAnsi="Arial" w:cs="Arial"/>
          <w:bCs/>
          <w:i/>
          <w:iCs/>
        </w:rPr>
        <w:t>NP</w:t>
      </w:r>
      <w:r w:rsidRPr="003C04B9">
        <w:rPr>
          <w:rFonts w:ascii="Arial" w:hAnsi="Arial" w:cs="Arial"/>
          <w:bCs/>
        </w:rPr>
        <w:t xml:space="preserve"> and </w:t>
      </w:r>
      <w:r w:rsidRPr="003C04B9">
        <w:rPr>
          <w:rFonts w:ascii="Arial" w:hAnsi="Arial" w:cs="Arial"/>
          <w:bCs/>
          <w:i/>
          <w:iCs/>
        </w:rPr>
        <w:t>GPC</w:t>
      </w:r>
      <w:r w:rsidRPr="003C04B9">
        <w:rPr>
          <w:rFonts w:ascii="Arial" w:hAnsi="Arial" w:cs="Arial"/>
          <w:bCs/>
        </w:rPr>
        <w:t xml:space="preserve"> gene phylogenetic trees rooted with </w:t>
      </w:r>
      <w:proofErr w:type="spellStart"/>
      <w:r w:rsidRPr="003C04B9">
        <w:rPr>
          <w:rFonts w:ascii="Arial" w:hAnsi="Arial" w:cs="Arial"/>
          <w:bCs/>
        </w:rPr>
        <w:t>Alxa</w:t>
      </w:r>
      <w:proofErr w:type="spellEnd"/>
      <w:r w:rsidRPr="003C04B9">
        <w:rPr>
          <w:rFonts w:ascii="Arial" w:hAnsi="Arial" w:cs="Arial"/>
          <w:bCs/>
        </w:rPr>
        <w:t xml:space="preserve"> virus. The trees were inferred with </w:t>
      </w:r>
      <w:proofErr w:type="spellStart"/>
      <w:r w:rsidRPr="003C04B9">
        <w:rPr>
          <w:rFonts w:ascii="Arial" w:hAnsi="Arial" w:cs="Arial"/>
          <w:bCs/>
        </w:rPr>
        <w:t>MrBayes</w:t>
      </w:r>
      <w:proofErr w:type="spellEnd"/>
      <w:r w:rsidRPr="003C04B9">
        <w:rPr>
          <w:rFonts w:ascii="Arial" w:hAnsi="Arial" w:cs="Arial"/>
          <w:bCs/>
        </w:rPr>
        <w:t xml:space="preserve"> v3.2.7a with codon partitioning and a GTR+G nucleotide substitution model. In two independent runs four chains ran for 2,000,000 generations with a burn-in of 25%. Average standard deviations of split frequencies were examined for convergence, as were parameter effective sample sizes and trace patterns in Tracer </w:t>
      </w:r>
      <w:r>
        <w:rPr>
          <w:rFonts w:ascii="Arial" w:hAnsi="Arial" w:cs="Arial"/>
          <w:bCs/>
        </w:rPr>
        <w:t>(</w:t>
      </w:r>
      <w:hyperlink r:id="rId19" w:history="1">
        <w:r w:rsidRPr="00B73FE6">
          <w:rPr>
            <w:rStyle w:val="Hyperlink"/>
            <w:rFonts w:ascii="Arial" w:hAnsi="Arial" w:cs="Arial"/>
          </w:rPr>
          <w:t>https://beast.community/tracer</w:t>
        </w:r>
      </w:hyperlink>
      <w:r w:rsidRPr="003C04B9">
        <w:rPr>
          <w:rFonts w:ascii="Arial" w:hAnsi="Arial" w:cs="Arial"/>
          <w:color w:val="11171A"/>
        </w:rPr>
        <w:t>).</w:t>
      </w:r>
      <w:r w:rsidR="00A5011A">
        <w:rPr>
          <w:rFonts w:ascii="Arial" w:hAnsi="Arial" w:cs="Arial"/>
          <w:color w:val="11171A"/>
        </w:rPr>
        <w:t xml:space="preserve"> </w:t>
      </w:r>
      <w:r w:rsidRPr="003C04B9">
        <w:rPr>
          <w:rFonts w:ascii="Arial" w:hAnsi="Arial" w:cs="Arial"/>
          <w:color w:val="11171A"/>
        </w:rPr>
        <w:t xml:space="preserve">Trees were visualized in </w:t>
      </w:r>
      <w:proofErr w:type="spellStart"/>
      <w:r w:rsidRPr="003C04B9">
        <w:rPr>
          <w:rFonts w:ascii="Arial" w:hAnsi="Arial" w:cs="Arial"/>
          <w:color w:val="11171A"/>
        </w:rPr>
        <w:t>FigTree</w:t>
      </w:r>
      <w:proofErr w:type="spellEnd"/>
      <w:r w:rsidRPr="003C04B9">
        <w:rPr>
          <w:rFonts w:ascii="Arial" w:hAnsi="Arial" w:cs="Arial"/>
          <w:color w:val="11171A"/>
        </w:rPr>
        <w:t xml:space="preserve"> (</w:t>
      </w:r>
      <w:hyperlink r:id="rId20" w:history="1">
        <w:r w:rsidRPr="003C04B9">
          <w:rPr>
            <w:rStyle w:val="Hyperlink"/>
            <w:rFonts w:ascii="Arial" w:hAnsi="Arial" w:cs="Arial"/>
          </w:rPr>
          <w:t>http://tree.bio.ed.ac.uk/software/figtree/</w:t>
        </w:r>
      </w:hyperlink>
      <w:r w:rsidRPr="003C04B9">
        <w:rPr>
          <w:rFonts w:ascii="Arial" w:hAnsi="Arial" w:cs="Arial"/>
          <w:color w:val="11171A"/>
        </w:rPr>
        <w:t>).</w:t>
      </w:r>
      <w:r>
        <w:rPr>
          <w:rFonts w:ascii="Arial" w:hAnsi="Arial" w:cs="Arial"/>
          <w:color w:val="11171A"/>
        </w:rPr>
        <w:t xml:space="preserve"> Posterior probabilities are indicated at the nodes and the scale bars indicate the number of nucleotide substitutions per site. Asterisks indicate that sequences were slightly modified from the corresponding GenBank sequences to improve translation alignment: a </w:t>
      </w:r>
      <w:r w:rsidRPr="00A30E0A">
        <w:rPr>
          <w:rFonts w:ascii="Arial" w:hAnsi="Arial" w:cs="Arial"/>
          <w:color w:val="11171A"/>
        </w:rPr>
        <w:t xml:space="preserve">suspected </w:t>
      </w:r>
      <w:proofErr w:type="spellStart"/>
      <w:r w:rsidRPr="00A30E0A">
        <w:rPr>
          <w:rFonts w:ascii="Arial" w:hAnsi="Arial" w:cs="Arial"/>
          <w:color w:val="11171A"/>
        </w:rPr>
        <w:t>chimaeric</w:t>
      </w:r>
      <w:proofErr w:type="spellEnd"/>
      <w:r w:rsidRPr="00A30E0A">
        <w:rPr>
          <w:rFonts w:ascii="Arial" w:hAnsi="Arial" w:cs="Arial"/>
          <w:color w:val="11171A"/>
        </w:rPr>
        <w:t xml:space="preserve"> region of </w:t>
      </w:r>
      <w:r w:rsidRPr="005F5A98">
        <w:rPr>
          <w:rFonts w:ascii="Arial" w:hAnsi="Arial" w:cs="Arial"/>
          <w:color w:val="11171A"/>
        </w:rPr>
        <w:t>KP867641</w:t>
      </w:r>
      <w:r>
        <w:rPr>
          <w:rFonts w:ascii="Arial" w:hAnsi="Arial" w:cs="Arial"/>
          <w:color w:val="11171A"/>
        </w:rPr>
        <w:t xml:space="preserve"> </w:t>
      </w:r>
      <w:r w:rsidRPr="00A30E0A">
        <w:rPr>
          <w:rFonts w:ascii="Arial" w:hAnsi="Arial" w:cs="Arial"/>
          <w:color w:val="11171A"/>
        </w:rPr>
        <w:t>was masked (Těšíková et al., 2021)</w:t>
      </w:r>
      <w:r>
        <w:rPr>
          <w:rFonts w:ascii="Arial" w:hAnsi="Arial" w:cs="Arial"/>
          <w:color w:val="11171A"/>
        </w:rPr>
        <w:t xml:space="preserve">, one N </w:t>
      </w:r>
      <w:r w:rsidRPr="00A30E0A">
        <w:rPr>
          <w:rFonts w:ascii="Arial" w:hAnsi="Arial" w:cs="Arial"/>
          <w:color w:val="11171A"/>
        </w:rPr>
        <w:t xml:space="preserve">was added at position 7,074 in </w:t>
      </w:r>
      <w:r w:rsidRPr="00792A43">
        <w:rPr>
          <w:rFonts w:ascii="Arial" w:hAnsi="Arial" w:cs="Arial"/>
          <w:color w:val="11171A"/>
        </w:rPr>
        <w:t>AB693151</w:t>
      </w:r>
      <w:r>
        <w:rPr>
          <w:rFonts w:ascii="Arial" w:hAnsi="Arial" w:cs="Arial"/>
          <w:color w:val="11171A"/>
        </w:rPr>
        <w:t xml:space="preserve"> </w:t>
      </w:r>
      <w:r w:rsidRPr="00A30E0A">
        <w:rPr>
          <w:rFonts w:ascii="Arial" w:hAnsi="Arial" w:cs="Arial"/>
          <w:color w:val="11171A"/>
        </w:rPr>
        <w:t>to restore the reading frame and enable a longer sequence</w:t>
      </w:r>
      <w:r>
        <w:rPr>
          <w:rFonts w:ascii="Arial" w:hAnsi="Arial" w:cs="Arial"/>
          <w:color w:val="11171A"/>
        </w:rPr>
        <w:t xml:space="preserve"> (Cuypers et al. 2022),</w:t>
      </w:r>
      <w:r w:rsidRPr="00A30E0A">
        <w:rPr>
          <w:rFonts w:ascii="Arial" w:hAnsi="Arial" w:cs="Arial"/>
          <w:color w:val="11171A"/>
        </w:rPr>
        <w:t xml:space="preserve"> and the first four nucleotides of</w:t>
      </w:r>
      <w:r w:rsidRPr="001823F8">
        <w:rPr>
          <w:rFonts w:ascii="Arial" w:hAnsi="Arial" w:cs="Arial"/>
          <w:color w:val="11171A"/>
        </w:rPr>
        <w:t xml:space="preserve"> KY432893</w:t>
      </w:r>
      <w:r w:rsidRPr="0015550D">
        <w:rPr>
          <w:rFonts w:ascii="Arial" w:hAnsi="Arial" w:cs="Arial"/>
          <w:color w:val="11171A"/>
        </w:rPr>
        <w:t xml:space="preserve"> </w:t>
      </w:r>
      <w:r w:rsidRPr="00A30E0A">
        <w:rPr>
          <w:rFonts w:ascii="Arial" w:hAnsi="Arial" w:cs="Arial"/>
          <w:color w:val="11171A"/>
        </w:rPr>
        <w:t>were cut so</w:t>
      </w:r>
      <w:r>
        <w:rPr>
          <w:rFonts w:ascii="Arial" w:hAnsi="Arial" w:cs="Arial"/>
          <w:color w:val="11171A"/>
        </w:rPr>
        <w:t xml:space="preserve"> </w:t>
      </w:r>
      <w:r w:rsidRPr="00A30E0A">
        <w:rPr>
          <w:rFonts w:ascii="Arial" w:hAnsi="Arial" w:cs="Arial"/>
          <w:color w:val="11171A"/>
        </w:rPr>
        <w:t xml:space="preserve">the </w:t>
      </w:r>
      <w:proofErr w:type="spellStart"/>
      <w:r w:rsidRPr="00A30E0A">
        <w:rPr>
          <w:rFonts w:ascii="Arial" w:hAnsi="Arial" w:cs="Arial"/>
          <w:color w:val="11171A"/>
        </w:rPr>
        <w:t>Alxa</w:t>
      </w:r>
      <w:proofErr w:type="spellEnd"/>
      <w:r w:rsidRPr="00A30E0A">
        <w:rPr>
          <w:rFonts w:ascii="Arial" w:hAnsi="Arial" w:cs="Arial"/>
          <w:color w:val="11171A"/>
        </w:rPr>
        <w:t xml:space="preserve"> virus </w:t>
      </w:r>
      <w:r w:rsidRPr="0015550D">
        <w:rPr>
          <w:rFonts w:ascii="Arial" w:hAnsi="Arial" w:cs="Arial"/>
          <w:i/>
          <w:iCs/>
          <w:color w:val="11171A"/>
        </w:rPr>
        <w:t xml:space="preserve">NP </w:t>
      </w:r>
      <w:r>
        <w:rPr>
          <w:rFonts w:ascii="Arial" w:hAnsi="Arial" w:cs="Arial"/>
          <w:color w:val="11171A"/>
        </w:rPr>
        <w:t xml:space="preserve">sequence </w:t>
      </w:r>
      <w:r w:rsidRPr="00A30E0A">
        <w:rPr>
          <w:rFonts w:ascii="Arial" w:hAnsi="Arial" w:cs="Arial"/>
          <w:color w:val="11171A"/>
        </w:rPr>
        <w:t>starts with a start codon</w:t>
      </w:r>
      <w:r>
        <w:rPr>
          <w:rFonts w:ascii="Arial" w:hAnsi="Arial" w:cs="Arial"/>
          <w:color w:val="11171A"/>
        </w:rPr>
        <w:t xml:space="preserve"> (Cuypers et al. 2022).</w:t>
      </w:r>
    </w:p>
    <w:p w14:paraId="403B2AE4" w14:textId="77777777" w:rsidR="00B777BD" w:rsidRDefault="00B777BD" w:rsidP="00C049D3">
      <w:pPr>
        <w:jc w:val="both"/>
        <w:rPr>
          <w:rFonts w:ascii="Arial" w:hAnsi="Arial" w:cs="Arial"/>
          <w:color w:val="11171A"/>
        </w:rPr>
      </w:pPr>
    </w:p>
    <w:p w14:paraId="354E15C1" w14:textId="77777777" w:rsidR="008D0E3F" w:rsidRDefault="00B777BD" w:rsidP="00E3770C">
      <w:pPr>
        <w:jc w:val="both"/>
        <w:rPr>
          <w:rFonts w:ascii="Arial" w:hAnsi="Arial" w:cs="Arial"/>
          <w:b/>
          <w:sz w:val="22"/>
          <w:szCs w:val="22"/>
        </w:rPr>
      </w:pPr>
      <w:r>
        <w:rPr>
          <w:rFonts w:ascii="Arial" w:hAnsi="Arial" w:cs="Arial"/>
          <w:noProof/>
          <w:color w:val="11171A"/>
        </w:rPr>
        <w:drawing>
          <wp:inline distT="0" distB="0" distL="0" distR="0" wp14:anchorId="15DD56F8" wp14:editId="0A96DBDB">
            <wp:extent cx="5731510" cy="3180715"/>
            <wp:effectExtent l="0" t="0" r="2540" b="635"/>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5731510" cy="3180715"/>
                    </a:xfrm>
                    <a:prstGeom prst="rect">
                      <a:avLst/>
                    </a:prstGeom>
                  </pic:spPr>
                </pic:pic>
              </a:graphicData>
            </a:graphic>
          </wp:inline>
        </w:drawing>
      </w:r>
    </w:p>
    <w:p w14:paraId="0BD24768" w14:textId="2EB01CD0" w:rsidR="00A174CC" w:rsidRDefault="009741C9" w:rsidP="00E3770C">
      <w:pPr>
        <w:jc w:val="both"/>
        <w:rPr>
          <w:rFonts w:ascii="Arial" w:hAnsi="Arial" w:cs="Arial"/>
          <w:b/>
          <w:sz w:val="22"/>
          <w:szCs w:val="22"/>
        </w:rPr>
      </w:pPr>
      <w:r>
        <w:rPr>
          <w:rFonts w:ascii="Arial" w:hAnsi="Arial" w:cs="Arial"/>
          <w:noProof/>
          <w:color w:val="11171A"/>
        </w:rPr>
        <w:lastRenderedPageBreak/>
        <w:drawing>
          <wp:inline distT="0" distB="0" distL="0" distR="0" wp14:anchorId="14B89232" wp14:editId="3AA00CDD">
            <wp:extent cx="5731510" cy="3046095"/>
            <wp:effectExtent l="0" t="0" r="2540" b="190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731510" cy="3046095"/>
                    </a:xfrm>
                    <a:prstGeom prst="rect">
                      <a:avLst/>
                    </a:prstGeom>
                  </pic:spPr>
                </pic:pic>
              </a:graphicData>
            </a:graphic>
          </wp:inline>
        </w:drawing>
      </w:r>
      <w:r w:rsidR="007C7486">
        <w:rPr>
          <w:rFonts w:ascii="Arial" w:hAnsi="Arial" w:cs="Arial"/>
          <w:noProof/>
          <w:color w:val="11171A"/>
        </w:rPr>
        <w:drawing>
          <wp:inline distT="0" distB="0" distL="0" distR="0" wp14:anchorId="53BC0639" wp14:editId="5E3360DB">
            <wp:extent cx="5731510" cy="3576320"/>
            <wp:effectExtent l="0" t="0" r="2540" b="508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731510" cy="3576320"/>
                    </a:xfrm>
                    <a:prstGeom prst="rect">
                      <a:avLst/>
                    </a:prstGeom>
                  </pic:spPr>
                </pic:pic>
              </a:graphicData>
            </a:graphic>
          </wp:inline>
        </w:drawing>
      </w:r>
    </w:p>
    <w:p w14:paraId="1B5558AD" w14:textId="77777777" w:rsidR="00A174CC" w:rsidRDefault="00A174CC">
      <w:pPr>
        <w:rPr>
          <w:rFonts w:ascii="Arial" w:hAnsi="Arial" w:cs="Arial"/>
          <w:b/>
        </w:rPr>
      </w:pPr>
    </w:p>
    <w:p w14:paraId="50B336E8" w14:textId="77777777" w:rsidR="005F31D4" w:rsidRDefault="005F31D4">
      <w:pPr>
        <w:rPr>
          <w:rFonts w:ascii="Arial" w:hAnsi="Arial" w:cs="Arial"/>
          <w:b/>
        </w:rPr>
      </w:pPr>
      <w:r>
        <w:rPr>
          <w:rFonts w:ascii="Arial" w:hAnsi="Arial" w:cs="Arial"/>
          <w:b/>
        </w:rPr>
        <w:br w:type="page"/>
      </w:r>
    </w:p>
    <w:p w14:paraId="3437A237" w14:textId="49A81826" w:rsidR="00A174CC" w:rsidRDefault="008815EE">
      <w:pPr>
        <w:spacing w:before="120" w:after="120"/>
        <w:rPr>
          <w:rFonts w:ascii="Arial" w:hAnsi="Arial" w:cs="Arial"/>
          <w:b/>
        </w:rPr>
      </w:pPr>
      <w:r>
        <w:rPr>
          <w:rFonts w:ascii="Arial" w:hAnsi="Arial" w:cs="Arial"/>
          <w:b/>
        </w:rPr>
        <w:lastRenderedPageBreak/>
        <w:t>References</w:t>
      </w:r>
    </w:p>
    <w:p w14:paraId="407F7794" w14:textId="450380FD" w:rsidR="00512B62" w:rsidRPr="00CF537E" w:rsidRDefault="00512B62" w:rsidP="00512B62">
      <w:pPr>
        <w:rPr>
          <w:rFonts w:ascii="Arial" w:hAnsi="Arial" w:cs="Arial"/>
          <w:sz w:val="22"/>
          <w:szCs w:val="22"/>
        </w:rPr>
      </w:pPr>
      <w:proofErr w:type="spellStart"/>
      <w:r w:rsidRPr="00CF537E">
        <w:rPr>
          <w:rFonts w:ascii="Arial" w:hAnsi="Arial" w:cs="Arial"/>
          <w:sz w:val="22"/>
          <w:szCs w:val="22"/>
        </w:rPr>
        <w:t>Bryja</w:t>
      </w:r>
      <w:proofErr w:type="spellEnd"/>
      <w:r w:rsidRPr="00CF537E">
        <w:rPr>
          <w:rFonts w:ascii="Arial" w:hAnsi="Arial" w:cs="Arial"/>
          <w:sz w:val="22"/>
          <w:szCs w:val="22"/>
        </w:rPr>
        <w:t xml:space="preserve"> J, </w:t>
      </w:r>
      <w:proofErr w:type="spellStart"/>
      <w:r w:rsidRPr="00CF537E">
        <w:rPr>
          <w:rFonts w:ascii="Arial" w:hAnsi="Arial" w:cs="Arial"/>
          <w:sz w:val="22"/>
          <w:szCs w:val="22"/>
        </w:rPr>
        <w:t>Šumbera</w:t>
      </w:r>
      <w:proofErr w:type="spellEnd"/>
      <w:r w:rsidRPr="00CF537E">
        <w:rPr>
          <w:rFonts w:ascii="Arial" w:hAnsi="Arial" w:cs="Arial"/>
          <w:sz w:val="22"/>
          <w:szCs w:val="22"/>
        </w:rPr>
        <w:t xml:space="preserve"> R, </w:t>
      </w:r>
      <w:proofErr w:type="spellStart"/>
      <w:r w:rsidRPr="00CF537E">
        <w:rPr>
          <w:rFonts w:ascii="Arial" w:hAnsi="Arial" w:cs="Arial"/>
          <w:sz w:val="22"/>
          <w:szCs w:val="22"/>
        </w:rPr>
        <w:t>Kerbis</w:t>
      </w:r>
      <w:proofErr w:type="spellEnd"/>
      <w:r w:rsidRPr="00CF537E">
        <w:rPr>
          <w:rFonts w:ascii="Arial" w:hAnsi="Arial" w:cs="Arial"/>
          <w:sz w:val="22"/>
          <w:szCs w:val="22"/>
        </w:rPr>
        <w:t xml:space="preserve"> </w:t>
      </w:r>
      <w:proofErr w:type="spellStart"/>
      <w:r w:rsidRPr="00CF537E">
        <w:rPr>
          <w:rFonts w:ascii="Arial" w:hAnsi="Arial" w:cs="Arial"/>
          <w:sz w:val="22"/>
          <w:szCs w:val="22"/>
        </w:rPr>
        <w:t>Peterhans</w:t>
      </w:r>
      <w:proofErr w:type="spellEnd"/>
      <w:r w:rsidRPr="00CF537E">
        <w:rPr>
          <w:rFonts w:ascii="Arial" w:hAnsi="Arial" w:cs="Arial"/>
          <w:sz w:val="22"/>
          <w:szCs w:val="22"/>
        </w:rPr>
        <w:t xml:space="preserve"> JC, </w:t>
      </w:r>
      <w:proofErr w:type="spellStart"/>
      <w:r w:rsidRPr="00CF537E">
        <w:rPr>
          <w:rFonts w:ascii="Arial" w:hAnsi="Arial" w:cs="Arial"/>
          <w:sz w:val="22"/>
          <w:szCs w:val="22"/>
        </w:rPr>
        <w:t>Aghová</w:t>
      </w:r>
      <w:proofErr w:type="spellEnd"/>
      <w:r w:rsidRPr="00CF537E">
        <w:rPr>
          <w:rFonts w:ascii="Arial" w:hAnsi="Arial" w:cs="Arial"/>
          <w:sz w:val="22"/>
          <w:szCs w:val="22"/>
        </w:rPr>
        <w:t xml:space="preserve"> T, </w:t>
      </w:r>
      <w:proofErr w:type="spellStart"/>
      <w:r w:rsidRPr="00CF537E">
        <w:rPr>
          <w:rFonts w:ascii="Arial" w:hAnsi="Arial" w:cs="Arial"/>
          <w:sz w:val="22"/>
          <w:szCs w:val="22"/>
        </w:rPr>
        <w:t>Bryjová</w:t>
      </w:r>
      <w:proofErr w:type="spellEnd"/>
      <w:r w:rsidRPr="00CF537E">
        <w:rPr>
          <w:rFonts w:ascii="Arial" w:hAnsi="Arial" w:cs="Arial"/>
          <w:sz w:val="22"/>
          <w:szCs w:val="22"/>
        </w:rPr>
        <w:t xml:space="preserve"> A, </w:t>
      </w:r>
      <w:proofErr w:type="spellStart"/>
      <w:r w:rsidRPr="00CF537E">
        <w:rPr>
          <w:rFonts w:ascii="Arial" w:hAnsi="Arial" w:cs="Arial"/>
          <w:sz w:val="22"/>
          <w:szCs w:val="22"/>
        </w:rPr>
        <w:t>Mikula</w:t>
      </w:r>
      <w:proofErr w:type="spellEnd"/>
      <w:r w:rsidRPr="00CF537E">
        <w:rPr>
          <w:rFonts w:ascii="Arial" w:hAnsi="Arial" w:cs="Arial"/>
          <w:sz w:val="22"/>
          <w:szCs w:val="22"/>
        </w:rPr>
        <w:t xml:space="preserve"> O, Nicolas V, Denys C, </w:t>
      </w:r>
      <w:proofErr w:type="spellStart"/>
      <w:r w:rsidRPr="00CF537E">
        <w:rPr>
          <w:rFonts w:ascii="Arial" w:hAnsi="Arial" w:cs="Arial"/>
          <w:sz w:val="22"/>
          <w:szCs w:val="22"/>
        </w:rPr>
        <w:t>Verheyen</w:t>
      </w:r>
      <w:proofErr w:type="spellEnd"/>
      <w:r w:rsidRPr="00CF537E">
        <w:rPr>
          <w:rFonts w:ascii="Arial" w:hAnsi="Arial" w:cs="Arial"/>
          <w:sz w:val="22"/>
          <w:szCs w:val="22"/>
        </w:rPr>
        <w:t xml:space="preserve"> E (2017) </w:t>
      </w:r>
      <w:r w:rsidRPr="00585C41">
        <w:rPr>
          <w:rFonts w:ascii="Arial" w:hAnsi="Arial" w:cs="Arial"/>
          <w:sz w:val="22"/>
          <w:szCs w:val="22"/>
        </w:rPr>
        <w:t xml:space="preserve">Evolutionary history of the thicket rats (genus </w:t>
      </w:r>
      <w:proofErr w:type="spellStart"/>
      <w:r w:rsidRPr="00585C41">
        <w:rPr>
          <w:rFonts w:ascii="Arial" w:hAnsi="Arial" w:cs="Arial"/>
          <w:i/>
          <w:iCs/>
          <w:sz w:val="22"/>
          <w:szCs w:val="22"/>
        </w:rPr>
        <w:t>Grammomys</w:t>
      </w:r>
      <w:proofErr w:type="spellEnd"/>
      <w:r w:rsidRPr="00585C41">
        <w:rPr>
          <w:rFonts w:ascii="Arial" w:hAnsi="Arial" w:cs="Arial"/>
          <w:sz w:val="22"/>
          <w:szCs w:val="22"/>
        </w:rPr>
        <w:t xml:space="preserve">) mirrors the evolution of African forests since late Miocene. </w:t>
      </w:r>
      <w:r w:rsidRPr="00585C41">
        <w:rPr>
          <w:rFonts w:ascii="Arial" w:hAnsi="Arial" w:cs="Arial"/>
          <w:i/>
          <w:iCs/>
          <w:sz w:val="22"/>
          <w:szCs w:val="22"/>
        </w:rPr>
        <w:t xml:space="preserve">J </w:t>
      </w:r>
      <w:proofErr w:type="spellStart"/>
      <w:r w:rsidRPr="00585C41">
        <w:rPr>
          <w:rFonts w:ascii="Arial" w:hAnsi="Arial" w:cs="Arial"/>
          <w:i/>
          <w:iCs/>
          <w:sz w:val="22"/>
          <w:szCs w:val="22"/>
        </w:rPr>
        <w:t>Biogeogr</w:t>
      </w:r>
      <w:proofErr w:type="spellEnd"/>
      <w:r w:rsidRPr="00585C41">
        <w:rPr>
          <w:rFonts w:ascii="Arial" w:hAnsi="Arial" w:cs="Arial"/>
          <w:sz w:val="22"/>
          <w:szCs w:val="22"/>
        </w:rPr>
        <w:t xml:space="preserve"> 44</w:t>
      </w:r>
      <w:r>
        <w:rPr>
          <w:rFonts w:ascii="Arial" w:hAnsi="Arial" w:cs="Arial"/>
          <w:sz w:val="22"/>
          <w:szCs w:val="22"/>
        </w:rPr>
        <w:t>:</w:t>
      </w:r>
      <w:r w:rsidRPr="00585C41">
        <w:rPr>
          <w:rFonts w:ascii="Arial" w:hAnsi="Arial" w:cs="Arial"/>
          <w:sz w:val="22"/>
          <w:szCs w:val="22"/>
        </w:rPr>
        <w:t xml:space="preserve">182–194. </w:t>
      </w:r>
      <w:r w:rsidR="00870B7A" w:rsidRPr="00870B7A">
        <w:rPr>
          <w:rFonts w:ascii="Arial" w:hAnsi="Arial" w:cs="Arial"/>
          <w:sz w:val="22"/>
          <w:szCs w:val="22"/>
        </w:rPr>
        <w:t>https://doi.org/</w:t>
      </w:r>
      <w:r w:rsidRPr="00CF537E">
        <w:rPr>
          <w:rFonts w:ascii="Arial" w:hAnsi="Arial" w:cs="Arial"/>
          <w:sz w:val="22"/>
          <w:szCs w:val="22"/>
        </w:rPr>
        <w:t>10.1111/jbi.12890</w:t>
      </w:r>
    </w:p>
    <w:p w14:paraId="751B424D" w14:textId="77777777" w:rsidR="00512B62" w:rsidRDefault="00512B62" w:rsidP="00512B62">
      <w:pPr>
        <w:rPr>
          <w:rFonts w:ascii="Arial" w:hAnsi="Arial" w:cs="Arial"/>
          <w:sz w:val="22"/>
          <w:szCs w:val="22"/>
        </w:rPr>
      </w:pPr>
    </w:p>
    <w:p w14:paraId="31CB8680" w14:textId="49711880" w:rsidR="00512B62" w:rsidRDefault="00512B62" w:rsidP="00512B62">
      <w:pPr>
        <w:rPr>
          <w:rFonts w:ascii="Arial" w:hAnsi="Arial" w:cs="Arial"/>
          <w:sz w:val="22"/>
          <w:szCs w:val="22"/>
        </w:rPr>
      </w:pPr>
      <w:r w:rsidRPr="00203987">
        <w:rPr>
          <w:rFonts w:ascii="Arial" w:hAnsi="Arial" w:cs="Arial"/>
          <w:sz w:val="22"/>
          <w:szCs w:val="22"/>
        </w:rPr>
        <w:t>Cuypers LN</w:t>
      </w:r>
      <w:r>
        <w:rPr>
          <w:rFonts w:ascii="Arial" w:hAnsi="Arial" w:cs="Arial"/>
          <w:sz w:val="22"/>
          <w:szCs w:val="22"/>
        </w:rPr>
        <w:t>,</w:t>
      </w:r>
      <w:r w:rsidRPr="00203987">
        <w:rPr>
          <w:rFonts w:ascii="Arial" w:hAnsi="Arial" w:cs="Arial"/>
          <w:sz w:val="22"/>
          <w:szCs w:val="22"/>
        </w:rPr>
        <w:t xml:space="preserve"> </w:t>
      </w:r>
      <w:proofErr w:type="spellStart"/>
      <w:r w:rsidRPr="00203987">
        <w:rPr>
          <w:rFonts w:ascii="Arial" w:hAnsi="Arial" w:cs="Arial"/>
          <w:sz w:val="22"/>
          <w:szCs w:val="22"/>
        </w:rPr>
        <w:t>Čížková</w:t>
      </w:r>
      <w:proofErr w:type="spellEnd"/>
      <w:r w:rsidRPr="00203987">
        <w:rPr>
          <w:rFonts w:ascii="Arial" w:hAnsi="Arial" w:cs="Arial"/>
          <w:sz w:val="22"/>
          <w:szCs w:val="22"/>
        </w:rPr>
        <w:t xml:space="preserve"> D</w:t>
      </w:r>
      <w:r>
        <w:rPr>
          <w:rFonts w:ascii="Arial" w:hAnsi="Arial" w:cs="Arial"/>
          <w:sz w:val="22"/>
          <w:szCs w:val="22"/>
        </w:rPr>
        <w:t xml:space="preserve">, </w:t>
      </w:r>
      <w:proofErr w:type="spellStart"/>
      <w:r w:rsidRPr="00203987">
        <w:rPr>
          <w:rFonts w:ascii="Arial" w:hAnsi="Arial" w:cs="Arial"/>
          <w:sz w:val="22"/>
          <w:szCs w:val="22"/>
        </w:rPr>
        <w:t>Goüy</w:t>
      </w:r>
      <w:proofErr w:type="spellEnd"/>
      <w:r w:rsidRPr="00203987">
        <w:rPr>
          <w:rFonts w:ascii="Arial" w:hAnsi="Arial" w:cs="Arial"/>
          <w:sz w:val="22"/>
          <w:szCs w:val="22"/>
        </w:rPr>
        <w:t xml:space="preserve"> de Bellocq J</w:t>
      </w:r>
      <w:r w:rsidR="00D92FC2">
        <w:rPr>
          <w:rFonts w:ascii="Arial" w:hAnsi="Arial" w:cs="Arial"/>
          <w:sz w:val="22"/>
          <w:szCs w:val="22"/>
        </w:rPr>
        <w:t xml:space="preserve"> (2022)</w:t>
      </w:r>
      <w:r w:rsidRPr="00203987">
        <w:rPr>
          <w:rFonts w:ascii="Arial" w:hAnsi="Arial" w:cs="Arial"/>
          <w:sz w:val="22"/>
          <w:szCs w:val="22"/>
        </w:rPr>
        <w:t xml:space="preserve"> Co-infection of </w:t>
      </w:r>
      <w:proofErr w:type="spellStart"/>
      <w:r w:rsidRPr="00203987">
        <w:rPr>
          <w:rFonts w:ascii="Arial" w:hAnsi="Arial" w:cs="Arial"/>
          <w:sz w:val="22"/>
          <w:szCs w:val="22"/>
        </w:rPr>
        <w:t>mammarenaviruses</w:t>
      </w:r>
      <w:proofErr w:type="spellEnd"/>
      <w:r w:rsidRPr="00203987">
        <w:rPr>
          <w:rFonts w:ascii="Arial" w:hAnsi="Arial" w:cs="Arial"/>
          <w:sz w:val="22"/>
          <w:szCs w:val="22"/>
        </w:rPr>
        <w:t xml:space="preserve"> in a wild mouse, Tanzania. </w:t>
      </w:r>
      <w:r w:rsidRPr="00203987">
        <w:rPr>
          <w:rFonts w:ascii="Arial" w:hAnsi="Arial" w:cs="Arial"/>
          <w:i/>
          <w:iCs/>
          <w:sz w:val="22"/>
          <w:szCs w:val="22"/>
        </w:rPr>
        <w:t xml:space="preserve">Virus </w:t>
      </w:r>
      <w:proofErr w:type="spellStart"/>
      <w:r w:rsidRPr="00203987">
        <w:rPr>
          <w:rFonts w:ascii="Arial" w:hAnsi="Arial" w:cs="Arial"/>
          <w:i/>
          <w:iCs/>
          <w:sz w:val="22"/>
          <w:szCs w:val="22"/>
        </w:rPr>
        <w:t>Evol</w:t>
      </w:r>
      <w:proofErr w:type="spellEnd"/>
      <w:r w:rsidRPr="00203987">
        <w:rPr>
          <w:rFonts w:ascii="Arial" w:hAnsi="Arial" w:cs="Arial"/>
          <w:sz w:val="22"/>
          <w:szCs w:val="22"/>
        </w:rPr>
        <w:t xml:space="preserve"> 8:veac065. </w:t>
      </w:r>
      <w:r w:rsidR="00870B7A" w:rsidRPr="00870B7A">
        <w:rPr>
          <w:rFonts w:ascii="Arial" w:hAnsi="Arial" w:cs="Arial"/>
          <w:sz w:val="22"/>
          <w:szCs w:val="22"/>
        </w:rPr>
        <w:t>https://doi.org/</w:t>
      </w:r>
      <w:r w:rsidRPr="00203987">
        <w:rPr>
          <w:rFonts w:ascii="Arial" w:hAnsi="Arial" w:cs="Arial"/>
          <w:sz w:val="22"/>
          <w:szCs w:val="22"/>
        </w:rPr>
        <w:t>10.1093/ve/veac065</w:t>
      </w:r>
    </w:p>
    <w:p w14:paraId="67F3A028" w14:textId="77777777" w:rsidR="00512B62" w:rsidRDefault="00512B62" w:rsidP="00512B62">
      <w:pPr>
        <w:rPr>
          <w:rFonts w:ascii="Arial" w:hAnsi="Arial" w:cs="Arial"/>
          <w:sz w:val="22"/>
          <w:szCs w:val="22"/>
        </w:rPr>
      </w:pPr>
    </w:p>
    <w:p w14:paraId="08541F90" w14:textId="754E6709" w:rsidR="00512B62" w:rsidRPr="00203987" w:rsidRDefault="00512B62" w:rsidP="00512B62">
      <w:pPr>
        <w:rPr>
          <w:rFonts w:ascii="Arial" w:hAnsi="Arial" w:cs="Arial"/>
          <w:sz w:val="22"/>
          <w:szCs w:val="22"/>
        </w:rPr>
      </w:pPr>
      <w:r w:rsidRPr="007A36BF">
        <w:rPr>
          <w:rFonts w:ascii="Arial" w:hAnsi="Arial" w:cs="Arial"/>
          <w:sz w:val="22"/>
          <w:szCs w:val="22"/>
        </w:rPr>
        <w:t xml:space="preserve">Cuypers LN, </w:t>
      </w:r>
      <w:proofErr w:type="spellStart"/>
      <w:r w:rsidRPr="007A36BF">
        <w:rPr>
          <w:rFonts w:ascii="Arial" w:hAnsi="Arial" w:cs="Arial"/>
          <w:sz w:val="22"/>
          <w:szCs w:val="22"/>
        </w:rPr>
        <w:t>Gryseels</w:t>
      </w:r>
      <w:proofErr w:type="spellEnd"/>
      <w:r w:rsidRPr="007A36BF">
        <w:rPr>
          <w:rFonts w:ascii="Arial" w:hAnsi="Arial" w:cs="Arial"/>
          <w:sz w:val="22"/>
          <w:szCs w:val="22"/>
        </w:rPr>
        <w:t xml:space="preserve"> S, Van </w:t>
      </w:r>
      <w:proofErr w:type="spellStart"/>
      <w:r w:rsidRPr="007A36BF">
        <w:rPr>
          <w:rFonts w:ascii="Arial" w:hAnsi="Arial" w:cs="Arial"/>
          <w:sz w:val="22"/>
          <w:szCs w:val="22"/>
        </w:rPr>
        <w:t>Houtte</w:t>
      </w:r>
      <w:proofErr w:type="spellEnd"/>
      <w:r w:rsidRPr="007A36BF">
        <w:rPr>
          <w:rFonts w:ascii="Arial" w:hAnsi="Arial" w:cs="Arial"/>
          <w:sz w:val="22"/>
          <w:szCs w:val="22"/>
        </w:rPr>
        <w:t xml:space="preserve"> N, Baird SJE, </w:t>
      </w:r>
      <w:proofErr w:type="spellStart"/>
      <w:r w:rsidRPr="007A36BF">
        <w:rPr>
          <w:rFonts w:ascii="Arial" w:hAnsi="Arial" w:cs="Arial"/>
          <w:sz w:val="22"/>
          <w:szCs w:val="22"/>
        </w:rPr>
        <w:t>Sabuni</w:t>
      </w:r>
      <w:proofErr w:type="spellEnd"/>
      <w:r w:rsidRPr="007A36BF">
        <w:rPr>
          <w:rFonts w:ascii="Arial" w:hAnsi="Arial" w:cs="Arial"/>
          <w:sz w:val="22"/>
          <w:szCs w:val="22"/>
        </w:rPr>
        <w:t xml:space="preserve"> CA, </w:t>
      </w:r>
      <w:proofErr w:type="spellStart"/>
      <w:r w:rsidRPr="007A36BF">
        <w:rPr>
          <w:rFonts w:ascii="Arial" w:hAnsi="Arial" w:cs="Arial"/>
          <w:sz w:val="22"/>
          <w:szCs w:val="22"/>
        </w:rPr>
        <w:t>Katakweba</w:t>
      </w:r>
      <w:proofErr w:type="spellEnd"/>
      <w:r w:rsidRPr="007A36BF">
        <w:rPr>
          <w:rFonts w:ascii="Arial" w:hAnsi="Arial" w:cs="Arial"/>
          <w:sz w:val="22"/>
          <w:szCs w:val="22"/>
        </w:rPr>
        <w:t xml:space="preserve"> AS, van den Burg SRM, </w:t>
      </w:r>
      <w:proofErr w:type="spellStart"/>
      <w:r w:rsidRPr="007A36BF">
        <w:rPr>
          <w:rFonts w:ascii="Arial" w:hAnsi="Arial" w:cs="Arial"/>
          <w:sz w:val="22"/>
          <w:szCs w:val="22"/>
        </w:rPr>
        <w:t>Bryja</w:t>
      </w:r>
      <w:proofErr w:type="spellEnd"/>
      <w:r w:rsidRPr="007A36BF">
        <w:rPr>
          <w:rFonts w:ascii="Arial" w:hAnsi="Arial" w:cs="Arial"/>
          <w:sz w:val="22"/>
          <w:szCs w:val="22"/>
        </w:rPr>
        <w:t xml:space="preserve"> J, </w:t>
      </w:r>
      <w:proofErr w:type="spellStart"/>
      <w:r w:rsidRPr="007A36BF">
        <w:rPr>
          <w:rFonts w:ascii="Arial" w:hAnsi="Arial" w:cs="Arial"/>
          <w:sz w:val="22"/>
          <w:szCs w:val="22"/>
        </w:rPr>
        <w:t>Leirs</w:t>
      </w:r>
      <w:proofErr w:type="spellEnd"/>
      <w:r w:rsidRPr="007A36BF">
        <w:rPr>
          <w:rFonts w:ascii="Arial" w:hAnsi="Arial" w:cs="Arial"/>
          <w:sz w:val="22"/>
          <w:szCs w:val="22"/>
        </w:rPr>
        <w:t xml:space="preserve"> H</w:t>
      </w:r>
      <w:r w:rsidR="00D92FC2" w:rsidRPr="007A36BF">
        <w:rPr>
          <w:rFonts w:ascii="Arial" w:hAnsi="Arial" w:cs="Arial"/>
          <w:sz w:val="22"/>
          <w:szCs w:val="22"/>
        </w:rPr>
        <w:t>,</w:t>
      </w:r>
      <w:r w:rsidRPr="007A36BF">
        <w:rPr>
          <w:rFonts w:ascii="Arial" w:hAnsi="Arial" w:cs="Arial"/>
          <w:sz w:val="22"/>
          <w:szCs w:val="22"/>
        </w:rPr>
        <w:t xml:space="preserve"> </w:t>
      </w:r>
      <w:proofErr w:type="spellStart"/>
      <w:r w:rsidRPr="007A36BF">
        <w:rPr>
          <w:rFonts w:ascii="Arial" w:hAnsi="Arial" w:cs="Arial"/>
          <w:sz w:val="22"/>
          <w:szCs w:val="22"/>
        </w:rPr>
        <w:t>Goüy</w:t>
      </w:r>
      <w:proofErr w:type="spellEnd"/>
      <w:r w:rsidRPr="007A36BF">
        <w:rPr>
          <w:rFonts w:ascii="Arial" w:hAnsi="Arial" w:cs="Arial"/>
          <w:sz w:val="22"/>
          <w:szCs w:val="22"/>
        </w:rPr>
        <w:t xml:space="preserve"> de Bellocq J (2023) Subspecific rodent taxa as the relevant host taxonomic level for mammarenavirus host specificity. </w:t>
      </w:r>
      <w:r w:rsidRPr="007A36BF">
        <w:rPr>
          <w:rFonts w:ascii="Arial" w:hAnsi="Arial" w:cs="Arial"/>
          <w:i/>
          <w:iCs/>
          <w:sz w:val="22"/>
          <w:szCs w:val="22"/>
        </w:rPr>
        <w:t>Virology</w:t>
      </w:r>
      <w:r w:rsidRPr="007A36BF">
        <w:rPr>
          <w:rFonts w:ascii="Arial" w:hAnsi="Arial" w:cs="Arial"/>
          <w:sz w:val="22"/>
          <w:szCs w:val="22"/>
        </w:rPr>
        <w:t xml:space="preserve"> </w:t>
      </w:r>
      <w:r w:rsidR="00B73131" w:rsidRPr="007A36BF">
        <w:rPr>
          <w:rFonts w:ascii="Arial" w:hAnsi="Arial" w:cs="Arial"/>
          <w:sz w:val="22"/>
          <w:szCs w:val="22"/>
        </w:rPr>
        <w:t>581:116-12</w:t>
      </w:r>
      <w:r w:rsidR="007A36BF" w:rsidRPr="007A36BF">
        <w:rPr>
          <w:rFonts w:ascii="Arial" w:hAnsi="Arial" w:cs="Arial"/>
          <w:sz w:val="22"/>
          <w:szCs w:val="22"/>
        </w:rPr>
        <w:t>7</w:t>
      </w:r>
      <w:r w:rsidRPr="007A36BF">
        <w:rPr>
          <w:rFonts w:ascii="Arial" w:hAnsi="Arial" w:cs="Arial"/>
          <w:sz w:val="22"/>
          <w:szCs w:val="22"/>
        </w:rPr>
        <w:t xml:space="preserve"> </w:t>
      </w:r>
      <w:r w:rsidR="00870B7A" w:rsidRPr="007A36BF">
        <w:rPr>
          <w:rFonts w:ascii="Arial" w:hAnsi="Arial" w:cs="Arial"/>
          <w:sz w:val="22"/>
          <w:szCs w:val="22"/>
        </w:rPr>
        <w:t>https://doi.org/</w:t>
      </w:r>
      <w:r w:rsidRPr="007A36BF">
        <w:rPr>
          <w:rFonts w:ascii="Arial" w:hAnsi="Arial" w:cs="Arial"/>
          <w:sz w:val="22"/>
          <w:szCs w:val="22"/>
        </w:rPr>
        <w:t>10.1016/j.virol.2023.02.014</w:t>
      </w:r>
    </w:p>
    <w:p w14:paraId="33B6F132" w14:textId="77777777" w:rsidR="00512B62" w:rsidRDefault="00512B62" w:rsidP="00512B62">
      <w:pPr>
        <w:jc w:val="both"/>
        <w:rPr>
          <w:rFonts w:ascii="Arial" w:hAnsi="Arial" w:cs="Arial"/>
          <w:color w:val="231F20"/>
          <w:sz w:val="22"/>
          <w:szCs w:val="22"/>
        </w:rPr>
      </w:pPr>
    </w:p>
    <w:p w14:paraId="0C4FE1B6" w14:textId="4C5B479F" w:rsidR="00512B62" w:rsidRPr="00987638" w:rsidRDefault="00512B62" w:rsidP="00512B62">
      <w:pPr>
        <w:jc w:val="both"/>
        <w:rPr>
          <w:rFonts w:ascii="Arial" w:hAnsi="Arial" w:cs="Arial"/>
          <w:color w:val="231F20"/>
          <w:sz w:val="22"/>
          <w:szCs w:val="22"/>
          <w:lang w:val="en-GB"/>
        </w:rPr>
      </w:pPr>
      <w:r w:rsidRPr="00306488">
        <w:rPr>
          <w:rFonts w:ascii="Arial" w:hAnsi="Arial" w:cs="Arial"/>
          <w:color w:val="231F20"/>
          <w:sz w:val="22"/>
          <w:szCs w:val="22"/>
        </w:rPr>
        <w:t>Musser GG</w:t>
      </w:r>
      <w:r w:rsidR="00ED7AB3">
        <w:rPr>
          <w:rFonts w:ascii="Arial" w:hAnsi="Arial" w:cs="Arial"/>
          <w:color w:val="231F20"/>
          <w:sz w:val="22"/>
          <w:szCs w:val="22"/>
        </w:rPr>
        <w:t>,</w:t>
      </w:r>
      <w:r w:rsidRPr="00306488">
        <w:rPr>
          <w:rFonts w:ascii="Arial" w:hAnsi="Arial" w:cs="Arial"/>
          <w:color w:val="231F20"/>
          <w:sz w:val="22"/>
          <w:szCs w:val="22"/>
        </w:rPr>
        <w:t xml:space="preserve"> Carleton MD (2005) Superfamily Muroidea. </w:t>
      </w:r>
      <w:r w:rsidRPr="00987638">
        <w:rPr>
          <w:rFonts w:ascii="Arial" w:hAnsi="Arial" w:cs="Arial"/>
          <w:color w:val="231F20"/>
          <w:sz w:val="22"/>
          <w:szCs w:val="22"/>
          <w:lang w:val="en-GB"/>
        </w:rPr>
        <w:t>In</w:t>
      </w:r>
      <w:r w:rsidR="006B7CF2" w:rsidRPr="00987638">
        <w:rPr>
          <w:rFonts w:ascii="Arial" w:hAnsi="Arial" w:cs="Arial"/>
          <w:color w:val="231F20"/>
          <w:sz w:val="22"/>
          <w:szCs w:val="22"/>
          <w:lang w:val="en-GB"/>
        </w:rPr>
        <w:t>:</w:t>
      </w:r>
      <w:r w:rsidR="00273B23" w:rsidRPr="00987638">
        <w:rPr>
          <w:rFonts w:ascii="Arial" w:hAnsi="Arial" w:cs="Arial"/>
          <w:color w:val="231F20"/>
          <w:sz w:val="22"/>
          <w:szCs w:val="22"/>
          <w:lang w:val="en-GB"/>
        </w:rPr>
        <w:t xml:space="preserve"> Wilson DE, Reeder DM (eds)</w:t>
      </w:r>
      <w:r w:rsidRPr="00987638">
        <w:rPr>
          <w:rFonts w:ascii="Arial" w:hAnsi="Arial" w:cs="Arial"/>
          <w:color w:val="231F20"/>
          <w:sz w:val="22"/>
          <w:szCs w:val="22"/>
          <w:lang w:val="en-GB"/>
        </w:rPr>
        <w:t xml:space="preserve"> </w:t>
      </w:r>
      <w:r w:rsidRPr="00987638">
        <w:rPr>
          <w:rFonts w:ascii="Arial" w:hAnsi="Arial" w:cs="Arial"/>
          <w:color w:val="231F20"/>
          <w:sz w:val="22"/>
          <w:szCs w:val="22"/>
        </w:rPr>
        <w:t>Mammal species of the world: a taxonomic and geographic reference</w:t>
      </w:r>
      <w:r w:rsidRPr="00306488">
        <w:rPr>
          <w:rFonts w:ascii="Arial" w:hAnsi="Arial" w:cs="Arial"/>
          <w:color w:val="231F20"/>
          <w:sz w:val="22"/>
          <w:szCs w:val="22"/>
        </w:rPr>
        <w:t>,</w:t>
      </w:r>
      <w:r w:rsidR="00987638">
        <w:rPr>
          <w:rFonts w:ascii="Arial" w:hAnsi="Arial" w:cs="Arial"/>
          <w:color w:val="231F20"/>
          <w:sz w:val="22"/>
          <w:szCs w:val="22"/>
        </w:rPr>
        <w:t xml:space="preserve"> </w:t>
      </w:r>
      <w:r w:rsidRPr="00306488">
        <w:rPr>
          <w:rFonts w:ascii="Arial" w:hAnsi="Arial" w:cs="Arial"/>
          <w:color w:val="231F20"/>
          <w:sz w:val="22"/>
          <w:szCs w:val="22"/>
        </w:rPr>
        <w:t>Johns Hopkins University Press</w:t>
      </w:r>
      <w:r w:rsidR="00987638">
        <w:rPr>
          <w:rFonts w:ascii="Arial" w:hAnsi="Arial" w:cs="Arial"/>
          <w:color w:val="231F20"/>
          <w:sz w:val="22"/>
          <w:szCs w:val="22"/>
        </w:rPr>
        <w:t>, Baltimore</w:t>
      </w:r>
      <w:r w:rsidRPr="00306488">
        <w:rPr>
          <w:rFonts w:ascii="Arial" w:hAnsi="Arial" w:cs="Arial"/>
          <w:color w:val="231F20"/>
          <w:sz w:val="22"/>
          <w:szCs w:val="22"/>
        </w:rPr>
        <w:t xml:space="preserve">, </w:t>
      </w:r>
      <w:r w:rsidR="00987638">
        <w:rPr>
          <w:rFonts w:ascii="Arial" w:hAnsi="Arial" w:cs="Arial"/>
          <w:color w:val="231F20"/>
          <w:sz w:val="22"/>
          <w:szCs w:val="22"/>
        </w:rPr>
        <w:t xml:space="preserve">pp </w:t>
      </w:r>
      <w:r w:rsidRPr="00306488">
        <w:rPr>
          <w:rFonts w:ascii="Arial" w:hAnsi="Arial" w:cs="Arial"/>
          <w:color w:val="231F20"/>
          <w:sz w:val="22"/>
          <w:szCs w:val="22"/>
        </w:rPr>
        <w:t>894–1531</w:t>
      </w:r>
    </w:p>
    <w:p w14:paraId="6F92AEB9" w14:textId="02DC9260" w:rsidR="00512B62" w:rsidRDefault="00512B62" w:rsidP="00512B62">
      <w:pPr>
        <w:jc w:val="both"/>
        <w:rPr>
          <w:rFonts w:ascii="Arial" w:hAnsi="Arial" w:cs="Arial"/>
          <w:color w:val="231F20"/>
          <w:sz w:val="22"/>
          <w:szCs w:val="22"/>
        </w:rPr>
      </w:pPr>
    </w:p>
    <w:p w14:paraId="6945E478" w14:textId="246FA764" w:rsidR="00512B62" w:rsidRPr="006436AF" w:rsidRDefault="00512B62" w:rsidP="00512B62">
      <w:pPr>
        <w:jc w:val="both"/>
        <w:rPr>
          <w:rFonts w:ascii="Arial" w:hAnsi="Arial" w:cs="Arial"/>
          <w:color w:val="231F20"/>
          <w:sz w:val="22"/>
          <w:szCs w:val="22"/>
        </w:rPr>
      </w:pPr>
      <w:proofErr w:type="spellStart"/>
      <w:r w:rsidRPr="002C12B9">
        <w:rPr>
          <w:rFonts w:ascii="Arial" w:hAnsi="Arial" w:cs="Arial"/>
          <w:color w:val="231F20"/>
          <w:sz w:val="22"/>
          <w:szCs w:val="22"/>
        </w:rPr>
        <w:t>Radoshitzky</w:t>
      </w:r>
      <w:proofErr w:type="spellEnd"/>
      <w:r w:rsidRPr="002C12B9">
        <w:rPr>
          <w:rFonts w:ascii="Arial" w:hAnsi="Arial" w:cs="Arial"/>
          <w:color w:val="231F20"/>
          <w:sz w:val="22"/>
          <w:szCs w:val="22"/>
        </w:rPr>
        <w:t xml:space="preserve"> SR</w:t>
      </w:r>
      <w:r>
        <w:rPr>
          <w:rFonts w:ascii="Arial" w:hAnsi="Arial" w:cs="Arial"/>
          <w:color w:val="231F20"/>
          <w:sz w:val="22"/>
          <w:szCs w:val="22"/>
        </w:rPr>
        <w:t>,</w:t>
      </w:r>
      <w:r w:rsidRPr="002C12B9">
        <w:rPr>
          <w:rFonts w:ascii="Arial" w:hAnsi="Arial" w:cs="Arial"/>
          <w:color w:val="231F20"/>
          <w:sz w:val="22"/>
          <w:szCs w:val="22"/>
        </w:rPr>
        <w:t xml:space="preserve"> Buchmeier MJ</w:t>
      </w:r>
      <w:r>
        <w:rPr>
          <w:rFonts w:ascii="Arial" w:hAnsi="Arial" w:cs="Arial"/>
          <w:color w:val="231F20"/>
          <w:sz w:val="22"/>
          <w:szCs w:val="22"/>
        </w:rPr>
        <w:t>,</w:t>
      </w:r>
      <w:r w:rsidRPr="002C12B9">
        <w:rPr>
          <w:rFonts w:ascii="Arial" w:hAnsi="Arial" w:cs="Arial"/>
          <w:color w:val="231F20"/>
          <w:sz w:val="22"/>
          <w:szCs w:val="22"/>
        </w:rPr>
        <w:t xml:space="preserve"> Charrel RN</w:t>
      </w:r>
      <w:r>
        <w:rPr>
          <w:rFonts w:ascii="Arial" w:hAnsi="Arial" w:cs="Arial"/>
          <w:color w:val="231F20"/>
          <w:sz w:val="22"/>
          <w:szCs w:val="22"/>
        </w:rPr>
        <w:t>,</w:t>
      </w:r>
      <w:r w:rsidRPr="002C12B9">
        <w:rPr>
          <w:rFonts w:ascii="Arial" w:hAnsi="Arial" w:cs="Arial"/>
          <w:color w:val="231F20"/>
          <w:sz w:val="22"/>
          <w:szCs w:val="22"/>
        </w:rPr>
        <w:t xml:space="preserve"> Clegg JCS</w:t>
      </w:r>
      <w:r>
        <w:rPr>
          <w:rFonts w:ascii="Arial" w:hAnsi="Arial" w:cs="Arial"/>
          <w:color w:val="231F20"/>
          <w:sz w:val="22"/>
          <w:szCs w:val="22"/>
        </w:rPr>
        <w:t>,</w:t>
      </w:r>
      <w:r w:rsidRPr="002C12B9">
        <w:rPr>
          <w:rFonts w:ascii="Arial" w:hAnsi="Arial" w:cs="Arial"/>
          <w:color w:val="231F20"/>
          <w:sz w:val="22"/>
          <w:szCs w:val="22"/>
        </w:rPr>
        <w:t xml:space="preserve"> Gonzalez JJ</w:t>
      </w:r>
      <w:r>
        <w:rPr>
          <w:rFonts w:ascii="Arial" w:hAnsi="Arial" w:cs="Arial"/>
          <w:color w:val="231F20"/>
          <w:sz w:val="22"/>
          <w:szCs w:val="22"/>
        </w:rPr>
        <w:t>,</w:t>
      </w:r>
      <w:r w:rsidRPr="002C12B9">
        <w:rPr>
          <w:rFonts w:ascii="Arial" w:hAnsi="Arial" w:cs="Arial"/>
          <w:color w:val="231F20"/>
          <w:sz w:val="22"/>
          <w:szCs w:val="22"/>
        </w:rPr>
        <w:t xml:space="preserve"> Günther S</w:t>
      </w:r>
      <w:r>
        <w:rPr>
          <w:rFonts w:ascii="Arial" w:hAnsi="Arial" w:cs="Arial"/>
          <w:color w:val="231F20"/>
          <w:sz w:val="22"/>
          <w:szCs w:val="22"/>
        </w:rPr>
        <w:t>,</w:t>
      </w:r>
      <w:r w:rsidRPr="002C12B9">
        <w:rPr>
          <w:rFonts w:ascii="Arial" w:hAnsi="Arial" w:cs="Arial"/>
          <w:color w:val="231F20"/>
          <w:sz w:val="22"/>
          <w:szCs w:val="22"/>
        </w:rPr>
        <w:t xml:space="preserve"> Hepojoki J</w:t>
      </w:r>
      <w:r>
        <w:rPr>
          <w:rFonts w:ascii="Arial" w:hAnsi="Arial" w:cs="Arial"/>
          <w:color w:val="231F20"/>
          <w:sz w:val="22"/>
          <w:szCs w:val="22"/>
        </w:rPr>
        <w:t xml:space="preserve">, </w:t>
      </w:r>
      <w:r w:rsidRPr="002C12B9">
        <w:rPr>
          <w:rFonts w:ascii="Arial" w:hAnsi="Arial" w:cs="Arial"/>
          <w:color w:val="231F20"/>
          <w:sz w:val="22"/>
          <w:szCs w:val="22"/>
        </w:rPr>
        <w:t>Kuhn JH</w:t>
      </w:r>
      <w:r>
        <w:rPr>
          <w:rFonts w:ascii="Arial" w:hAnsi="Arial" w:cs="Arial"/>
          <w:color w:val="231F20"/>
          <w:sz w:val="22"/>
          <w:szCs w:val="22"/>
        </w:rPr>
        <w:t>,</w:t>
      </w:r>
      <w:r w:rsidRPr="002C12B9">
        <w:rPr>
          <w:rFonts w:ascii="Arial" w:hAnsi="Arial" w:cs="Arial"/>
          <w:color w:val="231F20"/>
          <w:sz w:val="22"/>
          <w:szCs w:val="22"/>
        </w:rPr>
        <w:t xml:space="preserve"> Lukashevich IS</w:t>
      </w:r>
      <w:r>
        <w:rPr>
          <w:rFonts w:ascii="Arial" w:hAnsi="Arial" w:cs="Arial"/>
          <w:color w:val="231F20"/>
          <w:sz w:val="22"/>
          <w:szCs w:val="22"/>
        </w:rPr>
        <w:t>,</w:t>
      </w:r>
      <w:r w:rsidRPr="002C12B9">
        <w:rPr>
          <w:rFonts w:ascii="Arial" w:hAnsi="Arial" w:cs="Arial"/>
          <w:color w:val="231F20"/>
          <w:sz w:val="22"/>
          <w:szCs w:val="22"/>
        </w:rPr>
        <w:t xml:space="preserve"> Romanowski V</w:t>
      </w:r>
      <w:r>
        <w:rPr>
          <w:rFonts w:ascii="Arial" w:hAnsi="Arial" w:cs="Arial"/>
          <w:color w:val="231F20"/>
          <w:sz w:val="22"/>
          <w:szCs w:val="22"/>
        </w:rPr>
        <w:t>,</w:t>
      </w:r>
      <w:r w:rsidRPr="002C12B9">
        <w:rPr>
          <w:rFonts w:ascii="Arial" w:hAnsi="Arial" w:cs="Arial"/>
          <w:color w:val="231F20"/>
          <w:sz w:val="22"/>
          <w:szCs w:val="22"/>
        </w:rPr>
        <w:t xml:space="preserve"> Salvato MS</w:t>
      </w:r>
      <w:r>
        <w:rPr>
          <w:rFonts w:ascii="Arial" w:hAnsi="Arial" w:cs="Arial"/>
          <w:color w:val="231F20"/>
          <w:sz w:val="22"/>
          <w:szCs w:val="22"/>
        </w:rPr>
        <w:t>,</w:t>
      </w:r>
      <w:r w:rsidRPr="002C12B9">
        <w:rPr>
          <w:rFonts w:ascii="Arial" w:hAnsi="Arial" w:cs="Arial"/>
          <w:color w:val="231F20"/>
          <w:sz w:val="22"/>
          <w:szCs w:val="22"/>
        </w:rPr>
        <w:t xml:space="preserve"> Sironi M</w:t>
      </w:r>
      <w:r>
        <w:rPr>
          <w:rFonts w:ascii="Arial" w:hAnsi="Arial" w:cs="Arial"/>
          <w:color w:val="231F20"/>
          <w:sz w:val="22"/>
          <w:szCs w:val="22"/>
        </w:rPr>
        <w:t>,</w:t>
      </w:r>
      <w:r w:rsidRPr="002C12B9">
        <w:rPr>
          <w:rFonts w:ascii="Arial" w:hAnsi="Arial" w:cs="Arial"/>
          <w:color w:val="231F20"/>
          <w:sz w:val="22"/>
          <w:szCs w:val="22"/>
        </w:rPr>
        <w:t xml:space="preserve"> Stenglein MD</w:t>
      </w:r>
      <w:r>
        <w:rPr>
          <w:rFonts w:ascii="Arial" w:hAnsi="Arial" w:cs="Arial"/>
          <w:color w:val="231F20"/>
          <w:sz w:val="22"/>
          <w:szCs w:val="22"/>
        </w:rPr>
        <w:t>,</w:t>
      </w:r>
      <w:r w:rsidRPr="002C12B9">
        <w:rPr>
          <w:rFonts w:ascii="Arial" w:hAnsi="Arial" w:cs="Arial"/>
          <w:color w:val="231F20"/>
          <w:sz w:val="22"/>
          <w:szCs w:val="22"/>
        </w:rPr>
        <w:t xml:space="preserve"> de la Torre JC</w:t>
      </w:r>
      <w:r w:rsidR="009D4B07">
        <w:rPr>
          <w:rFonts w:ascii="Arial" w:hAnsi="Arial" w:cs="Arial"/>
          <w:color w:val="231F20"/>
          <w:sz w:val="22"/>
          <w:szCs w:val="22"/>
        </w:rPr>
        <w:t>,</w:t>
      </w:r>
      <w:r w:rsidRPr="002C12B9">
        <w:rPr>
          <w:rFonts w:ascii="Arial" w:hAnsi="Arial" w:cs="Arial"/>
          <w:color w:val="231F20"/>
          <w:sz w:val="22"/>
          <w:szCs w:val="22"/>
        </w:rPr>
        <w:t xml:space="preserve"> ICTV Report Consortium</w:t>
      </w:r>
      <w:r>
        <w:rPr>
          <w:rFonts w:ascii="Arial" w:hAnsi="Arial" w:cs="Arial"/>
          <w:color w:val="231F20"/>
          <w:sz w:val="22"/>
          <w:szCs w:val="22"/>
        </w:rPr>
        <w:t xml:space="preserve"> (2019)</w:t>
      </w:r>
      <w:r w:rsidRPr="002C12B9">
        <w:rPr>
          <w:rFonts w:ascii="Arial" w:hAnsi="Arial" w:cs="Arial"/>
          <w:color w:val="231F20"/>
          <w:sz w:val="22"/>
          <w:szCs w:val="22"/>
        </w:rPr>
        <w:t xml:space="preserve"> ICTV Virus Taxonomy Profile: </w:t>
      </w:r>
      <w:proofErr w:type="spellStart"/>
      <w:r w:rsidRPr="00F85EB9">
        <w:rPr>
          <w:rFonts w:ascii="Arial" w:hAnsi="Arial" w:cs="Arial"/>
          <w:i/>
          <w:iCs/>
          <w:color w:val="231F20"/>
          <w:sz w:val="22"/>
          <w:szCs w:val="22"/>
        </w:rPr>
        <w:t>Arenaviridae</w:t>
      </w:r>
      <w:proofErr w:type="spellEnd"/>
      <w:r w:rsidRPr="002C12B9">
        <w:rPr>
          <w:rFonts w:ascii="Arial" w:hAnsi="Arial" w:cs="Arial"/>
          <w:color w:val="231F20"/>
          <w:sz w:val="22"/>
          <w:szCs w:val="22"/>
        </w:rPr>
        <w:t xml:space="preserve">. </w:t>
      </w:r>
      <w:r w:rsidRPr="00F85EB9">
        <w:rPr>
          <w:rFonts w:ascii="Arial" w:hAnsi="Arial" w:cs="Arial"/>
          <w:i/>
          <w:iCs/>
          <w:color w:val="231F20"/>
          <w:sz w:val="22"/>
          <w:szCs w:val="22"/>
        </w:rPr>
        <w:t xml:space="preserve">J Gen </w:t>
      </w:r>
      <w:proofErr w:type="spellStart"/>
      <w:r w:rsidRPr="00F85EB9">
        <w:rPr>
          <w:rFonts w:ascii="Arial" w:hAnsi="Arial" w:cs="Arial"/>
          <w:i/>
          <w:iCs/>
          <w:color w:val="231F20"/>
          <w:sz w:val="22"/>
          <w:szCs w:val="22"/>
        </w:rPr>
        <w:t>Virol</w:t>
      </w:r>
      <w:proofErr w:type="spellEnd"/>
      <w:r w:rsidRPr="002C12B9">
        <w:rPr>
          <w:rFonts w:ascii="Arial" w:hAnsi="Arial" w:cs="Arial"/>
          <w:color w:val="231F20"/>
          <w:sz w:val="22"/>
          <w:szCs w:val="22"/>
        </w:rPr>
        <w:t xml:space="preserve"> 100</w:t>
      </w:r>
      <w:r>
        <w:rPr>
          <w:rFonts w:ascii="Arial" w:hAnsi="Arial" w:cs="Arial"/>
          <w:color w:val="231F20"/>
          <w:sz w:val="22"/>
          <w:szCs w:val="22"/>
        </w:rPr>
        <w:t>:</w:t>
      </w:r>
      <w:r w:rsidRPr="002C12B9">
        <w:rPr>
          <w:rFonts w:ascii="Arial" w:hAnsi="Arial" w:cs="Arial"/>
          <w:color w:val="231F20"/>
          <w:sz w:val="22"/>
          <w:szCs w:val="22"/>
        </w:rPr>
        <w:t xml:space="preserve">1200-1201. </w:t>
      </w:r>
      <w:r w:rsidR="0013505B" w:rsidRPr="0013505B">
        <w:rPr>
          <w:rFonts w:ascii="Arial" w:hAnsi="Arial" w:cs="Arial"/>
          <w:color w:val="231F20"/>
          <w:sz w:val="22"/>
          <w:szCs w:val="22"/>
        </w:rPr>
        <w:t>https://doi.org/</w:t>
      </w:r>
      <w:r w:rsidRPr="002C12B9">
        <w:rPr>
          <w:rFonts w:ascii="Arial" w:hAnsi="Arial" w:cs="Arial"/>
          <w:color w:val="231F20"/>
          <w:sz w:val="22"/>
          <w:szCs w:val="22"/>
        </w:rPr>
        <w:t>10.1099/jgv.0.001280</w:t>
      </w:r>
    </w:p>
    <w:p w14:paraId="395AB3C6" w14:textId="77777777" w:rsidR="00512B62" w:rsidRDefault="00512B62" w:rsidP="00512B62">
      <w:pPr>
        <w:rPr>
          <w:rFonts w:ascii="Arial" w:hAnsi="Arial" w:cs="Arial"/>
          <w:sz w:val="22"/>
          <w:szCs w:val="22"/>
        </w:rPr>
      </w:pPr>
    </w:p>
    <w:p w14:paraId="67AF8726" w14:textId="7E0C3B7E" w:rsidR="00512B62" w:rsidRPr="00E62265" w:rsidRDefault="00512B62" w:rsidP="00512B62">
      <w:pPr>
        <w:rPr>
          <w:rFonts w:ascii="Arial" w:hAnsi="Arial" w:cs="Arial"/>
          <w:sz w:val="22"/>
          <w:szCs w:val="22"/>
        </w:rPr>
      </w:pPr>
      <w:r w:rsidRPr="00203987">
        <w:rPr>
          <w:rFonts w:ascii="Arial" w:hAnsi="Arial" w:cs="Arial"/>
          <w:sz w:val="22"/>
          <w:szCs w:val="22"/>
        </w:rPr>
        <w:t xml:space="preserve">Těšíková J, </w:t>
      </w:r>
      <w:proofErr w:type="spellStart"/>
      <w:r w:rsidRPr="00203987">
        <w:rPr>
          <w:rFonts w:ascii="Arial" w:hAnsi="Arial" w:cs="Arial"/>
          <w:sz w:val="22"/>
          <w:szCs w:val="22"/>
        </w:rPr>
        <w:t>Krásová</w:t>
      </w:r>
      <w:proofErr w:type="spellEnd"/>
      <w:r w:rsidRPr="00203987">
        <w:rPr>
          <w:rFonts w:ascii="Arial" w:hAnsi="Arial" w:cs="Arial"/>
          <w:sz w:val="22"/>
          <w:szCs w:val="22"/>
        </w:rPr>
        <w:t xml:space="preserve"> J, </w:t>
      </w:r>
      <w:proofErr w:type="spellStart"/>
      <w:r w:rsidRPr="00203987">
        <w:rPr>
          <w:rFonts w:ascii="Arial" w:hAnsi="Arial" w:cs="Arial"/>
          <w:sz w:val="22"/>
          <w:szCs w:val="22"/>
        </w:rPr>
        <w:t>Goüy</w:t>
      </w:r>
      <w:proofErr w:type="spellEnd"/>
      <w:r w:rsidRPr="00203987">
        <w:rPr>
          <w:rFonts w:ascii="Arial" w:hAnsi="Arial" w:cs="Arial"/>
          <w:sz w:val="22"/>
          <w:szCs w:val="22"/>
        </w:rPr>
        <w:t xml:space="preserve"> de Bellocq J (2021) Multiple Mammarenaviruses Circulating in Angolan Rodents. </w:t>
      </w:r>
      <w:r w:rsidRPr="00203987">
        <w:rPr>
          <w:rFonts w:ascii="Arial" w:hAnsi="Arial" w:cs="Arial"/>
          <w:i/>
          <w:iCs/>
          <w:sz w:val="22"/>
          <w:szCs w:val="22"/>
        </w:rPr>
        <w:t>Viruses</w:t>
      </w:r>
      <w:r w:rsidRPr="00203987">
        <w:rPr>
          <w:rFonts w:ascii="Arial" w:hAnsi="Arial" w:cs="Arial"/>
          <w:sz w:val="22"/>
          <w:szCs w:val="22"/>
        </w:rPr>
        <w:t xml:space="preserve"> 13:982. </w:t>
      </w:r>
      <w:r w:rsidR="0013505B" w:rsidRPr="0013505B">
        <w:rPr>
          <w:rFonts w:ascii="Arial" w:hAnsi="Arial" w:cs="Arial"/>
          <w:sz w:val="22"/>
          <w:szCs w:val="22"/>
        </w:rPr>
        <w:t>https://doi.org/</w:t>
      </w:r>
      <w:r w:rsidRPr="00203987">
        <w:rPr>
          <w:rFonts w:ascii="Arial" w:hAnsi="Arial" w:cs="Arial"/>
          <w:sz w:val="22"/>
          <w:szCs w:val="22"/>
        </w:rPr>
        <w:t>10.3390/v13060982</w:t>
      </w:r>
    </w:p>
    <w:p w14:paraId="3BD30DA7" w14:textId="77777777" w:rsidR="00512B62" w:rsidRDefault="00512B62"/>
    <w:sectPr w:rsidR="00512B62">
      <w:headerReference w:type="default" r:id="rId2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88183" w14:textId="77777777" w:rsidR="007670DF" w:rsidRDefault="007670DF">
      <w:r>
        <w:separator/>
      </w:r>
    </w:p>
  </w:endnote>
  <w:endnote w:type="continuationSeparator" w:id="0">
    <w:p w14:paraId="6E12EF88" w14:textId="77777777" w:rsidR="007670DF" w:rsidRDefault="0076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URWPalladioL-Roma">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B2344" w14:textId="77777777" w:rsidR="007670DF" w:rsidRDefault="007670DF">
      <w:r>
        <w:separator/>
      </w:r>
    </w:p>
  </w:footnote>
  <w:footnote w:type="continuationSeparator" w:id="0">
    <w:p w14:paraId="668A81FC" w14:textId="77777777" w:rsidR="007670DF" w:rsidRDefault="00767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87420531">
    <w:abstractNumId w:val="0"/>
  </w:num>
  <w:num w:numId="2" w16cid:durableId="1854609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5F9F"/>
    <w:rsid w:val="0002118C"/>
    <w:rsid w:val="00027B9D"/>
    <w:rsid w:val="00035A87"/>
    <w:rsid w:val="00044135"/>
    <w:rsid w:val="000A146A"/>
    <w:rsid w:val="000B06EE"/>
    <w:rsid w:val="000E701B"/>
    <w:rsid w:val="000F51F4"/>
    <w:rsid w:val="000F7067"/>
    <w:rsid w:val="00106B89"/>
    <w:rsid w:val="00121F67"/>
    <w:rsid w:val="0013113D"/>
    <w:rsid w:val="0013374A"/>
    <w:rsid w:val="0013505B"/>
    <w:rsid w:val="00137BD3"/>
    <w:rsid w:val="00162420"/>
    <w:rsid w:val="00166823"/>
    <w:rsid w:val="001671CD"/>
    <w:rsid w:val="001D68CF"/>
    <w:rsid w:val="001F6238"/>
    <w:rsid w:val="002111B4"/>
    <w:rsid w:val="0022023D"/>
    <w:rsid w:val="00273B23"/>
    <w:rsid w:val="002B2FB2"/>
    <w:rsid w:val="00301D98"/>
    <w:rsid w:val="00303D2A"/>
    <w:rsid w:val="00310073"/>
    <w:rsid w:val="00311F80"/>
    <w:rsid w:val="00346271"/>
    <w:rsid w:val="00361145"/>
    <w:rsid w:val="0036440C"/>
    <w:rsid w:val="0037243A"/>
    <w:rsid w:val="00372C11"/>
    <w:rsid w:val="003C154B"/>
    <w:rsid w:val="003C442B"/>
    <w:rsid w:val="004165F2"/>
    <w:rsid w:val="00416962"/>
    <w:rsid w:val="0043110C"/>
    <w:rsid w:val="00437970"/>
    <w:rsid w:val="00445542"/>
    <w:rsid w:val="004552B7"/>
    <w:rsid w:val="004646A1"/>
    <w:rsid w:val="00477505"/>
    <w:rsid w:val="004B54C6"/>
    <w:rsid w:val="004F3196"/>
    <w:rsid w:val="004F5017"/>
    <w:rsid w:val="004F7F53"/>
    <w:rsid w:val="00506EE9"/>
    <w:rsid w:val="00512B62"/>
    <w:rsid w:val="00543F86"/>
    <w:rsid w:val="00557430"/>
    <w:rsid w:val="00580FE0"/>
    <w:rsid w:val="005A54C3"/>
    <w:rsid w:val="005A584F"/>
    <w:rsid w:val="005C7A51"/>
    <w:rsid w:val="005E4BAC"/>
    <w:rsid w:val="005F31D4"/>
    <w:rsid w:val="00692CC2"/>
    <w:rsid w:val="006A7DA1"/>
    <w:rsid w:val="006B7CF2"/>
    <w:rsid w:val="00715792"/>
    <w:rsid w:val="00720DB4"/>
    <w:rsid w:val="007548B6"/>
    <w:rsid w:val="007670DF"/>
    <w:rsid w:val="00786756"/>
    <w:rsid w:val="007A0C65"/>
    <w:rsid w:val="007A36BF"/>
    <w:rsid w:val="007C7486"/>
    <w:rsid w:val="007D35B6"/>
    <w:rsid w:val="007D60EF"/>
    <w:rsid w:val="00870B7A"/>
    <w:rsid w:val="008815EE"/>
    <w:rsid w:val="008A5901"/>
    <w:rsid w:val="008D0E3F"/>
    <w:rsid w:val="00920B72"/>
    <w:rsid w:val="00940560"/>
    <w:rsid w:val="00964815"/>
    <w:rsid w:val="00970D64"/>
    <w:rsid w:val="009741C9"/>
    <w:rsid w:val="00987638"/>
    <w:rsid w:val="009D4B07"/>
    <w:rsid w:val="00A174CC"/>
    <w:rsid w:val="00A2357C"/>
    <w:rsid w:val="00A5011A"/>
    <w:rsid w:val="00A636AD"/>
    <w:rsid w:val="00AC2F67"/>
    <w:rsid w:val="00AD759B"/>
    <w:rsid w:val="00B17C7E"/>
    <w:rsid w:val="00B22EFA"/>
    <w:rsid w:val="00B35CC8"/>
    <w:rsid w:val="00B47589"/>
    <w:rsid w:val="00B711DB"/>
    <w:rsid w:val="00B73131"/>
    <w:rsid w:val="00B777BD"/>
    <w:rsid w:val="00BB2962"/>
    <w:rsid w:val="00BB7FEE"/>
    <w:rsid w:val="00BE5EB7"/>
    <w:rsid w:val="00C049D3"/>
    <w:rsid w:val="00C21828"/>
    <w:rsid w:val="00C25682"/>
    <w:rsid w:val="00C70AE2"/>
    <w:rsid w:val="00C8043C"/>
    <w:rsid w:val="00C82E57"/>
    <w:rsid w:val="00CA4C40"/>
    <w:rsid w:val="00CC7D8F"/>
    <w:rsid w:val="00D00883"/>
    <w:rsid w:val="00D10882"/>
    <w:rsid w:val="00D3607C"/>
    <w:rsid w:val="00D469A8"/>
    <w:rsid w:val="00D768C7"/>
    <w:rsid w:val="00D92FC2"/>
    <w:rsid w:val="00DB3799"/>
    <w:rsid w:val="00DC613F"/>
    <w:rsid w:val="00DE265C"/>
    <w:rsid w:val="00E00D84"/>
    <w:rsid w:val="00E034BE"/>
    <w:rsid w:val="00E3770C"/>
    <w:rsid w:val="00E706C8"/>
    <w:rsid w:val="00E81AE3"/>
    <w:rsid w:val="00E867A5"/>
    <w:rsid w:val="00E93ACC"/>
    <w:rsid w:val="00E97EBB"/>
    <w:rsid w:val="00ED7AB3"/>
    <w:rsid w:val="00F02587"/>
    <w:rsid w:val="00F15F6A"/>
    <w:rsid w:val="00F5139B"/>
    <w:rsid w:val="00F51B64"/>
    <w:rsid w:val="00F63497"/>
    <w:rsid w:val="00F668D0"/>
    <w:rsid w:val="00F94A05"/>
    <w:rsid w:val="00FC3BD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37BD3"/>
    <w:rPr>
      <w:b/>
      <w:bCs/>
    </w:rPr>
  </w:style>
  <w:style w:type="character" w:customStyle="1" w:styleId="CommentSubjectChar">
    <w:name w:val="Comment Subject Char"/>
    <w:basedOn w:val="CommentTextChar"/>
    <w:link w:val="CommentSubject"/>
    <w:uiPriority w:val="99"/>
    <w:semiHidden/>
    <w:rsid w:val="00137BD3"/>
    <w:rPr>
      <w:rFonts w:ascii="Times New Roman" w:eastAsia="Times New Roman" w:hAnsi="Times New Roman" w:cs="Times New Roman"/>
      <w:b/>
      <w:bCs/>
      <w:sz w:val="20"/>
      <w:szCs w:val="20"/>
      <w:lang w:val="en-US"/>
    </w:rPr>
  </w:style>
  <w:style w:type="paragraph" w:styleId="Revision">
    <w:name w:val="Revision"/>
    <w:hidden/>
    <w:uiPriority w:val="99"/>
    <w:semiHidden/>
    <w:rsid w:val="0036440C"/>
    <w:rPr>
      <w:rFonts w:ascii="Times New Roman" w:eastAsia="Times New Roman" w:hAnsi="Times New Roman" w:cs="Times New Roman"/>
      <w:lang w:val="en-US"/>
    </w:rPr>
  </w:style>
  <w:style w:type="character" w:customStyle="1" w:styleId="fontstyle01">
    <w:name w:val="fontstyle01"/>
    <w:basedOn w:val="DefaultParagraphFont"/>
    <w:rsid w:val="00F02587"/>
    <w:rPr>
      <w:rFonts w:ascii="URWPalladioL-Roma" w:hAnsi="URWPalladioL-Rom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923697">
      <w:bodyDiv w:val="1"/>
      <w:marLeft w:val="0"/>
      <w:marRight w:val="0"/>
      <w:marTop w:val="0"/>
      <w:marBottom w:val="0"/>
      <w:divBdr>
        <w:top w:val="none" w:sz="0" w:space="0" w:color="auto"/>
        <w:left w:val="none" w:sz="0" w:space="0" w:color="auto"/>
        <w:bottom w:val="none" w:sz="0" w:space="0" w:color="auto"/>
        <w:right w:val="none" w:sz="0" w:space="0" w:color="auto"/>
      </w:divBdr>
    </w:div>
    <w:div w:id="2071806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cuypers@outlook.be"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sv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tree.bio.ed.ac.uk/software/figtre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sv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mailto:joellegouy@gmail.com" TargetMode="External"/><Relationship Id="rId19" Type="http://schemas.openxmlformats.org/officeDocument/2006/relationships/hyperlink" Target="https://beast.community/tracer" TargetMode="External"/><Relationship Id="rId4" Type="http://schemas.openxmlformats.org/officeDocument/2006/relationships/webSettings" Target="webSettings.xml"/><Relationship Id="rId9" Type="http://schemas.openxmlformats.org/officeDocument/2006/relationships/hyperlink" Target="mailto:sophie.gryseels@uantwerpen.be" TargetMode="External"/><Relationship Id="rId14" Type="http://schemas.openxmlformats.org/officeDocument/2006/relationships/image" Target="media/image5.png"/><Relationship Id="rId22" Type="http://schemas.openxmlformats.org/officeDocument/2006/relationships/image" Target="media/image11.sv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7</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25</cp:revision>
  <dcterms:created xsi:type="dcterms:W3CDTF">2023-06-14T16:20:00Z</dcterms:created>
  <dcterms:modified xsi:type="dcterms:W3CDTF">2023-10-23T17:51:00Z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