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CN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A98541C" w:rsidR="00A174CC" w:rsidRDefault="003F4EA1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2022.014M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476EA2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63301C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Establishment of thirteen new species in genera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Auricularimonavirus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Hubranonavirus,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Lentimonavirus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Penicilliumonavirus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Plasmopamonavirus 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and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Sclerotimonavirus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 family </w:t>
            </w:r>
            <w:r w:rsidR="00C829CF" w:rsidRPr="0063301C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Mymonaviridae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C829CF" w:rsidRPr="00DD6BD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C829CF" w:rsidRPr="0063301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C1FF1">
        <w:tc>
          <w:tcPr>
            <w:tcW w:w="4368" w:type="dxa"/>
            <w:shd w:val="clear" w:color="auto" w:fill="auto"/>
          </w:tcPr>
          <w:p w14:paraId="5A758DAF" w14:textId="2B7CDFB3" w:rsidR="00A174CC" w:rsidRDefault="00C829CF">
            <w:pPr>
              <w:rPr>
                <w:rFonts w:ascii="Arial" w:hAnsi="Arial" w:cs="Arial"/>
                <w:sz w:val="22"/>
                <w:szCs w:val="22"/>
              </w:rPr>
            </w:pPr>
            <w:r w:rsidRPr="00C829CF">
              <w:rPr>
                <w:rFonts w:ascii="Arial" w:hAnsi="Arial" w:cs="Arial"/>
                <w:sz w:val="22"/>
                <w:szCs w:val="22"/>
              </w:rPr>
              <w:t>Jiang D, Ayllón MA, Marzano S-Y, Kondo H, Turina M</w:t>
            </w: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3B164EF" w14:textId="77BE341C" w:rsidR="00C829CF" w:rsidRPr="00C829CF" w:rsidRDefault="00DD6BDA" w:rsidP="00C829CF">
            <w:pPr>
              <w:rPr>
                <w:rFonts w:ascii="Arial" w:hAnsi="Arial" w:cs="Arial"/>
                <w:sz w:val="22"/>
                <w:szCs w:val="22"/>
              </w:rPr>
            </w:pPr>
            <w:r w:rsidRPr="003F4EA1">
              <w:rPr>
                <w:rFonts w:ascii="Arial" w:hAnsi="Arial" w:cs="Arial"/>
                <w:sz w:val="22"/>
                <w:szCs w:val="22"/>
              </w:rPr>
              <w:t>Daohongjiang@mail.hzau.edu.cn</w:t>
            </w:r>
            <w:r w:rsidR="00C829CF" w:rsidRPr="00C829CF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4EA1">
              <w:rPr>
                <w:rFonts w:ascii="Arial" w:hAnsi="Arial" w:cs="Arial"/>
                <w:sz w:val="22"/>
                <w:szCs w:val="22"/>
              </w:rPr>
              <w:t>mariaangeles.ayllon@upm.es</w:t>
            </w:r>
            <w:r w:rsidR="00C829CF" w:rsidRPr="00C829CF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4EA1">
              <w:rPr>
                <w:rFonts w:ascii="Arial" w:hAnsi="Arial" w:cs="Arial"/>
                <w:sz w:val="22"/>
                <w:szCs w:val="22"/>
              </w:rPr>
              <w:t>shinyi.marzano@usda.gov</w:t>
            </w:r>
            <w:r w:rsidR="00C829CF" w:rsidRPr="00C829CF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0145EC" w14:textId="7F23903B" w:rsidR="00A174CC" w:rsidRDefault="00DD6BDA" w:rsidP="00DD6BDA">
            <w:pPr>
              <w:rPr>
                <w:rFonts w:ascii="Arial" w:hAnsi="Arial" w:cs="Arial"/>
                <w:sz w:val="22"/>
                <w:szCs w:val="22"/>
              </w:rPr>
            </w:pPr>
            <w:r w:rsidRPr="003F4EA1">
              <w:rPr>
                <w:rFonts w:ascii="Arial" w:hAnsi="Arial" w:cs="Arial"/>
                <w:sz w:val="22"/>
                <w:szCs w:val="22"/>
              </w:rPr>
              <w:t>hkondo@okayama-u.ac.jp</w:t>
            </w:r>
            <w:r w:rsidR="00C829CF" w:rsidRPr="00C829CF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4EA1">
              <w:rPr>
                <w:rFonts w:ascii="Arial" w:hAnsi="Arial" w:cs="Arial"/>
                <w:sz w:val="22"/>
                <w:szCs w:val="22"/>
              </w:rPr>
              <w:t>massimo.turina@ipsp.cnr.it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23AEC456" w14:textId="420A7043" w:rsidR="00172000" w:rsidRPr="00172000" w:rsidRDefault="00172000" w:rsidP="00172000">
            <w:pPr>
              <w:rPr>
                <w:rFonts w:ascii="Arial" w:hAnsi="Arial" w:cs="Arial"/>
                <w:sz w:val="22"/>
                <w:szCs w:val="22"/>
              </w:rPr>
            </w:pPr>
            <w:r w:rsidRPr="00172000">
              <w:rPr>
                <w:rFonts w:ascii="Arial" w:hAnsi="Arial" w:cs="Arial"/>
                <w:sz w:val="22"/>
                <w:szCs w:val="22"/>
              </w:rPr>
              <w:t xml:space="preserve">Huazhong Agricultural University 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[DJ]</w:t>
            </w:r>
          </w:p>
          <w:p w14:paraId="1416F9DC" w14:textId="28CE0C5F" w:rsidR="00172000" w:rsidRDefault="00172000" w:rsidP="00172000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172000">
              <w:rPr>
                <w:rFonts w:ascii="Arial" w:hAnsi="Arial" w:cs="Arial"/>
                <w:sz w:val="22"/>
                <w:szCs w:val="22"/>
              </w:rPr>
              <w:t>Universidad Politécnica de Madrid (UPM)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[MAA]</w:t>
            </w:r>
            <w:r w:rsidRPr="001720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1F5B16" w14:textId="0D9980AA" w:rsidR="00172000" w:rsidRPr="00172000" w:rsidRDefault="00172000" w:rsidP="00172000">
            <w:pPr>
              <w:rPr>
                <w:rFonts w:ascii="Arial" w:hAnsi="Arial" w:cs="Arial"/>
                <w:sz w:val="22"/>
                <w:szCs w:val="22"/>
              </w:rPr>
            </w:pPr>
            <w:r w:rsidRPr="00172000">
              <w:rPr>
                <w:rFonts w:ascii="Arial" w:hAnsi="Arial" w:cs="Arial"/>
                <w:sz w:val="22"/>
                <w:szCs w:val="22"/>
              </w:rPr>
              <w:t>United States Department of Agriculture, Agricultural Research Service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[SYLM]</w:t>
            </w:r>
          </w:p>
          <w:p w14:paraId="0DE51FD1" w14:textId="54E9BFF7" w:rsidR="00172000" w:rsidRDefault="00172000" w:rsidP="00172000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172000">
              <w:rPr>
                <w:rFonts w:ascii="Arial" w:hAnsi="Arial" w:cs="Arial"/>
                <w:sz w:val="22"/>
                <w:szCs w:val="22"/>
              </w:rPr>
              <w:t>Okayama University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[HK]</w:t>
            </w:r>
          </w:p>
          <w:p w14:paraId="1033F5C1" w14:textId="26764824" w:rsidR="00A174CC" w:rsidRDefault="00172000" w:rsidP="00172000">
            <w:pPr>
              <w:rPr>
                <w:rFonts w:ascii="Arial" w:hAnsi="Arial" w:cs="Arial"/>
                <w:sz w:val="22"/>
                <w:szCs w:val="22"/>
              </w:rPr>
            </w:pPr>
            <w:r w:rsidRPr="00172000">
              <w:rPr>
                <w:rFonts w:ascii="Arial" w:hAnsi="Arial" w:cs="Arial"/>
                <w:sz w:val="22"/>
                <w:szCs w:val="22"/>
              </w:rPr>
              <w:t>Institute for Sustainable Plant Protection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, </w:t>
            </w:r>
            <w:r w:rsidRPr="00172000">
              <w:rPr>
                <w:rFonts w:ascii="Arial" w:hAnsi="Arial" w:cs="Arial"/>
                <w:sz w:val="22"/>
                <w:szCs w:val="22"/>
              </w:rPr>
              <w:t>CNR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[MT]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DB40261" w:rsidR="00A174CC" w:rsidRPr="00C829CF" w:rsidRDefault="00C829CF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Jiang D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47961BB1" w:rsidR="00A174CC" w:rsidRDefault="00C829CF" w:rsidP="00DD6BDA">
            <w:pPr>
              <w:rPr>
                <w:rFonts w:ascii="Arial" w:hAnsi="Arial" w:cs="Arial"/>
                <w:sz w:val="22"/>
                <w:szCs w:val="22"/>
              </w:rPr>
            </w:pPr>
            <w:r w:rsidRPr="00C829CF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DD6BDA">
              <w:rPr>
                <w:rFonts w:ascii="Arial" w:hAnsi="Arial" w:cs="Arial"/>
                <w:i/>
                <w:iCs/>
                <w:sz w:val="22"/>
                <w:szCs w:val="22"/>
              </w:rPr>
              <w:t>Mymonaviridae</w:t>
            </w:r>
            <w:r w:rsidRPr="00C829CF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014746D" w:rsidR="00A174CC" w:rsidRDefault="00DD6BDA" w:rsidP="00DD6B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Approved.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02540E7" w:rsidR="0037243A" w:rsidRDefault="00DD6BDA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C829CF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DD6BDA">
              <w:rPr>
                <w:rFonts w:ascii="Arial" w:hAnsi="Arial" w:cs="Arial"/>
                <w:i/>
                <w:iCs/>
                <w:sz w:val="22"/>
                <w:szCs w:val="22"/>
              </w:rPr>
              <w:t>Mymonaviridae</w:t>
            </w:r>
            <w:r w:rsidRPr="00C829CF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55BF7DB9" w:rsidR="0037243A" w:rsidRPr="005C1FF1" w:rsidRDefault="005C1FF1" w:rsidP="000A0D80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EC5D82B" w14:textId="2E470843" w:rsidR="0037243A" w:rsidRPr="005C1FF1" w:rsidRDefault="005C1FF1" w:rsidP="000A0D80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126" w:type="dxa"/>
          </w:tcPr>
          <w:p w14:paraId="23732184" w14:textId="7614B4F3" w:rsidR="0037243A" w:rsidRPr="005C1FF1" w:rsidRDefault="005C1FF1" w:rsidP="000A0D80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5C1FF1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7EB1763" w:rsidR="00A174CC" w:rsidRPr="000A146A" w:rsidRDefault="00C829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327CDDEF" w14:textId="77777777" w:rsidR="003F4EA1" w:rsidRDefault="003F4EA1">
      <w:pPr>
        <w:rPr>
          <w:rFonts w:ascii="Arial" w:hAnsi="Arial" w:cs="Arial"/>
          <w:b/>
          <w:bCs/>
        </w:rPr>
      </w:pPr>
    </w:p>
    <w:p w14:paraId="53D9BCDE" w14:textId="12611C06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F717DC6" w:rsidR="00A174CC" w:rsidRDefault="00DD6B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27</w:t>
            </w:r>
            <w:r w:rsidR="00C829CF" w:rsidRPr="00C829CF">
              <w:rPr>
                <w:rFonts w:ascii="Arial" w:hAnsi="Arial" w:cs="Arial"/>
                <w:sz w:val="22"/>
                <w:szCs w:val="22"/>
              </w:rPr>
              <w:t>, 202</w:t>
            </w:r>
            <w:r w:rsidR="005C1FF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BE221E4" w:rsidR="00A174CC" w:rsidRDefault="00A7382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73822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3F4EA1">
              <w:rPr>
                <w:rFonts w:ascii="Arial" w:hAnsi="Arial" w:cs="Arial"/>
                <w:bCs/>
                <w:sz w:val="22"/>
                <w:szCs w:val="22"/>
              </w:rPr>
              <w:t>14</w:t>
            </w:r>
            <w:r w:rsidRPr="00A73822">
              <w:rPr>
                <w:rFonts w:ascii="Arial" w:hAnsi="Arial" w:cs="Arial"/>
                <w:bCs/>
                <w:sz w:val="22"/>
                <w:szCs w:val="22"/>
              </w:rPr>
              <w:t>M.N.v1.Mymonaviridae_13nsp</w:t>
            </w:r>
            <w:r w:rsidR="003F4EA1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64B9E3FC" w:rsidR="00A174CC" w:rsidRDefault="00C829CF" w:rsidP="00DD6B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We </w:t>
            </w:r>
            <w:r w:rsidR="00DD6BDA">
              <w:rPr>
                <w:rFonts w:ascii="Arial" w:hAnsi="Arial" w:cs="Arial"/>
                <w:bCs/>
                <w:sz w:val="22"/>
                <w:szCs w:val="22"/>
              </w:rPr>
              <w:t xml:space="preserve">propose the establishment of 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one new species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Auricularimonavirus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, three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Hubranonavirus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, one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Lentimonavirus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, four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Penicilliumonavirus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, one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Plasmopamonavirus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 and thee in genus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Sclerotimonavirus</w:t>
            </w:r>
            <w:r w:rsidR="00DD6BDA">
              <w:rPr>
                <w:rFonts w:ascii="Arial" w:hAnsi="Arial" w:cs="Arial"/>
                <w:bCs/>
                <w:iCs/>
                <w:sz w:val="22"/>
                <w:szCs w:val="22"/>
              </w:rPr>
              <w:t>, all in</w:t>
            </w:r>
            <w:r w:rsidRPr="00C829CF">
              <w:rPr>
                <w:rFonts w:ascii="Arial" w:hAnsi="Arial" w:cs="Arial"/>
                <w:bCs/>
                <w:sz w:val="22"/>
                <w:szCs w:val="22"/>
              </w:rPr>
              <w:t xml:space="preserve"> mononegaviral family </w:t>
            </w:r>
            <w:r w:rsidRPr="00C829CF">
              <w:rPr>
                <w:rFonts w:ascii="Arial" w:hAnsi="Arial" w:cs="Arial"/>
                <w:bCs/>
                <w:i/>
                <w:sz w:val="22"/>
                <w:szCs w:val="22"/>
              </w:rPr>
              <w:t>Mymonaviridae</w:t>
            </w:r>
            <w:r w:rsidRPr="00C829CF">
              <w:rPr>
                <w:rFonts w:ascii="Arial" w:eastAsia="SimSun" w:hAnsi="Arial" w:cs="Arial" w:hint="eastAsia"/>
                <w:bCs/>
                <w:sz w:val="22"/>
                <w:szCs w:val="22"/>
                <w:lang w:eastAsia="zh-CN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4DFBABB0" w:rsidR="00C829CF" w:rsidRPr="00C829CF" w:rsidRDefault="00C829CF" w:rsidP="00DD6BDA">
                  <w:pPr>
                    <w:adjustRightInd w:val="0"/>
                    <w:snapToGrid w:val="0"/>
                    <w:spacing w:beforeLines="50" w:before="120"/>
                    <w:rPr>
                      <w:rFonts w:ascii="Arial" w:eastAsia="SimSun" w:hAnsi="Arial" w:cs="Arial"/>
                      <w:color w:val="0000FF"/>
                      <w:sz w:val="22"/>
                      <w:szCs w:val="22"/>
                      <w:lang w:eastAsia="zh-CN"/>
                    </w:rPr>
                  </w:pPr>
                  <w:bookmarkStart w:id="0" w:name="_Hlk103239585"/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The monjiviricete family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Mymonaviridae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currently includes nine genera. Genera 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Auricularimonavirus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Hubramonavirus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Lentimonavirus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Penicillimonavirus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Plasmopamonavirus and Sclerotimonavirus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include two, two, one, ten, one and fourteen species, respectively. We searched the NCBI database for novel mymonavirids and found that, based upon available coding-complete genome sequences, several novel viruses should be classified into a total of thirteen novel species in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genera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Auricularimonavirus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Hubramonavirus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Lentimonavirus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Penicillimonavirus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Plasmopamonavirus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DD6B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Sclerotimonavirus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(Table 1). The phylogenetic analysis and alignment of selected viruses are shown in Figures 1 and 2.</w:t>
                  </w:r>
                  <w:r w:rsidR="00DD6BD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32% 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L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protein amino acid sequence identity is proposed as a genus rank demarcation threshold. 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The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</w:rPr>
                    <w:t xml:space="preserve"> demarcation criteria 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for species (80%) and genus demarcation (32%) in the family </w:t>
                  </w:r>
                  <w:r w:rsidRPr="00C829CF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Mymonaviridae</w:t>
                  </w:r>
                  <w:r w:rsidRPr="00C829CF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also are supported by the result of phylogenetic analysis.</w:t>
                  </w:r>
                  <w:bookmarkEnd w:id="0"/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16D2D60" w14:textId="77777777" w:rsidR="003F4EA1" w:rsidRDefault="003F4EA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D3B27A8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C7818C2" w14:textId="77777777" w:rsidR="00C829CF" w:rsidRPr="00C829CF" w:rsidRDefault="00C829CF" w:rsidP="00C829CF">
      <w:pPr>
        <w:rPr>
          <w:b/>
        </w:rPr>
      </w:pPr>
      <w:bookmarkStart w:id="1" w:name="_Hlk103240168"/>
    </w:p>
    <w:p w14:paraId="065AA080" w14:textId="77777777" w:rsidR="00C829CF" w:rsidRPr="00C829CF" w:rsidRDefault="00C829CF" w:rsidP="00C829CF">
      <w:pPr>
        <w:rPr>
          <w:rFonts w:eastAsia="SimSun"/>
          <w:color w:val="000000"/>
          <w:lang w:eastAsia="zh-CN"/>
        </w:rPr>
      </w:pPr>
      <w:r w:rsidRPr="00C829CF">
        <w:rPr>
          <w:rFonts w:eastAsia="SimSun"/>
          <w:b/>
          <w:bCs/>
          <w:color w:val="000000"/>
          <w:lang w:eastAsia="zh-CN"/>
        </w:rPr>
        <w:t xml:space="preserve">Table 1 </w:t>
      </w:r>
      <w:r w:rsidRPr="00C829CF">
        <w:rPr>
          <w:rFonts w:eastAsia="SimSun"/>
          <w:color w:val="000000"/>
          <w:lang w:eastAsia="zh-CN"/>
        </w:rPr>
        <w:t xml:space="preserve">Newly proposed species of the family </w:t>
      </w:r>
      <w:r w:rsidRPr="00C829CF">
        <w:rPr>
          <w:rFonts w:eastAsia="SimSun"/>
          <w:i/>
          <w:iCs/>
          <w:color w:val="000000"/>
          <w:lang w:eastAsia="zh-CN"/>
        </w:rPr>
        <w:t>Mymonaviridae</w:t>
      </w:r>
      <w:r w:rsidRPr="00C829CF">
        <w:rPr>
          <w:rFonts w:eastAsia="SimSun"/>
          <w:color w:val="000000"/>
          <w:lang w:eastAsia="zh-CN"/>
        </w:rPr>
        <w:t xml:space="preserve"> </w:t>
      </w:r>
    </w:p>
    <w:p w14:paraId="5DCBEFB1" w14:textId="77777777" w:rsidR="00C829CF" w:rsidRPr="00C829CF" w:rsidRDefault="00C829CF" w:rsidP="00C829CF">
      <w:pPr>
        <w:rPr>
          <w:rFonts w:eastAsia="SimSun"/>
          <w:color w:val="000000"/>
          <w:sz w:val="15"/>
          <w:szCs w:val="15"/>
          <w:lang w:eastAsia="zh-CN"/>
        </w:rPr>
      </w:pPr>
    </w:p>
    <w:tbl>
      <w:tblPr>
        <w:tblStyle w:val="1"/>
        <w:tblW w:w="4893" w:type="pct"/>
        <w:tblLayout w:type="fixed"/>
        <w:tblLook w:val="04A0" w:firstRow="1" w:lastRow="0" w:firstColumn="1" w:lastColumn="0" w:noHBand="0" w:noVBand="1"/>
      </w:tblPr>
      <w:tblGrid>
        <w:gridCol w:w="1594"/>
        <w:gridCol w:w="1597"/>
        <w:gridCol w:w="1883"/>
        <w:gridCol w:w="1134"/>
        <w:gridCol w:w="1843"/>
        <w:gridCol w:w="993"/>
      </w:tblGrid>
      <w:tr w:rsidR="00C829CF" w:rsidRPr="00C829CF" w14:paraId="02F8830D" w14:textId="77777777" w:rsidTr="00C162E4">
        <w:tc>
          <w:tcPr>
            <w:tcW w:w="881" w:type="pct"/>
          </w:tcPr>
          <w:p w14:paraId="73B7450B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Genus name</w:t>
            </w:r>
          </w:p>
        </w:tc>
        <w:tc>
          <w:tcPr>
            <w:tcW w:w="883" w:type="pct"/>
          </w:tcPr>
          <w:p w14:paraId="58E0BED7" w14:textId="77777777" w:rsidR="00C829CF" w:rsidRPr="00C829CF" w:rsidRDefault="00C829CF" w:rsidP="00C829CF">
            <w:pPr>
              <w:rPr>
                <w:rFonts w:eastAsia="SimSun"/>
                <w:color w:val="000000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color w:val="000000"/>
                <w:sz w:val="15"/>
                <w:szCs w:val="15"/>
                <w:lang w:eastAsia="zh-CN"/>
              </w:rPr>
              <w:t>New species name</w:t>
            </w:r>
          </w:p>
        </w:tc>
        <w:tc>
          <w:tcPr>
            <w:tcW w:w="1041" w:type="pct"/>
          </w:tcPr>
          <w:p w14:paraId="41062415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Newly identified virus</w:t>
            </w:r>
          </w:p>
        </w:tc>
        <w:tc>
          <w:tcPr>
            <w:tcW w:w="627" w:type="pct"/>
          </w:tcPr>
          <w:p w14:paraId="23A31BA3" w14:textId="77777777" w:rsidR="00C829CF" w:rsidRPr="00C829CF" w:rsidRDefault="00C829CF" w:rsidP="00C829CF">
            <w:pPr>
              <w:rPr>
                <w:rFonts w:eastAsia="Times"/>
                <w:sz w:val="15"/>
                <w:szCs w:val="15"/>
                <w:lang w:eastAsia="en-GB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Accession number</w:t>
            </w:r>
          </w:p>
        </w:tc>
        <w:tc>
          <w:tcPr>
            <w:tcW w:w="1019" w:type="pct"/>
          </w:tcPr>
          <w:p w14:paraId="4368062B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Host</w:t>
            </w:r>
          </w:p>
        </w:tc>
        <w:tc>
          <w:tcPr>
            <w:tcW w:w="549" w:type="pct"/>
          </w:tcPr>
          <w:p w14:paraId="08C1842E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Reference</w:t>
            </w:r>
          </w:p>
        </w:tc>
      </w:tr>
      <w:tr w:rsidR="00C829CF" w:rsidRPr="00C829CF" w14:paraId="41005B02" w14:textId="77777777" w:rsidTr="00C162E4">
        <w:tc>
          <w:tcPr>
            <w:tcW w:w="881" w:type="pct"/>
            <w:vAlign w:val="center"/>
          </w:tcPr>
          <w:p w14:paraId="12C82EE4" w14:textId="77777777" w:rsidR="00C829CF" w:rsidRPr="00C829CF" w:rsidRDefault="00C829CF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i/>
                <w:iCs/>
                <w:sz w:val="15"/>
                <w:szCs w:val="15"/>
                <w:lang w:eastAsia="zh-CN"/>
              </w:rPr>
              <w:t>A</w:t>
            </w:r>
            <w:r w:rsidRPr="00C829CF">
              <w:rPr>
                <w:rFonts w:eastAsia="Times"/>
                <w:i/>
                <w:iCs/>
                <w:sz w:val="15"/>
                <w:szCs w:val="15"/>
                <w:lang w:eastAsia="en-GB"/>
              </w:rPr>
              <w:t>uricularimonavirus</w:t>
            </w:r>
          </w:p>
        </w:tc>
        <w:tc>
          <w:tcPr>
            <w:tcW w:w="883" w:type="pct"/>
            <w:vAlign w:val="center"/>
          </w:tcPr>
          <w:p w14:paraId="24BB97E8" w14:textId="77777777" w:rsidR="00C829CF" w:rsidRPr="00C829CF" w:rsidRDefault="00C829CF" w:rsidP="00C829CF">
            <w:pPr>
              <w:rPr>
                <w:rFonts w:eastAsia="Times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C829CF">
              <w:rPr>
                <w:rFonts w:eastAsia="KaiTi"/>
                <w:i/>
                <w:iCs/>
                <w:color w:val="000000"/>
                <w:sz w:val="15"/>
                <w:szCs w:val="15"/>
              </w:rPr>
              <w:t>Auricularimonavirus</w:t>
            </w:r>
            <w:r w:rsidRPr="00C829CF">
              <w:rPr>
                <w:rFonts w:eastAsia="KaiTi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 xml:space="preserve"> armillariae</w:t>
            </w:r>
          </w:p>
        </w:tc>
        <w:tc>
          <w:tcPr>
            <w:tcW w:w="1041" w:type="pct"/>
            <w:vAlign w:val="center"/>
          </w:tcPr>
          <w:p w14:paraId="4BBF56CD" w14:textId="77777777" w:rsidR="00C829CF" w:rsidRPr="00C829CF" w:rsidRDefault="00C829CF" w:rsidP="00C829CF">
            <w:pPr>
              <w:rPr>
                <w:rFonts w:eastAsia="Times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Armillaria mellea negative strand RNA virus 2</w:t>
            </w:r>
          </w:p>
        </w:tc>
        <w:tc>
          <w:tcPr>
            <w:tcW w:w="627" w:type="pct"/>
            <w:vAlign w:val="center"/>
          </w:tcPr>
          <w:p w14:paraId="0671E72B" w14:textId="77777777" w:rsidR="00C829CF" w:rsidRPr="00C829CF" w:rsidRDefault="00C829CF" w:rsidP="00C829CF">
            <w:pPr>
              <w:rPr>
                <w:rFonts w:eastAsia="Times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BK014417</w:t>
            </w:r>
          </w:p>
        </w:tc>
        <w:tc>
          <w:tcPr>
            <w:tcW w:w="1019" w:type="pct"/>
            <w:vAlign w:val="center"/>
          </w:tcPr>
          <w:p w14:paraId="5ABE174A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Armillaria mellea</w:t>
            </w:r>
          </w:p>
        </w:tc>
        <w:tc>
          <w:tcPr>
            <w:tcW w:w="549" w:type="pct"/>
            <w:vAlign w:val="center"/>
          </w:tcPr>
          <w:p w14:paraId="49905457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</w:tr>
      <w:tr w:rsidR="00C829CF" w:rsidRPr="00C829CF" w14:paraId="1DBAB686" w14:textId="77777777" w:rsidTr="00C162E4">
        <w:tc>
          <w:tcPr>
            <w:tcW w:w="881" w:type="pct"/>
            <w:vMerge w:val="restart"/>
          </w:tcPr>
          <w:p w14:paraId="45B0278E" w14:textId="77777777" w:rsidR="00C829CF" w:rsidRPr="00C829CF" w:rsidRDefault="00C829CF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bookmarkStart w:id="2" w:name="_Hlk103588187"/>
            <w:r w:rsidRPr="00C829CF"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  <w:t>Hubramonavirus</w:t>
            </w:r>
            <w:bookmarkEnd w:id="2"/>
          </w:p>
        </w:tc>
        <w:tc>
          <w:tcPr>
            <w:tcW w:w="883" w:type="pct"/>
          </w:tcPr>
          <w:p w14:paraId="11EA4589" w14:textId="77777777" w:rsidR="00C829CF" w:rsidRPr="00C829CF" w:rsidRDefault="00C829CF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Hubramonavirus fusarii</w:t>
            </w:r>
          </w:p>
        </w:tc>
        <w:tc>
          <w:tcPr>
            <w:tcW w:w="1041" w:type="pct"/>
          </w:tcPr>
          <w:p w14:paraId="637A4F2A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Fusarium oxysporum mymonavirus 1 </w:t>
            </w:r>
          </w:p>
        </w:tc>
        <w:tc>
          <w:tcPr>
            <w:tcW w:w="627" w:type="pct"/>
          </w:tcPr>
          <w:p w14:paraId="663BF983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OM049502</w:t>
            </w:r>
          </w:p>
        </w:tc>
        <w:tc>
          <w:tcPr>
            <w:tcW w:w="1019" w:type="pct"/>
          </w:tcPr>
          <w:p w14:paraId="25E00F14" w14:textId="77777777" w:rsidR="00C829CF" w:rsidRPr="00C829CF" w:rsidRDefault="00C829CF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>Fungi,</w:t>
            </w:r>
            <w:r w:rsidRPr="00C829CF">
              <w:rPr>
                <w:rFonts w:eastAsia="Times"/>
                <w:i/>
                <w:sz w:val="15"/>
                <w:szCs w:val="15"/>
                <w:lang w:eastAsia="en-GB"/>
              </w:rPr>
              <w:t xml:space="preserve">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Fusarium oxysporum</w:t>
            </w:r>
          </w:p>
        </w:tc>
        <w:tc>
          <w:tcPr>
            <w:tcW w:w="549" w:type="pct"/>
          </w:tcPr>
          <w:p w14:paraId="1FAF28BE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 w:hint="eastAsia"/>
                <w:sz w:val="15"/>
                <w:szCs w:val="15"/>
                <w:lang w:eastAsia="zh-CN"/>
              </w:rPr>
              <w:t>2</w:t>
            </w:r>
          </w:p>
        </w:tc>
      </w:tr>
      <w:tr w:rsidR="00C829CF" w:rsidRPr="00C829CF" w14:paraId="129BB8D5" w14:textId="77777777" w:rsidTr="00C162E4">
        <w:tc>
          <w:tcPr>
            <w:tcW w:w="881" w:type="pct"/>
            <w:vMerge/>
          </w:tcPr>
          <w:p w14:paraId="1EF900AF" w14:textId="77777777" w:rsidR="00C829CF" w:rsidRPr="00C829CF" w:rsidRDefault="00C829CF" w:rsidP="00C829CF">
            <w:pPr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519BF06C" w14:textId="77777777" w:rsidR="00C829CF" w:rsidRPr="00C829CF" w:rsidRDefault="00C829CF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Hubramonavirus vitis</w:t>
            </w:r>
          </w:p>
        </w:tc>
        <w:tc>
          <w:tcPr>
            <w:tcW w:w="1041" w:type="pct"/>
          </w:tcPr>
          <w:p w14:paraId="66633793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Grapevine-associated mononega-like virus 3 </w:t>
            </w:r>
          </w:p>
        </w:tc>
        <w:tc>
          <w:tcPr>
            <w:tcW w:w="627" w:type="pct"/>
          </w:tcPr>
          <w:p w14:paraId="0757E22A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MW648481</w:t>
            </w:r>
          </w:p>
        </w:tc>
        <w:tc>
          <w:tcPr>
            <w:tcW w:w="1019" w:type="pct"/>
          </w:tcPr>
          <w:p w14:paraId="518C1DFA" w14:textId="77777777" w:rsidR="00C829CF" w:rsidRPr="00C829CF" w:rsidRDefault="00C829CF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>Grapevine associated</w:t>
            </w:r>
          </w:p>
        </w:tc>
        <w:tc>
          <w:tcPr>
            <w:tcW w:w="549" w:type="pct"/>
          </w:tcPr>
          <w:p w14:paraId="0766ECEB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 w:hint="eastAsia"/>
                <w:sz w:val="15"/>
                <w:szCs w:val="15"/>
                <w:lang w:eastAsia="zh-CN"/>
              </w:rPr>
              <w:t>3</w:t>
            </w:r>
          </w:p>
        </w:tc>
      </w:tr>
      <w:tr w:rsidR="00C829CF" w:rsidRPr="00C829CF" w14:paraId="7F511952" w14:textId="77777777" w:rsidTr="00C162E4">
        <w:tc>
          <w:tcPr>
            <w:tcW w:w="881" w:type="pct"/>
            <w:vMerge/>
          </w:tcPr>
          <w:p w14:paraId="7B0E8576" w14:textId="77777777" w:rsidR="00C829CF" w:rsidRPr="00C829CF" w:rsidRDefault="00C829CF" w:rsidP="00C829CF">
            <w:pPr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</w:pPr>
            <w:bookmarkStart w:id="3" w:name="_Hlk103587301"/>
          </w:p>
        </w:tc>
        <w:tc>
          <w:tcPr>
            <w:tcW w:w="883" w:type="pct"/>
          </w:tcPr>
          <w:p w14:paraId="77230802" w14:textId="77777777" w:rsidR="00C829CF" w:rsidRPr="00C829CF" w:rsidRDefault="00C829CF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 xml:space="preserve">Hubramonavirus 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golovinomycesae</w:t>
            </w:r>
          </w:p>
        </w:tc>
        <w:tc>
          <w:tcPr>
            <w:tcW w:w="1041" w:type="pct"/>
          </w:tcPr>
          <w:p w14:paraId="15F73695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Golovinomyces cichoracearum GcM3_contig_4635</w:t>
            </w:r>
          </w:p>
        </w:tc>
        <w:tc>
          <w:tcPr>
            <w:tcW w:w="627" w:type="pct"/>
          </w:tcPr>
          <w:p w14:paraId="47F59D5D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MCBQ01018032</w:t>
            </w:r>
          </w:p>
        </w:tc>
        <w:tc>
          <w:tcPr>
            <w:tcW w:w="1019" w:type="pct"/>
          </w:tcPr>
          <w:p w14:paraId="34A2CB35" w14:textId="77777777" w:rsidR="00C829CF" w:rsidRPr="00C829CF" w:rsidRDefault="00C829CF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/>
                <w:sz w:val="15"/>
                <w:szCs w:val="15"/>
                <w:lang w:eastAsia="en-GB"/>
              </w:rPr>
              <w:t>Golovinomyces cichoracearum</w:t>
            </w:r>
          </w:p>
        </w:tc>
        <w:tc>
          <w:tcPr>
            <w:tcW w:w="549" w:type="pct"/>
          </w:tcPr>
          <w:p w14:paraId="645A8299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 w:hint="eastAsia"/>
                <w:sz w:val="15"/>
                <w:szCs w:val="15"/>
                <w:lang w:eastAsia="zh-CN"/>
              </w:rPr>
              <w:t>4</w:t>
            </w:r>
          </w:p>
        </w:tc>
      </w:tr>
      <w:bookmarkEnd w:id="3"/>
      <w:tr w:rsidR="00C829CF" w:rsidRPr="00C829CF" w14:paraId="0C3AC689" w14:textId="77777777" w:rsidTr="00C162E4">
        <w:tc>
          <w:tcPr>
            <w:tcW w:w="881" w:type="pct"/>
            <w:vAlign w:val="center"/>
          </w:tcPr>
          <w:p w14:paraId="654554A6" w14:textId="77777777" w:rsidR="00C829CF" w:rsidRPr="00C829CF" w:rsidRDefault="00C829CF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r w:rsidRPr="00C829CF"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  <w:t>Lentimonavirus</w:t>
            </w:r>
          </w:p>
        </w:tc>
        <w:tc>
          <w:tcPr>
            <w:tcW w:w="883" w:type="pct"/>
            <w:vAlign w:val="center"/>
          </w:tcPr>
          <w:p w14:paraId="2FCD59DE" w14:textId="77777777" w:rsidR="00C829CF" w:rsidRPr="00C829CF" w:rsidRDefault="00C829CF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Lentimonavirus armillariae</w:t>
            </w:r>
          </w:p>
        </w:tc>
        <w:tc>
          <w:tcPr>
            <w:tcW w:w="1041" w:type="pct"/>
            <w:vAlign w:val="center"/>
          </w:tcPr>
          <w:p w14:paraId="73FD7343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Armillaria mellea negative strand RNA virus 1  </w:t>
            </w:r>
          </w:p>
        </w:tc>
        <w:tc>
          <w:tcPr>
            <w:tcW w:w="627" w:type="pct"/>
            <w:vAlign w:val="center"/>
          </w:tcPr>
          <w:p w14:paraId="5D3BB478" w14:textId="77777777" w:rsidR="00C829CF" w:rsidRPr="00C829CF" w:rsidRDefault="00C829CF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MW423801</w:t>
            </w:r>
          </w:p>
        </w:tc>
        <w:tc>
          <w:tcPr>
            <w:tcW w:w="1019" w:type="pct"/>
            <w:vAlign w:val="center"/>
          </w:tcPr>
          <w:p w14:paraId="5687456C" w14:textId="77777777" w:rsidR="00C829CF" w:rsidRPr="00C829CF" w:rsidRDefault="00C829CF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sz w:val="15"/>
                <w:szCs w:val="15"/>
                <w:lang w:eastAsia="en-GB"/>
              </w:rPr>
              <w:t>Armillaria mellea</w:t>
            </w:r>
          </w:p>
        </w:tc>
        <w:tc>
          <w:tcPr>
            <w:tcW w:w="549" w:type="pct"/>
            <w:vAlign w:val="center"/>
          </w:tcPr>
          <w:p w14:paraId="1E7F144E" w14:textId="77777777" w:rsidR="00C829CF" w:rsidRPr="00C829CF" w:rsidRDefault="00C829CF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 w:hint="eastAsia"/>
                <w:sz w:val="15"/>
                <w:szCs w:val="15"/>
                <w:lang w:eastAsia="zh-CN"/>
              </w:rPr>
              <w:t>1</w:t>
            </w:r>
          </w:p>
        </w:tc>
      </w:tr>
      <w:tr w:rsidR="00AA492D" w:rsidRPr="00C829CF" w14:paraId="63A413F0" w14:textId="77777777" w:rsidTr="00C162E4">
        <w:tc>
          <w:tcPr>
            <w:tcW w:w="881" w:type="pct"/>
            <w:vMerge w:val="restart"/>
          </w:tcPr>
          <w:p w14:paraId="45DF3336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r w:rsidRPr="00C829CF"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  <w:t>Penicillimonavirus</w:t>
            </w:r>
          </w:p>
        </w:tc>
        <w:tc>
          <w:tcPr>
            <w:tcW w:w="883" w:type="pct"/>
            <w:vMerge w:val="restart"/>
          </w:tcPr>
          <w:p w14:paraId="1EBC765C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Penicillimonavirus m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agnaporthe</w:t>
            </w:r>
          </w:p>
        </w:tc>
        <w:tc>
          <w:tcPr>
            <w:tcW w:w="1041" w:type="pct"/>
          </w:tcPr>
          <w:p w14:paraId="3F1575CC" w14:textId="48161771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bookmarkStart w:id="4" w:name="_Hlk103587601"/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Magnaporthe oryzae mononegaambi virus 1</w:t>
            </w:r>
            <w:bookmarkEnd w:id="4"/>
          </w:p>
        </w:tc>
        <w:tc>
          <w:tcPr>
            <w:tcW w:w="627" w:type="pct"/>
          </w:tcPr>
          <w:p w14:paraId="3554ECCD" w14:textId="128E144F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MW752165</w:t>
            </w:r>
          </w:p>
        </w:tc>
        <w:tc>
          <w:tcPr>
            <w:tcW w:w="1019" w:type="pct"/>
          </w:tcPr>
          <w:p w14:paraId="160D3836" w14:textId="6FADCE66" w:rsidR="00AA492D" w:rsidRPr="00C829CF" w:rsidRDefault="00AA492D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>Fungi,</w:t>
            </w:r>
            <w:r w:rsidRPr="00C829CF">
              <w:rPr>
                <w:rFonts w:eastAsia="Times"/>
                <w:i/>
                <w:sz w:val="15"/>
                <w:szCs w:val="15"/>
                <w:lang w:eastAsia="en-GB"/>
              </w:rPr>
              <w:t xml:space="preserve"> Magnaporthe oryzae</w:t>
            </w:r>
          </w:p>
        </w:tc>
        <w:tc>
          <w:tcPr>
            <w:tcW w:w="549" w:type="pct"/>
          </w:tcPr>
          <w:p w14:paraId="14322AE3" w14:textId="79D405A1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NCBI:txid2838328</w:t>
            </w:r>
          </w:p>
        </w:tc>
      </w:tr>
      <w:tr w:rsidR="00AA492D" w:rsidRPr="00C829CF" w14:paraId="7044717D" w14:textId="77777777" w:rsidTr="00C162E4">
        <w:tc>
          <w:tcPr>
            <w:tcW w:w="881" w:type="pct"/>
            <w:vMerge/>
          </w:tcPr>
          <w:p w14:paraId="289DD759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  <w:vMerge/>
          </w:tcPr>
          <w:p w14:paraId="4A5B4028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1041" w:type="pct"/>
          </w:tcPr>
          <w:p w14:paraId="29B91BAB" w14:textId="037021D0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Magnaporthe oryzae mononegaambi virus 1</w:t>
            </w:r>
          </w:p>
        </w:tc>
        <w:tc>
          <w:tcPr>
            <w:tcW w:w="627" w:type="pct"/>
          </w:tcPr>
          <w:p w14:paraId="3D67407E" w14:textId="7FCDDAC3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MW752172</w:t>
            </w:r>
          </w:p>
        </w:tc>
        <w:tc>
          <w:tcPr>
            <w:tcW w:w="1019" w:type="pct"/>
          </w:tcPr>
          <w:p w14:paraId="3D2205A7" w14:textId="174E5F82" w:rsidR="00AA492D" w:rsidRPr="00C829CF" w:rsidRDefault="00AA492D" w:rsidP="00C829CF">
            <w:pPr>
              <w:rPr>
                <w:rFonts w:eastAsia="Times"/>
                <w:i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sz w:val="15"/>
                <w:szCs w:val="15"/>
                <w:lang w:eastAsia="en-GB"/>
              </w:rPr>
              <w:t>Magnaporthe oryzae</w:t>
            </w:r>
          </w:p>
        </w:tc>
        <w:tc>
          <w:tcPr>
            <w:tcW w:w="549" w:type="pct"/>
          </w:tcPr>
          <w:p w14:paraId="5D3FB660" w14:textId="34B2AAA9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NCBI:txid2838328</w:t>
            </w:r>
          </w:p>
        </w:tc>
      </w:tr>
      <w:tr w:rsidR="00AA492D" w:rsidRPr="00C829CF" w14:paraId="0573F5DC" w14:textId="77777777" w:rsidTr="00C162E4">
        <w:tc>
          <w:tcPr>
            <w:tcW w:w="881" w:type="pct"/>
            <w:vMerge/>
          </w:tcPr>
          <w:p w14:paraId="0CC2C8D7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279FA078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Penicillimonavirus alpha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erysiphe</w:t>
            </w:r>
          </w:p>
        </w:tc>
        <w:tc>
          <w:tcPr>
            <w:tcW w:w="1041" w:type="pct"/>
          </w:tcPr>
          <w:p w14:paraId="31DBF68F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Erysiphe necator associated negative-stranded RNA virus 2</w:t>
            </w:r>
          </w:p>
        </w:tc>
        <w:tc>
          <w:tcPr>
            <w:tcW w:w="627" w:type="pct"/>
          </w:tcPr>
          <w:p w14:paraId="5E8E930E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MN617061</w:t>
            </w:r>
          </w:p>
        </w:tc>
        <w:tc>
          <w:tcPr>
            <w:tcW w:w="1019" w:type="pct"/>
          </w:tcPr>
          <w:p w14:paraId="1EAC6863" w14:textId="77777777" w:rsidR="00AA492D" w:rsidRPr="00C829CF" w:rsidRDefault="00AA492D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Erysiphe necato</w:t>
            </w:r>
            <w:r w:rsidRPr="00C829CF">
              <w:rPr>
                <w:rFonts w:eastAsia="DengXian"/>
                <w:i/>
                <w:kern w:val="2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549" w:type="pct"/>
          </w:tcPr>
          <w:p w14:paraId="572D71CF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NCBI:txid2737064</w:t>
            </w:r>
          </w:p>
        </w:tc>
      </w:tr>
      <w:tr w:rsidR="00AA492D" w:rsidRPr="00C829CF" w14:paraId="1D9B6D5C" w14:textId="77777777" w:rsidTr="00C162E4">
        <w:tc>
          <w:tcPr>
            <w:tcW w:w="881" w:type="pct"/>
            <w:vMerge/>
          </w:tcPr>
          <w:p w14:paraId="4CAB9C5D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6E9A7266" w14:textId="77777777" w:rsidR="00AA492D" w:rsidRPr="00C829CF" w:rsidRDefault="00AA492D" w:rsidP="00C829CF">
            <w:pPr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Penicillimonavirus beta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erysiphe</w:t>
            </w:r>
          </w:p>
        </w:tc>
        <w:tc>
          <w:tcPr>
            <w:tcW w:w="1041" w:type="pct"/>
          </w:tcPr>
          <w:p w14:paraId="3623B25C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Erysiphe necator associated negative-stranded RNA virus 5</w:t>
            </w:r>
          </w:p>
        </w:tc>
        <w:tc>
          <w:tcPr>
            <w:tcW w:w="627" w:type="pct"/>
          </w:tcPr>
          <w:p w14:paraId="127E3E47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MN617042</w:t>
            </w:r>
          </w:p>
        </w:tc>
        <w:tc>
          <w:tcPr>
            <w:tcW w:w="1019" w:type="pct"/>
          </w:tcPr>
          <w:p w14:paraId="1027EEE1" w14:textId="77777777" w:rsidR="00AA492D" w:rsidRPr="00C829CF" w:rsidRDefault="00AA492D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Erysiphe necato</w:t>
            </w:r>
            <w:r w:rsidRPr="00C829CF">
              <w:rPr>
                <w:rFonts w:eastAsia="DengXian"/>
                <w:i/>
                <w:kern w:val="2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549" w:type="pct"/>
          </w:tcPr>
          <w:p w14:paraId="6703F358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NCBI:txid2737072</w:t>
            </w:r>
          </w:p>
        </w:tc>
      </w:tr>
      <w:tr w:rsidR="00AA492D" w:rsidRPr="00C829CF" w14:paraId="64408DC2" w14:textId="77777777" w:rsidTr="00C162E4">
        <w:tc>
          <w:tcPr>
            <w:tcW w:w="881" w:type="pct"/>
            <w:vMerge/>
          </w:tcPr>
          <w:p w14:paraId="6EBF1598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33AC6ABF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Penicillimonavirus gamma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erysiphe</w:t>
            </w:r>
          </w:p>
        </w:tc>
        <w:tc>
          <w:tcPr>
            <w:tcW w:w="1041" w:type="pct"/>
          </w:tcPr>
          <w:p w14:paraId="7887E50B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Erysiphe necator associated negative-stranded RNA virus 6</w:t>
            </w:r>
          </w:p>
        </w:tc>
        <w:tc>
          <w:tcPr>
            <w:tcW w:w="627" w:type="pct"/>
          </w:tcPr>
          <w:p w14:paraId="106AD807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MN617052</w:t>
            </w:r>
          </w:p>
        </w:tc>
        <w:tc>
          <w:tcPr>
            <w:tcW w:w="1019" w:type="pct"/>
          </w:tcPr>
          <w:p w14:paraId="6DEE2FED" w14:textId="77777777" w:rsidR="00AA492D" w:rsidRPr="00C829CF" w:rsidRDefault="00AA492D" w:rsidP="00C829CF">
            <w:pPr>
              <w:rPr>
                <w:rFonts w:eastAsia="Times"/>
                <w:i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Erysiphe necator</w:t>
            </w:r>
          </w:p>
        </w:tc>
        <w:tc>
          <w:tcPr>
            <w:tcW w:w="549" w:type="pct"/>
          </w:tcPr>
          <w:p w14:paraId="65B17774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NCBI:txid2737073</w:t>
            </w:r>
          </w:p>
        </w:tc>
      </w:tr>
      <w:tr w:rsidR="00AA492D" w:rsidRPr="00C829CF" w14:paraId="4B0EBD9E" w14:textId="77777777" w:rsidTr="00C162E4">
        <w:tc>
          <w:tcPr>
            <w:tcW w:w="881" w:type="pct"/>
            <w:vAlign w:val="center"/>
          </w:tcPr>
          <w:p w14:paraId="1B8B258B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r w:rsidRPr="00C829CF"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  <w:t>Plasmopamonavirus</w:t>
            </w:r>
          </w:p>
        </w:tc>
        <w:tc>
          <w:tcPr>
            <w:tcW w:w="883" w:type="pct"/>
            <w:vAlign w:val="center"/>
          </w:tcPr>
          <w:p w14:paraId="442C05B6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DengXian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 xml:space="preserve">Plasmopamonavirus </w:t>
            </w:r>
            <w:r w:rsidRPr="00C829CF">
              <w:rPr>
                <w:rFonts w:eastAsia="Times"/>
                <w:i/>
                <w:iCs/>
                <w:color w:val="000000"/>
                <w:kern w:val="2"/>
                <w:sz w:val="15"/>
                <w:szCs w:val="15"/>
                <w:lang w:eastAsia="en-GB"/>
              </w:rPr>
              <w:t>erysiphe</w:t>
            </w:r>
          </w:p>
        </w:tc>
        <w:tc>
          <w:tcPr>
            <w:tcW w:w="1041" w:type="pct"/>
            <w:vAlign w:val="center"/>
          </w:tcPr>
          <w:p w14:paraId="67E3E424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Erysiphe necator associated negative-stranded RNA virus 23</w:t>
            </w:r>
          </w:p>
        </w:tc>
        <w:tc>
          <w:tcPr>
            <w:tcW w:w="627" w:type="pct"/>
            <w:vAlign w:val="center"/>
          </w:tcPr>
          <w:p w14:paraId="2CB42ECB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MN617053</w:t>
            </w:r>
          </w:p>
        </w:tc>
        <w:tc>
          <w:tcPr>
            <w:tcW w:w="1019" w:type="pct"/>
            <w:vAlign w:val="center"/>
          </w:tcPr>
          <w:p w14:paraId="1773E2F0" w14:textId="77777777" w:rsidR="00AA492D" w:rsidRPr="00C829CF" w:rsidRDefault="00AA492D" w:rsidP="00C829CF">
            <w:pPr>
              <w:rPr>
                <w:rFonts w:eastAsia="Times"/>
                <w:i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Erysiphe necato</w:t>
            </w:r>
            <w:r w:rsidRPr="00C829CF">
              <w:rPr>
                <w:rFonts w:eastAsia="DengXian"/>
                <w:i/>
                <w:kern w:val="2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549" w:type="pct"/>
            <w:vAlign w:val="center"/>
          </w:tcPr>
          <w:p w14:paraId="53D5C5B6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NCBI:txid2737068</w:t>
            </w:r>
          </w:p>
        </w:tc>
      </w:tr>
      <w:tr w:rsidR="00AA492D" w:rsidRPr="00C829CF" w14:paraId="4F9974A8" w14:textId="77777777" w:rsidTr="00C162E4">
        <w:tc>
          <w:tcPr>
            <w:tcW w:w="881" w:type="pct"/>
            <w:vMerge w:val="restart"/>
          </w:tcPr>
          <w:p w14:paraId="0F8D42D3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  <w:r w:rsidRPr="00C829CF">
              <w:rPr>
                <w:rFonts w:eastAsia="DengXian"/>
                <w:i/>
                <w:iCs/>
                <w:kern w:val="2"/>
                <w:sz w:val="15"/>
                <w:szCs w:val="15"/>
                <w:lang w:eastAsia="zh-CN"/>
              </w:rPr>
              <w:t>Sclerotimonavirus</w:t>
            </w:r>
          </w:p>
        </w:tc>
        <w:tc>
          <w:tcPr>
            <w:tcW w:w="883" w:type="pct"/>
          </w:tcPr>
          <w:p w14:paraId="394945C3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KaiTi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Sclerotimonavirus asiafusarii</w:t>
            </w:r>
          </w:p>
        </w:tc>
        <w:tc>
          <w:tcPr>
            <w:tcW w:w="1041" w:type="pct"/>
          </w:tcPr>
          <w:p w14:paraId="4B060AA7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Fusarium asiaticum negative-stranded RNA virus 1</w:t>
            </w:r>
          </w:p>
        </w:tc>
        <w:tc>
          <w:tcPr>
            <w:tcW w:w="627" w:type="pct"/>
          </w:tcPr>
          <w:p w14:paraId="41D38714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MZ969066</w:t>
            </w:r>
          </w:p>
        </w:tc>
        <w:tc>
          <w:tcPr>
            <w:tcW w:w="1019" w:type="pct"/>
          </w:tcPr>
          <w:p w14:paraId="6AF1DF02" w14:textId="77777777" w:rsidR="00AA492D" w:rsidRPr="00C829CF" w:rsidRDefault="00AA492D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Fungi, </w:t>
            </w:r>
            <w:r w:rsidRPr="00C829CF">
              <w:rPr>
                <w:rFonts w:eastAsia="Times"/>
                <w:i/>
                <w:kern w:val="2"/>
                <w:sz w:val="15"/>
                <w:szCs w:val="15"/>
                <w:lang w:eastAsia="en-GB"/>
              </w:rPr>
              <w:t>Fusarium asiaticum</w:t>
            </w:r>
          </w:p>
        </w:tc>
        <w:tc>
          <w:tcPr>
            <w:tcW w:w="549" w:type="pct"/>
          </w:tcPr>
          <w:p w14:paraId="5C053A46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NCBI:txid2921215</w:t>
            </w:r>
          </w:p>
        </w:tc>
      </w:tr>
      <w:tr w:rsidR="00AA492D" w:rsidRPr="00C829CF" w14:paraId="79D0C760" w14:textId="77777777" w:rsidTr="00C162E4">
        <w:tc>
          <w:tcPr>
            <w:tcW w:w="881" w:type="pct"/>
            <w:vMerge/>
          </w:tcPr>
          <w:p w14:paraId="4D1D3A15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754A046D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KaiTi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Sclerotimonavirus xinjiangense</w:t>
            </w:r>
          </w:p>
        </w:tc>
        <w:tc>
          <w:tcPr>
            <w:tcW w:w="1041" w:type="pct"/>
          </w:tcPr>
          <w:p w14:paraId="3398D0C5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 xml:space="preserve">Xinjiang mymona-like virus 2 </w:t>
            </w:r>
          </w:p>
        </w:tc>
        <w:tc>
          <w:tcPr>
            <w:tcW w:w="627" w:type="pct"/>
          </w:tcPr>
          <w:p w14:paraId="088DE31F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MW897041</w:t>
            </w:r>
          </w:p>
        </w:tc>
        <w:tc>
          <w:tcPr>
            <w:tcW w:w="1019" w:type="pct"/>
          </w:tcPr>
          <w:p w14:paraId="464ECFAA" w14:textId="77777777" w:rsidR="00AA492D" w:rsidRPr="00C829CF" w:rsidRDefault="00AA492D" w:rsidP="00C829CF">
            <w:pPr>
              <w:rPr>
                <w:rFonts w:eastAsia="Times"/>
                <w:iCs/>
                <w:sz w:val="15"/>
                <w:szCs w:val="15"/>
                <w:lang w:eastAsia="en-GB"/>
              </w:rPr>
            </w:pPr>
            <w:r w:rsidRPr="00C829CF">
              <w:rPr>
                <w:rFonts w:eastAsia="Times" w:hint="eastAsia"/>
                <w:iCs/>
                <w:sz w:val="15"/>
                <w:szCs w:val="15"/>
                <w:lang w:eastAsia="en-GB"/>
              </w:rPr>
              <w:t>S</w:t>
            </w:r>
            <w:r w:rsidRPr="00C829CF">
              <w:rPr>
                <w:rFonts w:eastAsia="Times"/>
                <w:iCs/>
                <w:sz w:val="15"/>
                <w:szCs w:val="15"/>
                <w:lang w:eastAsia="en-GB"/>
              </w:rPr>
              <w:t xml:space="preserve">oil </w:t>
            </w:r>
            <w:r w:rsidRPr="00C829CF">
              <w:rPr>
                <w:rFonts w:eastAsia="Times" w:hint="eastAsia"/>
                <w:iCs/>
                <w:sz w:val="15"/>
                <w:szCs w:val="15"/>
                <w:lang w:eastAsia="en-GB"/>
              </w:rPr>
              <w:t>associated</w:t>
            </w:r>
          </w:p>
        </w:tc>
        <w:tc>
          <w:tcPr>
            <w:tcW w:w="549" w:type="pct"/>
          </w:tcPr>
          <w:p w14:paraId="58817776" w14:textId="3A2BF0DA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5</w:t>
            </w:r>
          </w:p>
        </w:tc>
      </w:tr>
      <w:tr w:rsidR="00AA492D" w:rsidRPr="00C829CF" w14:paraId="425B7264" w14:textId="77777777" w:rsidTr="00C162E4">
        <w:tc>
          <w:tcPr>
            <w:tcW w:w="881" w:type="pct"/>
            <w:vMerge/>
          </w:tcPr>
          <w:p w14:paraId="597DA216" w14:textId="77777777" w:rsidR="00AA492D" w:rsidRPr="00C829CF" w:rsidRDefault="00AA492D" w:rsidP="00C829CF">
            <w:pPr>
              <w:rPr>
                <w:rFonts w:eastAsia="SimSun"/>
                <w:i/>
                <w:iCs/>
                <w:sz w:val="15"/>
                <w:szCs w:val="15"/>
                <w:lang w:eastAsia="zh-CN"/>
              </w:rPr>
            </w:pPr>
          </w:p>
        </w:tc>
        <w:tc>
          <w:tcPr>
            <w:tcW w:w="883" w:type="pct"/>
          </w:tcPr>
          <w:p w14:paraId="43C01BB4" w14:textId="77777777" w:rsidR="00AA492D" w:rsidRPr="00C829CF" w:rsidRDefault="00AA492D" w:rsidP="00C829CF">
            <w:pPr>
              <w:rPr>
                <w:rFonts w:eastAsia="KaiTi"/>
                <w:i/>
                <w:iCs/>
                <w:color w:val="000000"/>
                <w:sz w:val="15"/>
                <w:szCs w:val="15"/>
              </w:rPr>
            </w:pPr>
            <w:r w:rsidRPr="00C829CF">
              <w:rPr>
                <w:rFonts w:eastAsia="KaiTi"/>
                <w:i/>
                <w:iCs/>
                <w:color w:val="000000"/>
                <w:kern w:val="2"/>
                <w:sz w:val="15"/>
                <w:szCs w:val="15"/>
                <w:lang w:eastAsia="zh-CN"/>
              </w:rPr>
              <w:t>Sclerotimonavirus yunnanense</w:t>
            </w:r>
          </w:p>
        </w:tc>
        <w:tc>
          <w:tcPr>
            <w:tcW w:w="1041" w:type="pct"/>
          </w:tcPr>
          <w:p w14:paraId="3BF3AFF1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Yunnan mymona-like virus 1</w:t>
            </w:r>
          </w:p>
        </w:tc>
        <w:tc>
          <w:tcPr>
            <w:tcW w:w="627" w:type="pct"/>
          </w:tcPr>
          <w:p w14:paraId="0EB18B71" w14:textId="77777777" w:rsidR="00AA492D" w:rsidRPr="00C829CF" w:rsidRDefault="00AA492D" w:rsidP="00C829CF">
            <w:pPr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</w:pPr>
            <w:bookmarkStart w:id="5" w:name="_Hlk103244193"/>
            <w:r w:rsidRPr="00C829CF">
              <w:rPr>
                <w:rFonts w:eastAsia="Times"/>
                <w:iCs/>
                <w:kern w:val="2"/>
                <w:sz w:val="15"/>
                <w:szCs w:val="15"/>
                <w:lang w:eastAsia="en-GB"/>
              </w:rPr>
              <w:t>MW897022</w:t>
            </w:r>
            <w:bookmarkEnd w:id="5"/>
          </w:p>
        </w:tc>
        <w:tc>
          <w:tcPr>
            <w:tcW w:w="1019" w:type="pct"/>
          </w:tcPr>
          <w:p w14:paraId="4C3F2E30" w14:textId="77777777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Soil associated</w:t>
            </w:r>
          </w:p>
        </w:tc>
        <w:tc>
          <w:tcPr>
            <w:tcW w:w="549" w:type="pct"/>
          </w:tcPr>
          <w:p w14:paraId="2EDBD3DC" w14:textId="42C39CFC" w:rsidR="00AA492D" w:rsidRPr="00C829CF" w:rsidRDefault="00AA492D" w:rsidP="00C829C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C829CF">
              <w:rPr>
                <w:rFonts w:eastAsia="SimSun"/>
                <w:sz w:val="15"/>
                <w:szCs w:val="15"/>
                <w:lang w:eastAsia="zh-CN"/>
              </w:rPr>
              <w:t>5</w:t>
            </w:r>
          </w:p>
        </w:tc>
      </w:tr>
    </w:tbl>
    <w:p w14:paraId="49404D81" w14:textId="77777777" w:rsidR="00C829CF" w:rsidRPr="00C829CF" w:rsidRDefault="00C829CF" w:rsidP="00C829CF">
      <w:pPr>
        <w:adjustRightInd w:val="0"/>
        <w:snapToGrid w:val="0"/>
        <w:spacing w:afterLines="50" w:after="120" w:line="288" w:lineRule="auto"/>
        <w:jc w:val="both"/>
        <w:rPr>
          <w:rFonts w:eastAsia="DengXian"/>
          <w:kern w:val="2"/>
          <w:lang w:eastAsia="zh-CN"/>
        </w:rPr>
      </w:pPr>
    </w:p>
    <w:bookmarkEnd w:id="1"/>
    <w:p w14:paraId="42EA2C46" w14:textId="4C5FD21D" w:rsidR="004F656E" w:rsidRDefault="004F656E">
      <w:pPr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  <w:br w:type="page"/>
      </w:r>
    </w:p>
    <w:p w14:paraId="064FBE7D" w14:textId="42FED739" w:rsidR="00C829CF" w:rsidRPr="00C829CF" w:rsidRDefault="005C1FF1" w:rsidP="00C829CF">
      <w:pPr>
        <w:adjustRightInd w:val="0"/>
        <w:jc w:val="both"/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  <w:r>
        <w:rPr>
          <w:rFonts w:ascii="Arial" w:eastAsia="SimSun" w:hAnsi="Arial" w:cs="Arial"/>
          <w:b/>
          <w:bCs/>
          <w:noProof/>
          <w:color w:val="000000"/>
          <w:sz w:val="22"/>
          <w:szCs w:val="22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068411FC" wp14:editId="70582F9D">
            <wp:simplePos x="0" y="0"/>
            <wp:positionH relativeFrom="column">
              <wp:posOffset>0</wp:posOffset>
            </wp:positionH>
            <wp:positionV relativeFrom="paragraph">
              <wp:posOffset>-998</wp:posOffset>
            </wp:positionV>
            <wp:extent cx="5731510" cy="6621780"/>
            <wp:effectExtent l="0" t="0" r="2540" b="762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B7629" w14:textId="75FE0668" w:rsidR="00C829CF" w:rsidRPr="00C829CF" w:rsidRDefault="00C829CF" w:rsidP="00C829CF">
      <w:pPr>
        <w:adjustRightInd w:val="0"/>
        <w:jc w:val="both"/>
        <w:rPr>
          <w:rFonts w:ascii="Arial" w:eastAsia="SimSun" w:hAnsi="Arial" w:cs="Arial"/>
          <w:color w:val="000000"/>
          <w:sz w:val="22"/>
          <w:szCs w:val="22"/>
          <w:lang w:eastAsia="zh-CN"/>
        </w:rPr>
      </w:pPr>
      <w:r w:rsidRPr="00C829CF"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  <w:t>Figure 1</w:t>
      </w:r>
      <w:r w:rsidRPr="00C829CF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 Phylogenetic tree of the expanded and reorganized family</w:t>
      </w:r>
      <w:r w:rsidRPr="00C829CF">
        <w:rPr>
          <w:rFonts w:ascii="Arial" w:eastAsia="SimSun" w:hAnsi="Arial" w:cs="Arial"/>
          <w:i/>
          <w:iCs/>
          <w:color w:val="000000"/>
          <w:sz w:val="22"/>
          <w:szCs w:val="22"/>
          <w:lang w:eastAsia="zh-CN"/>
        </w:rPr>
        <w:t xml:space="preserve"> Mymonaviridae</w:t>
      </w:r>
      <w:r w:rsidRPr="00C829CF">
        <w:rPr>
          <w:rFonts w:ascii="Arial" w:eastAsia="SimSun" w:hAnsi="Arial" w:cs="Arial"/>
          <w:color w:val="000000"/>
          <w:sz w:val="22"/>
          <w:szCs w:val="22"/>
          <w:lang w:eastAsia="zh-CN"/>
        </w:rPr>
        <w:t>. A m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 xml:space="preserve">aximum likelihood phylogenetic tree was constructed based on the multiple amino acid sequence alignment of the RNA-directed RNA polymerase (RdRp) using IQ-TREE (version 1.6.11) 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fldChar w:fldCharType="begin">
          <w:fldData xml:space="preserve">PEVuZE5vdGU+PENpdGU+PEF1dGhvcj5OZ3V5ZW48L0F1dGhvcj48WWVhcj4yMDE1PC9ZZWFyPjxS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</w:fldData>
        </w:fldChar>
      </w:r>
      <w:r w:rsidR="00DD6BDA">
        <w:rPr>
          <w:rFonts w:ascii="Arial" w:eastAsia="Times" w:hAnsi="Arial" w:cs="Arial"/>
          <w:color w:val="000000"/>
          <w:sz w:val="22"/>
          <w:szCs w:val="22"/>
          <w:lang w:eastAsia="en-GB"/>
        </w:rPr>
        <w:instrText xml:space="preserve"> ADDIN EN.CITE </w:instrText>
      </w:r>
      <w:r w:rsidR="00DD6BDA">
        <w:rPr>
          <w:rFonts w:ascii="Arial" w:eastAsia="Times" w:hAnsi="Arial" w:cs="Arial"/>
          <w:color w:val="000000"/>
          <w:sz w:val="22"/>
          <w:szCs w:val="22"/>
          <w:lang w:eastAsia="en-GB"/>
        </w:rPr>
        <w:fldChar w:fldCharType="begin">
          <w:fldData xml:space="preserve">PEVuZE5vdGU+PENpdGU+PEF1dGhvcj5OZ3V5ZW48L0F1dGhvcj48WWVhcj4yMDE1PC9ZZWFyPjxS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</w:fldData>
        </w:fldChar>
      </w:r>
      <w:r w:rsidR="00DD6BDA">
        <w:rPr>
          <w:rFonts w:ascii="Arial" w:eastAsia="Times" w:hAnsi="Arial" w:cs="Arial"/>
          <w:color w:val="000000"/>
          <w:sz w:val="22"/>
          <w:szCs w:val="22"/>
          <w:lang w:eastAsia="en-GB"/>
        </w:rPr>
        <w:instrText xml:space="preserve"> ADDIN EN.CITE.DATA </w:instrText>
      </w:r>
      <w:r w:rsidR="00DD6BDA">
        <w:rPr>
          <w:rFonts w:ascii="Arial" w:eastAsia="Times" w:hAnsi="Arial" w:cs="Arial"/>
          <w:color w:val="000000"/>
          <w:sz w:val="22"/>
          <w:szCs w:val="22"/>
          <w:lang w:eastAsia="en-GB"/>
        </w:rPr>
      </w:r>
      <w:r w:rsidR="00DD6BDA">
        <w:rPr>
          <w:rFonts w:ascii="Arial" w:eastAsia="Times" w:hAnsi="Arial" w:cs="Arial"/>
          <w:color w:val="000000"/>
          <w:sz w:val="22"/>
          <w:szCs w:val="22"/>
          <w:lang w:eastAsia="en-GB"/>
        </w:rPr>
        <w:fldChar w:fldCharType="end"/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fldChar w:fldCharType="separate"/>
      </w:r>
      <w:r w:rsidR="00DD6BDA">
        <w:rPr>
          <w:rFonts w:ascii="Arial" w:eastAsia="Times" w:hAnsi="Arial" w:cs="Arial"/>
          <w:noProof/>
          <w:color w:val="000000"/>
          <w:sz w:val="22"/>
          <w:szCs w:val="22"/>
          <w:lang w:eastAsia="en-GB"/>
        </w:rPr>
        <w:t>[1]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fldChar w:fldCharType="end"/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 xml:space="preserve"> with the best-fit model “LG+F+R6”. The tree was midpoint-rooted for clarity of presentation and 1,000 bootstrap replicates were performed. Nguyen L-T, Schmidt HA, von Haeseler A, Minh BQ. IQ-TREE: a fast and effective stochastic algorithm for estimating maximum-likelihood phylogenies. Mol Biol Evol. 2015; 32:268-274. Viruses classified in families </w:t>
      </w:r>
      <w:r w:rsidRPr="00C829CF">
        <w:rPr>
          <w:rFonts w:ascii="Arial" w:eastAsia="Times" w:hAnsi="Arial" w:cs="Arial"/>
          <w:i/>
          <w:iCs/>
          <w:color w:val="000000"/>
          <w:sz w:val="22"/>
          <w:szCs w:val="22"/>
          <w:lang w:eastAsia="en-GB"/>
        </w:rPr>
        <w:t>Lispiviridae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 xml:space="preserve">, </w:t>
      </w:r>
      <w:r w:rsidRPr="00C829CF">
        <w:rPr>
          <w:rFonts w:ascii="Arial" w:eastAsia="Times" w:hAnsi="Arial" w:cs="Arial"/>
          <w:i/>
          <w:iCs/>
          <w:color w:val="000000"/>
          <w:sz w:val="22"/>
          <w:szCs w:val="22"/>
          <w:lang w:eastAsia="en-GB"/>
        </w:rPr>
        <w:t>Rhabdoviridae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 xml:space="preserve">, </w:t>
      </w:r>
      <w:r w:rsidRPr="00C829CF">
        <w:rPr>
          <w:rFonts w:ascii="Arial" w:eastAsia="Times" w:hAnsi="Arial" w:cs="Arial"/>
          <w:i/>
          <w:iCs/>
          <w:color w:val="000000"/>
          <w:sz w:val="22"/>
          <w:szCs w:val="22"/>
          <w:lang w:eastAsia="en-GB"/>
        </w:rPr>
        <w:t>Nyamiviridae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 xml:space="preserve">, and </w:t>
      </w:r>
      <w:r w:rsidRPr="00C829CF">
        <w:rPr>
          <w:rFonts w:ascii="Arial" w:eastAsia="Times" w:hAnsi="Arial" w:cs="Arial"/>
          <w:i/>
          <w:iCs/>
          <w:color w:val="000000"/>
          <w:sz w:val="22"/>
          <w:szCs w:val="22"/>
          <w:lang w:eastAsia="en-GB"/>
        </w:rPr>
        <w:t xml:space="preserve">Bornaviridae 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>were used as outgroups. Newly identified v</w:t>
      </w:r>
      <w:r w:rsidRPr="00C829CF">
        <w:rPr>
          <w:rFonts w:ascii="Arial" w:eastAsia="Times" w:hAnsi="Arial" w:cs="Arial" w:hint="eastAsia"/>
          <w:color w:val="000000"/>
          <w:sz w:val="22"/>
          <w:szCs w:val="22"/>
          <w:lang w:eastAsia="en-GB"/>
        </w:rPr>
        <w:t>ir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>uses are written in red.</w:t>
      </w:r>
    </w:p>
    <w:p w14:paraId="3600D7F0" w14:textId="77777777" w:rsidR="00C829CF" w:rsidRPr="00C829CF" w:rsidRDefault="00C829CF" w:rsidP="00C829CF">
      <w:pPr>
        <w:rPr>
          <w:color w:val="000000"/>
          <w:sz w:val="22"/>
          <w:szCs w:val="22"/>
          <w:lang w:eastAsia="zh-CN"/>
        </w:rPr>
      </w:pPr>
    </w:p>
    <w:p w14:paraId="5968F23F" w14:textId="7EB7FD22" w:rsidR="008866F2" w:rsidRDefault="008866F2">
      <w:pPr>
        <w:rPr>
          <w:rFonts w:eastAsia="DengXian"/>
          <w:color w:val="000000"/>
          <w:sz w:val="22"/>
          <w:szCs w:val="22"/>
          <w:lang w:eastAsia="zh-CN"/>
        </w:rPr>
      </w:pPr>
      <w:r>
        <w:rPr>
          <w:rFonts w:eastAsia="DengXian"/>
          <w:color w:val="000000"/>
          <w:sz w:val="22"/>
          <w:szCs w:val="22"/>
          <w:lang w:eastAsia="zh-CN"/>
        </w:rPr>
        <w:br w:type="page"/>
      </w:r>
    </w:p>
    <w:p w14:paraId="7376FE54" w14:textId="39342E53" w:rsidR="00C829CF" w:rsidRPr="00C829CF" w:rsidRDefault="00C829CF" w:rsidP="00C829CF">
      <w:pPr>
        <w:rPr>
          <w:rFonts w:eastAsia="DengXian"/>
          <w:color w:val="000000"/>
          <w:sz w:val="22"/>
          <w:szCs w:val="22"/>
          <w:lang w:eastAsia="zh-CN"/>
        </w:rPr>
      </w:pPr>
    </w:p>
    <w:p w14:paraId="2A222F7B" w14:textId="155FDD61" w:rsidR="00C829CF" w:rsidRPr="00C829CF" w:rsidRDefault="0094457B" w:rsidP="00C829CF">
      <w:pPr>
        <w:rPr>
          <w:rFonts w:eastAsia="DengXian"/>
          <w:color w:val="000000"/>
          <w:sz w:val="22"/>
          <w:szCs w:val="22"/>
          <w:lang w:eastAsia="zh-CN"/>
        </w:rPr>
      </w:pPr>
      <w:r>
        <w:rPr>
          <w:rFonts w:eastAsia="DengXian"/>
          <w:noProof/>
          <w:color w:val="000000"/>
          <w:sz w:val="22"/>
          <w:szCs w:val="22"/>
          <w:lang w:eastAsia="zh-CN"/>
        </w:rPr>
        <w:drawing>
          <wp:anchor distT="0" distB="0" distL="114300" distR="114300" simplePos="0" relativeHeight="251659264" behindDoc="0" locked="0" layoutInCell="1" allowOverlap="1" wp14:anchorId="19BC7F59" wp14:editId="207B15B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1510" cy="5566410"/>
            <wp:effectExtent l="0" t="0" r="254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45E4B" w14:textId="77777777" w:rsidR="00C829CF" w:rsidRPr="00C829CF" w:rsidRDefault="00C829CF" w:rsidP="00C829CF">
      <w:pPr>
        <w:rPr>
          <w:rFonts w:eastAsia="DengXian"/>
          <w:color w:val="000000"/>
          <w:sz w:val="22"/>
          <w:szCs w:val="22"/>
          <w:lang w:eastAsia="zh-CN"/>
        </w:rPr>
      </w:pPr>
    </w:p>
    <w:p w14:paraId="7D225090" w14:textId="77777777" w:rsidR="00C829CF" w:rsidRPr="00C829CF" w:rsidRDefault="00C829CF" w:rsidP="00C829CF">
      <w:pPr>
        <w:adjustRightInd w:val="0"/>
        <w:jc w:val="both"/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</w:p>
    <w:p w14:paraId="2879A51E" w14:textId="77777777" w:rsidR="00C829CF" w:rsidRPr="00C829CF" w:rsidRDefault="00C829CF" w:rsidP="00C829CF">
      <w:pPr>
        <w:adjustRightInd w:val="0"/>
        <w:jc w:val="both"/>
        <w:rPr>
          <w:rFonts w:ascii="Arial" w:eastAsia="SimSun" w:hAnsi="Arial" w:cs="Arial"/>
          <w:color w:val="000000"/>
          <w:sz w:val="22"/>
          <w:szCs w:val="22"/>
          <w:lang w:eastAsia="zh-CN"/>
        </w:rPr>
      </w:pPr>
      <w:r w:rsidRPr="00C829CF"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  <w:t xml:space="preserve">Figure 2 </w:t>
      </w:r>
      <w:r w:rsidRPr="00C829CF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Matrix diagram of amino acid identities of L proteins among members of the expanded and reorganized family </w:t>
      </w:r>
      <w:r w:rsidRPr="00C829CF">
        <w:rPr>
          <w:rFonts w:ascii="Arial" w:eastAsia="SimSun" w:hAnsi="Arial" w:cs="Arial"/>
          <w:i/>
          <w:iCs/>
          <w:color w:val="000000"/>
          <w:sz w:val="22"/>
          <w:szCs w:val="22"/>
          <w:lang w:eastAsia="zh-CN"/>
        </w:rPr>
        <w:t>Mymonaviridae</w:t>
      </w:r>
      <w:r w:rsidRPr="00C829CF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. The percent identity matrix was created via multiple sequence alignment using Clustal Omega. Percent identity matrices were converted to heat map plots using a custom R script. 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>Newly identified v</w:t>
      </w:r>
      <w:r w:rsidRPr="00C829CF">
        <w:rPr>
          <w:rFonts w:ascii="Arial" w:eastAsia="Times" w:hAnsi="Arial" w:cs="Arial" w:hint="eastAsia"/>
          <w:color w:val="000000"/>
          <w:sz w:val="22"/>
          <w:szCs w:val="22"/>
          <w:lang w:eastAsia="en-GB"/>
        </w:rPr>
        <w:t>ir</w:t>
      </w:r>
      <w:r w:rsidRPr="00C829CF">
        <w:rPr>
          <w:rFonts w:ascii="Arial" w:eastAsia="Times" w:hAnsi="Arial" w:cs="Arial"/>
          <w:color w:val="000000"/>
          <w:sz w:val="22"/>
          <w:szCs w:val="22"/>
          <w:lang w:eastAsia="en-GB"/>
        </w:rPr>
        <w:t>uses are written in red.</w:t>
      </w:r>
    </w:p>
    <w:p w14:paraId="5DC02CAA" w14:textId="77777777" w:rsidR="00C829CF" w:rsidRPr="00C829CF" w:rsidRDefault="00C829CF" w:rsidP="00C829CF">
      <w:pPr>
        <w:rPr>
          <w:rFonts w:ascii="Arial" w:hAnsi="Arial" w:cs="Arial"/>
          <w:b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D47C40D" w14:textId="77777777" w:rsidR="00AA492D" w:rsidRPr="00AA492D" w:rsidRDefault="00AA492D" w:rsidP="00AA492D">
      <w:pPr>
        <w:numPr>
          <w:ilvl w:val="0"/>
          <w:numId w:val="3"/>
        </w:numPr>
        <w:rPr>
          <w:rFonts w:ascii="Arial" w:eastAsia="Calibri" w:hAnsi="Arial" w:cs="Arial"/>
          <w:bCs/>
          <w:sz w:val="22"/>
          <w:szCs w:val="22"/>
          <w:lang w:eastAsia="zh-CN"/>
        </w:rPr>
      </w:pPr>
      <w:r w:rsidRPr="00AA492D">
        <w:rPr>
          <w:rFonts w:ascii="Arial" w:eastAsia="Calibri" w:hAnsi="Arial" w:cs="Arial"/>
          <w:bCs/>
          <w:sz w:val="22"/>
          <w:szCs w:val="22"/>
          <w:lang w:eastAsia="zh-CN"/>
        </w:rPr>
        <w:t>Linnakoski R, Sutela S, Coetzee MPA, Duong TA, Pavlov IN, Litovka YA, Wingfield HJ, Vainio EJ (2021) Armillaria root rot fungi host single-stranded RNA viruses. Scientific Reports 11(1):7336. doi: 10.1038/s41598-021-86343-7.</w:t>
      </w:r>
    </w:p>
    <w:p w14:paraId="4539123F" w14:textId="77777777" w:rsidR="00AA492D" w:rsidRPr="00AA492D" w:rsidRDefault="00AA492D" w:rsidP="00AA492D">
      <w:pPr>
        <w:numPr>
          <w:ilvl w:val="0"/>
          <w:numId w:val="3"/>
        </w:numPr>
        <w:rPr>
          <w:rFonts w:ascii="Arial" w:eastAsia="Calibri" w:hAnsi="Arial" w:cs="Arial"/>
          <w:bCs/>
          <w:sz w:val="22"/>
          <w:szCs w:val="22"/>
          <w:lang w:eastAsia="zh-CN"/>
        </w:rPr>
      </w:pPr>
      <w:r w:rsidRPr="00AA492D">
        <w:rPr>
          <w:rFonts w:ascii="Arial" w:eastAsia="Calibri" w:hAnsi="Arial" w:cs="Arial"/>
          <w:bCs/>
          <w:sz w:val="22"/>
          <w:szCs w:val="22"/>
          <w:lang w:eastAsia="zh-CN"/>
        </w:rPr>
        <w:t>Wang J, Li C, Song P, Qiu R, Song R, Li X, Ni Y, Zhao H, Liu H and Li S (2022) Molecular and biological characterization of the first mymonavirus identified in Fusarium oxysporum. Frontier in Microbiology 13:870204.  doi.org/10.3389/fmicb.2022.870204</w:t>
      </w:r>
    </w:p>
    <w:p w14:paraId="397DC78A" w14:textId="77777777" w:rsidR="00AA492D" w:rsidRPr="00AA492D" w:rsidRDefault="00AA492D" w:rsidP="00AA492D">
      <w:pPr>
        <w:numPr>
          <w:ilvl w:val="0"/>
          <w:numId w:val="3"/>
        </w:numPr>
        <w:rPr>
          <w:rFonts w:ascii="Arial" w:eastAsia="Calibri" w:hAnsi="Arial" w:cs="Arial"/>
          <w:bCs/>
          <w:sz w:val="22"/>
          <w:szCs w:val="22"/>
          <w:lang w:eastAsia="zh-CN"/>
        </w:rPr>
      </w:pPr>
      <w:r w:rsidRPr="00AA492D">
        <w:rPr>
          <w:rFonts w:ascii="Arial" w:eastAsia="Calibri" w:hAnsi="Arial" w:cs="Arial"/>
          <w:bCs/>
          <w:sz w:val="22"/>
          <w:szCs w:val="22"/>
          <w:lang w:eastAsia="zh-CN"/>
        </w:rPr>
        <w:t xml:space="preserve">Nerva L, Garcia JF, Favaretto F, Giudice G, Moffa L, Sandrini M, Cantu D, Zanzotto A, Gardiman M, Velasco R, Gambino G, Chitarra W (2022) The hidden world within plants: metatranscriptomics unveils the complexity of wood microbiomes. Journal of Experimental Botany 73(8):2682-2697. doi: 10.1093/jxb/erac032. </w:t>
      </w:r>
    </w:p>
    <w:p w14:paraId="295CCC01" w14:textId="77777777" w:rsidR="00AA492D" w:rsidRPr="00AA492D" w:rsidRDefault="00AA492D" w:rsidP="00AA492D">
      <w:pPr>
        <w:numPr>
          <w:ilvl w:val="0"/>
          <w:numId w:val="3"/>
        </w:numPr>
        <w:rPr>
          <w:rFonts w:ascii="Arial" w:eastAsia="Calibri" w:hAnsi="Arial" w:cs="Arial"/>
          <w:bCs/>
          <w:sz w:val="22"/>
          <w:szCs w:val="22"/>
          <w:lang w:eastAsia="zh-CN"/>
        </w:rPr>
      </w:pPr>
      <w:r w:rsidRPr="00AA492D">
        <w:rPr>
          <w:rFonts w:ascii="Arial" w:eastAsia="Calibri" w:hAnsi="Arial" w:cs="Arial"/>
          <w:bCs/>
          <w:sz w:val="22"/>
          <w:szCs w:val="22"/>
          <w:lang w:eastAsia="zh-CN"/>
        </w:rPr>
        <w:t xml:space="preserve">Wu Y, Ma X, Pan Z, Kale SD, Song Y, King H, Zhang Q, Presley C, Deng X, Wei CI, Xiao S (2018) Comparative genome analyses reveal sequence features reflecting distinct modes of host-adaptation between dicot and monocot powdery mildew. BMC Genomics 19(1):705. doi: 10.1186/s12864-018-5069-z. </w:t>
      </w:r>
    </w:p>
    <w:p w14:paraId="680B1827" w14:textId="77777777" w:rsidR="00AA492D" w:rsidRPr="00AA492D" w:rsidRDefault="00AA492D" w:rsidP="00AA492D">
      <w:pPr>
        <w:numPr>
          <w:ilvl w:val="0"/>
          <w:numId w:val="3"/>
        </w:numPr>
        <w:rPr>
          <w:rFonts w:ascii="Arial" w:eastAsia="Calibri" w:hAnsi="Arial" w:cs="Arial"/>
          <w:bCs/>
          <w:sz w:val="22"/>
          <w:szCs w:val="22"/>
          <w:lang w:eastAsia="zh-CN"/>
        </w:rPr>
      </w:pPr>
      <w:r w:rsidRPr="00AA492D">
        <w:rPr>
          <w:rFonts w:ascii="Arial" w:eastAsia="Calibri" w:hAnsi="Arial" w:cs="Arial"/>
          <w:bCs/>
          <w:sz w:val="22"/>
          <w:szCs w:val="22"/>
          <w:lang w:eastAsia="zh-CN"/>
        </w:rPr>
        <w:t>Chen, Yan-Mei and Chen, Yan-Mei and Sadiq, Sabrina and Tian, Jun-Hua and Chen, Xiao and Lin, Xian-Dan and Shen, Jin-Jin and Chen, Hao and Hao, Zong-Yu and Yang, Wei-Di and Zhou, Zhuo-Cheng and Wu, Jun and Li, Feng and Wang, Hong-Wei and Xu, Qi-Yi and Wang, Wen and Gao, Wen-Hua and Holmes, Edward C. and Zhang, Yong-Zhen, RNA Virome Composition Is Shaped by Sampling Ecotype. http://dx.doi.org/10.2139/ssrn.3934022</w:t>
      </w:r>
    </w:p>
    <w:p w14:paraId="495B0FE0" w14:textId="5D3F695C" w:rsidR="00C829CF" w:rsidRPr="00DD6BDA" w:rsidRDefault="00AA492D" w:rsidP="00DD6BDA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AA492D">
        <w:rPr>
          <w:rFonts w:ascii="Arial" w:hAnsi="Arial" w:cs="Arial"/>
          <w:bCs/>
          <w:sz w:val="22"/>
          <w:szCs w:val="22"/>
        </w:rPr>
        <w:t>Nguyen LT, Schmidt HA, von Haeseler A, Minh BQ (2015) IQ-TREE: a fast and effective stochastic algorithm for estimating maximum-likelihood phylogenies. Mol Biol Evol 32:268-74. doi: 10.1093/molbev/msu300.</w:t>
      </w:r>
    </w:p>
    <w:sectPr w:rsidR="00C829CF" w:rsidRPr="00DD6BDA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682BF" w14:textId="77777777" w:rsidR="00021842" w:rsidRDefault="00021842">
      <w:r>
        <w:separator/>
      </w:r>
    </w:p>
  </w:endnote>
  <w:endnote w:type="continuationSeparator" w:id="0">
    <w:p w14:paraId="14E617A8" w14:textId="77777777" w:rsidR="00021842" w:rsidRDefault="0002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A857" w14:textId="77777777" w:rsidR="00021842" w:rsidRDefault="00021842">
      <w:r>
        <w:separator/>
      </w:r>
    </w:p>
  </w:footnote>
  <w:footnote w:type="continuationSeparator" w:id="0">
    <w:p w14:paraId="5BD64607" w14:textId="77777777" w:rsidR="00021842" w:rsidRDefault="0002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D56BF"/>
    <w:multiLevelType w:val="hybridMultilevel"/>
    <w:tmpl w:val="5F7A6962"/>
    <w:lvl w:ilvl="0" w:tplc="6B9E04B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81972901">
    <w:abstractNumId w:val="1"/>
  </w:num>
  <w:num w:numId="2" w16cid:durableId="736978611">
    <w:abstractNumId w:val="2"/>
  </w:num>
  <w:num w:numId="3" w16cid:durableId="52174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TaxoProp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174CC"/>
    <w:rsid w:val="00001FEF"/>
    <w:rsid w:val="00021842"/>
    <w:rsid w:val="00035A87"/>
    <w:rsid w:val="000A146A"/>
    <w:rsid w:val="000F51F4"/>
    <w:rsid w:val="000F7067"/>
    <w:rsid w:val="0013113D"/>
    <w:rsid w:val="00153A00"/>
    <w:rsid w:val="00172000"/>
    <w:rsid w:val="0037243A"/>
    <w:rsid w:val="003B2B0E"/>
    <w:rsid w:val="003F4EA1"/>
    <w:rsid w:val="00410A4E"/>
    <w:rsid w:val="0043110C"/>
    <w:rsid w:val="004F3196"/>
    <w:rsid w:val="004F656E"/>
    <w:rsid w:val="00543F86"/>
    <w:rsid w:val="005A54C3"/>
    <w:rsid w:val="005C1FF1"/>
    <w:rsid w:val="005F33D4"/>
    <w:rsid w:val="00604921"/>
    <w:rsid w:val="0063301C"/>
    <w:rsid w:val="007379E6"/>
    <w:rsid w:val="008815EE"/>
    <w:rsid w:val="008866F2"/>
    <w:rsid w:val="008A5336"/>
    <w:rsid w:val="0094457B"/>
    <w:rsid w:val="00A174CC"/>
    <w:rsid w:val="00A2357C"/>
    <w:rsid w:val="00A73822"/>
    <w:rsid w:val="00AA492D"/>
    <w:rsid w:val="00AD759B"/>
    <w:rsid w:val="00B35CC8"/>
    <w:rsid w:val="00B47589"/>
    <w:rsid w:val="00BF0145"/>
    <w:rsid w:val="00C57509"/>
    <w:rsid w:val="00C829CF"/>
    <w:rsid w:val="00D474DE"/>
    <w:rsid w:val="00DD6BD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DC411ACF-D682-46F7-82C9-59DE5A6C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1">
    <w:name w:val="网格型1"/>
    <w:basedOn w:val="TableNormal"/>
    <w:next w:val="TableGrid"/>
    <w:uiPriority w:val="59"/>
    <w:rsid w:val="00C829C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D6B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B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D6BD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6BDA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D6BD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D6BDA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102E-B965-4564-9652-8C8A19C3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Reviewer</cp:lastModifiedBy>
  <cp:revision>9</cp:revision>
  <dcterms:created xsi:type="dcterms:W3CDTF">2022-05-25T02:58:00Z</dcterms:created>
  <dcterms:modified xsi:type="dcterms:W3CDTF">2022-06-12T23:50:00Z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