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9F2" w:rsidRPr="00DA5352" w:rsidRDefault="00905FA4" w:rsidP="00F41198">
      <w:pPr>
        <w:pStyle w:val="BodyTextIndent"/>
        <w:ind w:left="2007" w:hanging="9"/>
        <w:rPr>
          <w:rFonts w:ascii="Arial" w:hAnsi="Arial" w:cs="Arial"/>
          <w:color w:val="0000FF"/>
          <w:sz w:val="22"/>
          <w:szCs w:val="22"/>
        </w:rPr>
      </w:pPr>
      <w:r>
        <w:rPr>
          <w:color w:val="0000FF"/>
        </w:rPr>
        <w:pict w14:anchorId="1EEED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75pt;margin-top:18.7pt;width:97.5pt;height:60pt;z-index:251660288;mso-wrap-edited:f;mso-width-percent:0;mso-height-percent:0;mso-width-percent:0;mso-height-percent:0">
            <v:imagedata r:id="rId7" o:title=""/>
            <w10:wrap type="square"/>
          </v:shape>
        </w:pict>
      </w:r>
      <w:r w:rsidR="008019F2" w:rsidRPr="00DA5352">
        <w:rPr>
          <w:rFonts w:ascii="Arial" w:hAnsi="Arial" w:cs="Arial"/>
          <w:color w:val="0000FF"/>
          <w:sz w:val="22"/>
          <w:szCs w:val="22"/>
        </w:rPr>
        <w:t>This form should be used for all taxonomic proposals. Please complete all those modules that are applicable.</w:t>
      </w:r>
    </w:p>
    <w:p w:rsidR="008019F2" w:rsidRPr="00DA5352" w:rsidRDefault="008019F2"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rsidR="008019F2" w:rsidRPr="00DA5352" w:rsidRDefault="008019F2" w:rsidP="00F41198">
      <w:pPr>
        <w:ind w:left="2007"/>
        <w:rPr>
          <w:color w:val="0000FF"/>
        </w:rPr>
      </w:pPr>
    </w:p>
    <w:p w:rsidR="008019F2" w:rsidRPr="00DA5352" w:rsidRDefault="008019F2"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Pr>
          <w:rFonts w:ascii="Arial" w:hAnsi="Arial" w:cs="Arial"/>
          <w:color w:val="0000FF"/>
          <w:sz w:val="22"/>
          <w:szCs w:val="22"/>
        </w:rPr>
        <w:t>.</w:t>
      </w:r>
    </w:p>
    <w:p w:rsidR="008019F2" w:rsidRPr="00DA5352" w:rsidRDefault="008019F2" w:rsidP="008E736E">
      <w:pPr>
        <w:pStyle w:val="BodyTextIndent"/>
        <w:ind w:left="0" w:firstLine="0"/>
        <w:rPr>
          <w:rFonts w:ascii="Arial" w:hAnsi="Arial" w:cs="Arial"/>
          <w:color w:val="0000FF"/>
          <w:sz w:val="22"/>
          <w:szCs w:val="22"/>
        </w:rPr>
      </w:pPr>
    </w:p>
    <w:p w:rsidR="008019F2" w:rsidRDefault="008019F2" w:rsidP="006D1B4E">
      <w:pPr>
        <w:rPr>
          <w:rFonts w:ascii="Arial" w:hAnsi="Arial" w:cs="Arial"/>
          <w:sz w:val="22"/>
          <w:szCs w:val="22"/>
          <w:lang w:val="en-GB"/>
        </w:rPr>
      </w:pPr>
    </w:p>
    <w:p w:rsidR="008019F2" w:rsidRDefault="008019F2" w:rsidP="006D1B4E">
      <w:pPr>
        <w:rPr>
          <w:rFonts w:ascii="Arial" w:hAnsi="Arial" w:cs="Arial"/>
          <w:sz w:val="22"/>
          <w:szCs w:val="22"/>
          <w:lang w:val="en-GB"/>
        </w:rPr>
      </w:pPr>
      <w:r>
        <w:rPr>
          <w:rFonts w:ascii="Arial" w:hAnsi="Arial" w:cs="Arial"/>
          <w:color w:val="000000"/>
          <w:sz w:val="20"/>
        </w:rPr>
        <w:t>Part</w:t>
      </w:r>
      <w:r w:rsidRPr="00830785">
        <w:rPr>
          <w:rFonts w:ascii="Arial" w:hAnsi="Arial" w:cs="Arial"/>
          <w:color w:val="000000"/>
          <w:sz w:val="22"/>
          <w:szCs w:val="22"/>
        </w:rPr>
        <w:t xml:space="preserve"> </w:t>
      </w:r>
      <w:r>
        <w:rPr>
          <w:rFonts w:ascii="Arial" w:hAnsi="Arial" w:cs="Arial"/>
          <w:color w:val="000000"/>
          <w:sz w:val="22"/>
          <w:szCs w:val="22"/>
        </w:rPr>
        <w:t>1</w:t>
      </w:r>
      <w:r w:rsidRPr="00830785">
        <w:rPr>
          <w:rFonts w:ascii="Arial" w:hAnsi="Arial" w:cs="Arial"/>
          <w:color w:val="000000"/>
          <w:sz w:val="22"/>
          <w:szCs w:val="22"/>
        </w:rPr>
        <w:t xml:space="preserve">: </w:t>
      </w:r>
      <w:r>
        <w:rPr>
          <w:rFonts w:ascii="Arial" w:hAnsi="Arial" w:cs="Arial"/>
          <w:b/>
          <w:color w:val="000000"/>
          <w:sz w:val="22"/>
          <w:szCs w:val="22"/>
          <w:u w:val="single"/>
        </w:rPr>
        <w:t>TITLE, AUTHORS, etc</w:t>
      </w:r>
    </w:p>
    <w:p w:rsidR="008019F2" w:rsidRPr="006D1B4E" w:rsidRDefault="008019F2"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8019F2" w:rsidRPr="00D70DF3" w:rsidTr="00C15EC4">
        <w:tc>
          <w:tcPr>
            <w:tcW w:w="3064" w:type="dxa"/>
            <w:tcBorders>
              <w:top w:val="double" w:sz="4" w:space="0" w:color="auto"/>
              <w:left w:val="double" w:sz="4" w:space="0" w:color="auto"/>
              <w:right w:val="single" w:sz="4" w:space="0" w:color="auto"/>
            </w:tcBorders>
            <w:vAlign w:val="center"/>
          </w:tcPr>
          <w:p w:rsidR="008019F2" w:rsidRPr="006D1B4E" w:rsidRDefault="008019F2"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rsidR="008019F2" w:rsidRPr="00F52427" w:rsidRDefault="00AD7BBE" w:rsidP="00F52427">
            <w:pPr>
              <w:pStyle w:val="BodyTextIndent"/>
              <w:ind w:left="0" w:firstLine="0"/>
              <w:jc w:val="center"/>
              <w:rPr>
                <w:rFonts w:ascii="Arial" w:hAnsi="Arial" w:cs="Arial"/>
                <w:b/>
                <w:i/>
                <w:sz w:val="28"/>
                <w:szCs w:val="28"/>
              </w:rPr>
            </w:pPr>
            <w:r w:rsidRPr="00F52427">
              <w:rPr>
                <w:rFonts w:ascii="Arial" w:hAnsi="Arial" w:cs="Arial"/>
                <w:b/>
                <w:i/>
                <w:sz w:val="28"/>
                <w:szCs w:val="28"/>
              </w:rPr>
              <w:t>201</w:t>
            </w:r>
            <w:r w:rsidR="00B81858" w:rsidRPr="00F52427">
              <w:rPr>
                <w:rFonts w:ascii="Arial" w:hAnsi="Arial" w:cs="Arial"/>
                <w:b/>
                <w:i/>
                <w:sz w:val="28"/>
                <w:szCs w:val="28"/>
              </w:rPr>
              <w:t>9</w:t>
            </w:r>
            <w:r w:rsidRPr="00F52427">
              <w:rPr>
                <w:rFonts w:ascii="Arial" w:hAnsi="Arial" w:cs="Arial"/>
                <w:b/>
                <w:i/>
                <w:sz w:val="28"/>
                <w:szCs w:val="28"/>
              </w:rPr>
              <w:t>.0</w:t>
            </w:r>
            <w:r w:rsidR="00B81858" w:rsidRPr="00F52427">
              <w:rPr>
                <w:rFonts w:ascii="Arial" w:hAnsi="Arial" w:cs="Arial"/>
                <w:b/>
                <w:i/>
                <w:sz w:val="28"/>
                <w:szCs w:val="28"/>
              </w:rPr>
              <w:t>04</w:t>
            </w:r>
            <w:r w:rsidRPr="00F52427">
              <w:rPr>
                <w:rFonts w:ascii="Arial" w:hAnsi="Arial" w:cs="Arial"/>
                <w:b/>
                <w:i/>
                <w:sz w:val="28"/>
                <w:szCs w:val="28"/>
              </w:rPr>
              <w:t>M</w:t>
            </w:r>
          </w:p>
        </w:tc>
        <w:tc>
          <w:tcPr>
            <w:tcW w:w="3091" w:type="dxa"/>
            <w:tcBorders>
              <w:top w:val="double" w:sz="4" w:space="0" w:color="auto"/>
              <w:left w:val="single" w:sz="4" w:space="0" w:color="auto"/>
              <w:right w:val="double" w:sz="4" w:space="0" w:color="auto"/>
            </w:tcBorders>
            <w:vAlign w:val="center"/>
          </w:tcPr>
          <w:p w:rsidR="008019F2" w:rsidRPr="003E2830" w:rsidRDefault="008019F2"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8019F2" w:rsidRPr="001E492D">
        <w:tc>
          <w:tcPr>
            <w:tcW w:w="9468" w:type="dxa"/>
            <w:gridSpan w:val="6"/>
            <w:tcBorders>
              <w:left w:val="double" w:sz="4" w:space="0" w:color="auto"/>
              <w:right w:val="double" w:sz="4" w:space="0" w:color="auto"/>
            </w:tcBorders>
          </w:tcPr>
          <w:p w:rsidR="008019F2" w:rsidRPr="001E492D" w:rsidRDefault="008019F2" w:rsidP="00F74D87">
            <w:pPr>
              <w:spacing w:before="120"/>
              <w:rPr>
                <w:b/>
              </w:rPr>
            </w:pPr>
            <w:r>
              <w:rPr>
                <w:b/>
              </w:rPr>
              <w:t xml:space="preserve">Short title: </w:t>
            </w:r>
            <w:r w:rsidR="00F52427" w:rsidRPr="00F52427">
              <w:rPr>
                <w:rFonts w:ascii="Arial" w:hAnsi="Arial" w:cs="Arial"/>
                <w:sz w:val="22"/>
                <w:szCs w:val="22"/>
              </w:rPr>
              <w:t>Create o</w:t>
            </w:r>
            <w:r w:rsidRPr="00F52427">
              <w:rPr>
                <w:rFonts w:ascii="Arial" w:hAnsi="Arial" w:cs="Arial"/>
                <w:sz w:val="22"/>
                <w:szCs w:val="22"/>
              </w:rPr>
              <w:t>ne new genus (</w:t>
            </w:r>
            <w:r w:rsidRPr="00F52427">
              <w:rPr>
                <w:rFonts w:ascii="Arial" w:hAnsi="Arial" w:cs="Arial"/>
                <w:i/>
                <w:iCs/>
                <w:sz w:val="22"/>
                <w:szCs w:val="22"/>
              </w:rPr>
              <w:t>Sunrhavirus</w:t>
            </w:r>
            <w:r w:rsidRPr="00F52427">
              <w:rPr>
                <w:rFonts w:ascii="Arial" w:hAnsi="Arial" w:cs="Arial"/>
                <w:sz w:val="22"/>
                <w:szCs w:val="22"/>
              </w:rPr>
              <w:t xml:space="preserve">), including </w:t>
            </w:r>
            <w:r w:rsidR="00F52427" w:rsidRPr="00F52427">
              <w:rPr>
                <w:rFonts w:ascii="Arial" w:hAnsi="Arial" w:cs="Arial"/>
                <w:sz w:val="22"/>
                <w:szCs w:val="22"/>
              </w:rPr>
              <w:t>six</w:t>
            </w:r>
            <w:r w:rsidRPr="00F52427">
              <w:rPr>
                <w:rFonts w:ascii="Arial" w:hAnsi="Arial" w:cs="Arial"/>
                <w:sz w:val="22"/>
                <w:szCs w:val="22"/>
              </w:rPr>
              <w:t xml:space="preserve"> new species, in the family </w:t>
            </w:r>
            <w:r w:rsidRPr="00F52427">
              <w:rPr>
                <w:rFonts w:ascii="Arial" w:hAnsi="Arial" w:cs="Arial"/>
                <w:i/>
                <w:iCs/>
                <w:sz w:val="22"/>
                <w:szCs w:val="22"/>
              </w:rPr>
              <w:t>Rhabdoviridae</w:t>
            </w:r>
          </w:p>
        </w:tc>
      </w:tr>
      <w:tr w:rsidR="008019F2" w:rsidRPr="001E492D" w:rsidTr="00C15EC4">
        <w:tc>
          <w:tcPr>
            <w:tcW w:w="4458" w:type="dxa"/>
            <w:gridSpan w:val="2"/>
            <w:tcBorders>
              <w:left w:val="double" w:sz="4" w:space="0" w:color="auto"/>
              <w:bottom w:val="double" w:sz="4" w:space="0" w:color="auto"/>
              <w:right w:val="single" w:sz="4" w:space="0" w:color="auto"/>
            </w:tcBorders>
            <w:vAlign w:val="center"/>
          </w:tcPr>
          <w:p w:rsidR="008019F2" w:rsidRDefault="008019F2" w:rsidP="009845DD">
            <w:pPr>
              <w:rPr>
                <w:b/>
              </w:rPr>
            </w:pPr>
            <w:r>
              <w:rPr>
                <w:b/>
              </w:rPr>
              <w:t xml:space="preserve">Modules attached </w:t>
            </w:r>
          </w:p>
          <w:p w:rsidR="008019F2" w:rsidRPr="0093622B" w:rsidRDefault="008019F2" w:rsidP="009845DD">
            <w:pPr>
              <w:rPr>
                <w:rFonts w:ascii="Arial" w:hAnsi="Arial" w:cs="Arial"/>
                <w:color w:val="0000FF"/>
                <w:sz w:val="20"/>
                <w:szCs w:val="20"/>
              </w:rPr>
            </w:pPr>
            <w:r>
              <w:rPr>
                <w:rFonts w:ascii="Arial" w:hAnsi="Arial" w:cs="Arial"/>
                <w:color w:val="0000FF"/>
                <w:sz w:val="20"/>
                <w:szCs w:val="20"/>
              </w:rPr>
              <w:t>(M</w:t>
            </w:r>
            <w:r w:rsidRPr="0093622B">
              <w:rPr>
                <w:rFonts w:ascii="Arial" w:hAnsi="Arial" w:cs="Arial"/>
                <w:color w:val="0000FF"/>
                <w:sz w:val="20"/>
                <w:szCs w:val="20"/>
              </w:rPr>
              <w:t>odules 1</w:t>
            </w:r>
            <w:r>
              <w:rPr>
                <w:rFonts w:ascii="Arial" w:hAnsi="Arial" w:cs="Arial"/>
                <w:color w:val="0000FF"/>
                <w:sz w:val="20"/>
                <w:szCs w:val="20"/>
              </w:rPr>
              <w:t>, 4 and either 2 or 3</w:t>
            </w:r>
            <w:r w:rsidRPr="0093622B">
              <w:rPr>
                <w:rFonts w:ascii="Arial" w:hAnsi="Arial" w:cs="Arial"/>
                <w:color w:val="0000FF"/>
                <w:sz w:val="20"/>
                <w:szCs w:val="20"/>
              </w:rPr>
              <w:t xml:space="preserve"> a</w:t>
            </w:r>
            <w:r>
              <w:rPr>
                <w:rFonts w:ascii="Arial" w:hAnsi="Arial" w:cs="Arial"/>
                <w:color w:val="0000FF"/>
                <w:sz w:val="20"/>
                <w:szCs w:val="20"/>
              </w:rPr>
              <w:t>re</w:t>
            </w:r>
            <w:r w:rsidRPr="0093622B">
              <w:rPr>
                <w:rFonts w:ascii="Arial" w:hAnsi="Arial" w:cs="Arial"/>
                <w:color w:val="0000FF"/>
                <w:sz w:val="20"/>
                <w:szCs w:val="20"/>
              </w:rPr>
              <w:t xml:space="preserve"> required</w:t>
            </w:r>
            <w:r>
              <w:rPr>
                <w:rFonts w:ascii="Arial" w:hAnsi="Arial" w:cs="Arial"/>
                <w:color w:val="0000FF"/>
                <w:sz w:val="20"/>
                <w:szCs w:val="20"/>
              </w:rPr>
              <w:t xml:space="preserve">. </w:t>
            </w:r>
          </w:p>
          <w:p w:rsidR="008019F2" w:rsidRPr="009F602F" w:rsidRDefault="008019F2"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rsidR="008019F2" w:rsidRDefault="008019F2" w:rsidP="00291213">
            <w:pPr>
              <w:rPr>
                <w:b/>
              </w:rPr>
            </w:pPr>
            <w:r>
              <w:rPr>
                <w:b/>
              </w:rPr>
              <w:t xml:space="preserve">          1 </w:t>
            </w:r>
            <w:bookmarkStart w:id="0" w:name="Check2"/>
            <w:r>
              <w:rPr>
                <w:b/>
              </w:rPr>
              <w:fldChar w:fldCharType="begin">
                <w:ffData>
                  <w:name w:val=""/>
                  <w:enabled/>
                  <w:calcOnExit w:val="0"/>
                  <w:checkBox>
                    <w:sizeAuto/>
                    <w:default w:val="1"/>
                  </w:checkBox>
                </w:ffData>
              </w:fldChar>
            </w:r>
            <w:r>
              <w:rPr>
                <w:b/>
              </w:rPr>
              <w:instrText xml:space="preserve"> FORMCHECKBOX </w:instrText>
            </w:r>
            <w:r w:rsidR="00905FA4">
              <w:rPr>
                <w:b/>
              </w:rPr>
            </w:r>
            <w:r w:rsidR="00905FA4">
              <w:rPr>
                <w:b/>
              </w:rPr>
              <w:fldChar w:fldCharType="separate"/>
            </w:r>
            <w:r>
              <w:rPr>
                <w:b/>
              </w:rPr>
              <w:fldChar w:fldCharType="end"/>
            </w:r>
            <w:r>
              <w:rPr>
                <w:b/>
              </w:rPr>
              <w:t xml:space="preserve">       </w:t>
            </w:r>
            <w:bookmarkEnd w:id="0"/>
            <w:r>
              <w:rPr>
                <w:b/>
              </w:rPr>
              <w:t xml:space="preserve"> 2 </w:t>
            </w:r>
            <w:r>
              <w:rPr>
                <w:b/>
              </w:rPr>
              <w:fldChar w:fldCharType="begin">
                <w:ffData>
                  <w:name w:val=""/>
                  <w:enabled/>
                  <w:calcOnExit w:val="0"/>
                  <w:checkBox>
                    <w:sizeAuto/>
                    <w:default w:val="1"/>
                  </w:checkBox>
                </w:ffData>
              </w:fldChar>
            </w:r>
            <w:r>
              <w:rPr>
                <w:b/>
              </w:rPr>
              <w:instrText xml:space="preserve"> FORMCHECKBOX </w:instrText>
            </w:r>
            <w:r w:rsidR="00905FA4">
              <w:rPr>
                <w:b/>
              </w:rPr>
            </w:r>
            <w:r w:rsidR="00905FA4">
              <w:rPr>
                <w:b/>
              </w:rPr>
              <w:fldChar w:fldCharType="separate"/>
            </w:r>
            <w:r>
              <w:rPr>
                <w:b/>
              </w:rPr>
              <w:fldChar w:fldCharType="end"/>
            </w:r>
            <w:r>
              <w:rPr>
                <w:b/>
              </w:rPr>
              <w:t xml:space="preserve">       3 </w:t>
            </w:r>
            <w:r>
              <w:rPr>
                <w:b/>
              </w:rPr>
              <w:fldChar w:fldCharType="begin">
                <w:ffData>
                  <w:name w:val=""/>
                  <w:enabled/>
                  <w:calcOnExit w:val="0"/>
                  <w:checkBox>
                    <w:sizeAuto/>
                    <w:default w:val="0"/>
                  </w:checkBox>
                </w:ffData>
              </w:fldChar>
            </w:r>
            <w:r>
              <w:rPr>
                <w:b/>
              </w:rPr>
              <w:instrText xml:space="preserve"> FORMCHECKBOX </w:instrText>
            </w:r>
            <w:r w:rsidR="00905FA4">
              <w:rPr>
                <w:b/>
              </w:rPr>
            </w:r>
            <w:r w:rsidR="00905FA4">
              <w:rPr>
                <w:b/>
              </w:rPr>
              <w:fldChar w:fldCharType="separate"/>
            </w:r>
            <w:r>
              <w:rPr>
                <w:b/>
              </w:rPr>
              <w:fldChar w:fldCharType="end"/>
            </w:r>
            <w:r>
              <w:rPr>
                <w:b/>
              </w:rPr>
              <w:t xml:space="preserve">          4 </w:t>
            </w:r>
            <w:r>
              <w:rPr>
                <w:b/>
              </w:rPr>
              <w:fldChar w:fldCharType="begin">
                <w:ffData>
                  <w:name w:val=""/>
                  <w:enabled/>
                  <w:calcOnExit w:val="0"/>
                  <w:checkBox>
                    <w:sizeAuto/>
                    <w:default w:val="1"/>
                  </w:checkBox>
                </w:ffData>
              </w:fldChar>
            </w:r>
            <w:r>
              <w:rPr>
                <w:b/>
              </w:rPr>
              <w:instrText xml:space="preserve"> FORMCHECKBOX </w:instrText>
            </w:r>
            <w:r w:rsidR="00905FA4">
              <w:rPr>
                <w:b/>
              </w:rPr>
            </w:r>
            <w:r w:rsidR="00905FA4">
              <w:rPr>
                <w:b/>
              </w:rPr>
              <w:fldChar w:fldCharType="separate"/>
            </w:r>
            <w:r>
              <w:rPr>
                <w:b/>
              </w:rPr>
              <w:fldChar w:fldCharType="end"/>
            </w:r>
            <w:r>
              <w:rPr>
                <w:b/>
              </w:rPr>
              <w:t xml:space="preserve">       </w:t>
            </w:r>
          </w:p>
          <w:p w:rsidR="008019F2" w:rsidRDefault="008019F2" w:rsidP="004B5D02">
            <w:pPr>
              <w:rPr>
                <w:b/>
              </w:rPr>
            </w:pPr>
            <w:r>
              <w:rPr>
                <w:b/>
              </w:rPr>
              <w:t xml:space="preserve">  </w:t>
            </w:r>
          </w:p>
        </w:tc>
      </w:tr>
      <w:tr w:rsidR="008019F2" w:rsidRPr="001E492D">
        <w:tc>
          <w:tcPr>
            <w:tcW w:w="9468" w:type="dxa"/>
            <w:gridSpan w:val="6"/>
          </w:tcPr>
          <w:p w:rsidR="008019F2" w:rsidRPr="001E492D" w:rsidRDefault="008019F2" w:rsidP="00CE5ECF">
            <w:pPr>
              <w:spacing w:before="120" w:after="120"/>
              <w:rPr>
                <w:b/>
              </w:rPr>
            </w:pPr>
            <w:r>
              <w:rPr>
                <w:b/>
              </w:rPr>
              <w:t>Author</w:t>
            </w:r>
            <w:r w:rsidRPr="001E492D">
              <w:rPr>
                <w:b/>
              </w:rPr>
              <w:t>(s):</w:t>
            </w:r>
          </w:p>
        </w:tc>
      </w:tr>
      <w:tr w:rsidR="008019F2" w:rsidRPr="001E492D">
        <w:tc>
          <w:tcPr>
            <w:tcW w:w="9468" w:type="dxa"/>
            <w:gridSpan w:val="6"/>
            <w:tcBorders>
              <w:top w:val="single" w:sz="4" w:space="0" w:color="auto"/>
              <w:left w:val="single" w:sz="4" w:space="0" w:color="auto"/>
              <w:bottom w:val="single" w:sz="4" w:space="0" w:color="auto"/>
              <w:right w:val="single" w:sz="4" w:space="0" w:color="auto"/>
            </w:tcBorders>
          </w:tcPr>
          <w:p w:rsidR="008019F2" w:rsidRDefault="008019F2" w:rsidP="00690AE5">
            <w:r>
              <w:t xml:space="preserve">ICTV </w:t>
            </w:r>
            <w:r w:rsidRPr="00D90E1A">
              <w:rPr>
                <w:i/>
              </w:rPr>
              <w:t>Rhabdoviridae</w:t>
            </w:r>
            <w:r w:rsidRPr="00605D55">
              <w:t xml:space="preserve"> </w:t>
            </w:r>
            <w:r>
              <w:t>Study Group:</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Peter J. Walker</w:t>
            </w:r>
          </w:p>
          <w:p w:rsidR="008019F2" w:rsidRDefault="008019F2" w:rsidP="00690AE5">
            <w:pPr>
              <w:rPr>
                <w:rFonts w:ascii="Times" w:eastAsia="Times" w:hAnsi="Times"/>
                <w:szCs w:val="20"/>
                <w:lang w:eastAsia="en-GB"/>
              </w:rPr>
            </w:pPr>
            <w:r w:rsidRPr="007263D1">
              <w:t>Kim R. Blasdell</w:t>
            </w:r>
            <w:r w:rsidRPr="007263D1">
              <w:rPr>
                <w:rFonts w:ascii="Times" w:eastAsia="Times" w:hAnsi="Times"/>
                <w:szCs w:val="20"/>
                <w:lang w:eastAsia="en-GB"/>
              </w:rPr>
              <w:t xml:space="preserve"> </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Ralf G. Dietzgen</w:t>
            </w:r>
          </w:p>
          <w:p w:rsidR="008019F2" w:rsidRDefault="008019F2" w:rsidP="00690AE5">
            <w:pPr>
              <w:rPr>
                <w:rFonts w:ascii="Times" w:eastAsia="Times" w:hAnsi="Times"/>
                <w:szCs w:val="20"/>
                <w:lang w:eastAsia="en-GB"/>
              </w:rPr>
            </w:pPr>
            <w:r w:rsidRPr="003C11F7">
              <w:rPr>
                <w:rFonts w:ascii="Times" w:eastAsia="Times" w:hAnsi="Times"/>
                <w:szCs w:val="20"/>
                <w:lang w:val="en-GB" w:eastAsia="en-GB"/>
              </w:rPr>
              <w:t>Juliana Freitas-Astúa</w:t>
            </w:r>
          </w:p>
          <w:p w:rsidR="008019F2" w:rsidRDefault="008019F2" w:rsidP="00690AE5">
            <w:pPr>
              <w:rPr>
                <w:rFonts w:ascii="Times" w:eastAsia="Times" w:hAnsi="Times"/>
                <w:szCs w:val="20"/>
                <w:lang w:eastAsia="en-GB"/>
              </w:rPr>
            </w:pPr>
            <w:r w:rsidRPr="007263D1">
              <w:rPr>
                <w:rFonts w:ascii="Times" w:eastAsia="Times" w:hAnsi="Times"/>
                <w:szCs w:val="20"/>
                <w:lang w:eastAsia="en-GB"/>
              </w:rPr>
              <w:t>Hideki Kondo</w:t>
            </w:r>
          </w:p>
          <w:p w:rsidR="008019F2" w:rsidRDefault="008019F2" w:rsidP="00690AE5">
            <w:pPr>
              <w:rPr>
                <w:rFonts w:ascii="Times" w:eastAsia="Times" w:hAnsi="Times"/>
                <w:szCs w:val="20"/>
                <w:lang w:eastAsia="en-GB"/>
              </w:rPr>
            </w:pPr>
            <w:r w:rsidRPr="007263D1">
              <w:rPr>
                <w:rFonts w:ascii="Times" w:eastAsia="Times" w:hAnsi="Times"/>
                <w:szCs w:val="20"/>
                <w:lang w:eastAsia="en-GB"/>
              </w:rPr>
              <w:t>Gael Kurath</w:t>
            </w:r>
          </w:p>
          <w:p w:rsidR="008019F2" w:rsidRPr="007263D1" w:rsidRDefault="008019F2" w:rsidP="00690AE5">
            <w:pPr>
              <w:rPr>
                <w:rFonts w:ascii="Times" w:eastAsia="Times" w:hAnsi="Times"/>
                <w:szCs w:val="20"/>
                <w:lang w:eastAsia="en-GB"/>
              </w:rPr>
            </w:pPr>
            <w:r>
              <w:rPr>
                <w:rFonts w:ascii="Times" w:eastAsia="Times" w:hAnsi="Times"/>
                <w:szCs w:val="20"/>
                <w:lang w:eastAsia="en-GB"/>
              </w:rPr>
              <w:t xml:space="preserve">Ivan </w:t>
            </w:r>
            <w:r w:rsidR="00993DE8">
              <w:rPr>
                <w:rFonts w:ascii="Times" w:eastAsia="Times" w:hAnsi="Times"/>
                <w:szCs w:val="20"/>
                <w:lang w:eastAsia="en-GB"/>
              </w:rPr>
              <w:t xml:space="preserve">V. </w:t>
            </w:r>
            <w:r>
              <w:rPr>
                <w:rFonts w:ascii="Times" w:eastAsia="Times" w:hAnsi="Times"/>
                <w:szCs w:val="20"/>
                <w:lang w:eastAsia="en-GB"/>
              </w:rPr>
              <w:t>Kuzmin</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David M. Stone</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Robert B. Tesh</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Noel Tordo</w:t>
            </w:r>
          </w:p>
          <w:p w:rsidR="008019F2" w:rsidRPr="007263D1" w:rsidRDefault="008019F2" w:rsidP="00690AE5">
            <w:pPr>
              <w:rPr>
                <w:rFonts w:ascii="Times" w:eastAsia="Times" w:hAnsi="Times"/>
                <w:szCs w:val="20"/>
                <w:lang w:eastAsia="en-GB"/>
              </w:rPr>
            </w:pPr>
            <w:r w:rsidRPr="007263D1">
              <w:rPr>
                <w:rFonts w:ascii="Times" w:eastAsia="Times" w:hAnsi="Times"/>
                <w:szCs w:val="20"/>
                <w:lang w:eastAsia="en-GB"/>
              </w:rPr>
              <w:t>Nikos Vasilakis</w:t>
            </w:r>
          </w:p>
          <w:p w:rsidR="008019F2" w:rsidRPr="00C61931" w:rsidRDefault="008019F2" w:rsidP="00690AE5">
            <w:pPr>
              <w:pStyle w:val="BodyTextIndent"/>
              <w:ind w:left="0" w:firstLine="0"/>
              <w:rPr>
                <w:rFonts w:ascii="Times New Roman" w:hAnsi="Times New Roman"/>
                <w:color w:val="000000"/>
              </w:rPr>
            </w:pPr>
            <w:r>
              <w:t>Anna E. Whitfield</w:t>
            </w:r>
          </w:p>
        </w:tc>
      </w:tr>
      <w:tr w:rsidR="008019F2" w:rsidRPr="001E492D" w:rsidTr="003B1954">
        <w:tc>
          <w:tcPr>
            <w:tcW w:w="9468" w:type="dxa"/>
            <w:gridSpan w:val="6"/>
          </w:tcPr>
          <w:p w:rsidR="008019F2" w:rsidRPr="001E492D" w:rsidRDefault="008019F2" w:rsidP="00CE5ECF">
            <w:pPr>
              <w:spacing w:before="120" w:after="120"/>
              <w:rPr>
                <w:b/>
              </w:rPr>
            </w:pPr>
            <w:r>
              <w:rPr>
                <w:b/>
              </w:rPr>
              <w:t>Corresponding author</w:t>
            </w:r>
            <w:r w:rsidRPr="001E492D">
              <w:rPr>
                <w:b/>
              </w:rPr>
              <w:t xml:space="preserve"> with e</w:t>
            </w:r>
            <w:r>
              <w:rPr>
                <w:b/>
              </w:rPr>
              <w:t>-</w:t>
            </w:r>
            <w:r w:rsidRPr="001E492D">
              <w:rPr>
                <w:b/>
              </w:rPr>
              <w:t>mail address:</w:t>
            </w:r>
          </w:p>
        </w:tc>
      </w:tr>
      <w:tr w:rsidR="008019F2" w:rsidRPr="00C61931" w:rsidTr="003B1954">
        <w:tc>
          <w:tcPr>
            <w:tcW w:w="9468" w:type="dxa"/>
            <w:gridSpan w:val="6"/>
            <w:tcBorders>
              <w:top w:val="single" w:sz="4" w:space="0" w:color="auto"/>
              <w:left w:val="single" w:sz="4" w:space="0" w:color="auto"/>
              <w:bottom w:val="single" w:sz="4" w:space="0" w:color="auto"/>
              <w:right w:val="single" w:sz="4" w:space="0" w:color="auto"/>
            </w:tcBorders>
          </w:tcPr>
          <w:p w:rsidR="008019F2" w:rsidRPr="00C61931" w:rsidRDefault="008019F2" w:rsidP="003B1954">
            <w:pPr>
              <w:pStyle w:val="BodyTextIndent"/>
              <w:ind w:left="0" w:firstLine="0"/>
              <w:rPr>
                <w:rFonts w:ascii="Times New Roman" w:hAnsi="Times New Roman"/>
                <w:color w:val="000000"/>
              </w:rPr>
            </w:pPr>
            <w:r w:rsidRPr="007263D1">
              <w:t>Peter J. Walker</w:t>
            </w:r>
            <w:r>
              <w:t xml:space="preserve">, </w:t>
            </w:r>
            <w:hyperlink r:id="rId8" w:history="1">
              <w:r w:rsidRPr="00867150">
                <w:rPr>
                  <w:rStyle w:val="Hyperlink"/>
                </w:rPr>
                <w:t>peter.walker@uq.edu.au</w:t>
              </w:r>
            </w:hyperlink>
          </w:p>
        </w:tc>
      </w:tr>
      <w:tr w:rsidR="008019F2">
        <w:tc>
          <w:tcPr>
            <w:tcW w:w="9468" w:type="dxa"/>
            <w:gridSpan w:val="6"/>
          </w:tcPr>
          <w:p w:rsidR="008019F2" w:rsidRDefault="008019F2" w:rsidP="00C15EC4">
            <w:pPr>
              <w:spacing w:before="120" w:after="120"/>
              <w:rPr>
                <w:b/>
              </w:rPr>
            </w:pPr>
            <w:r>
              <w:rPr>
                <w:b/>
              </w:rPr>
              <w:t>List the ICTV study group(s) that have seen this proposal</w:t>
            </w:r>
            <w:r w:rsidRPr="001E492D">
              <w:rPr>
                <w:b/>
              </w:rPr>
              <w:t>:</w:t>
            </w:r>
          </w:p>
        </w:tc>
      </w:tr>
      <w:tr w:rsidR="008019F2"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rsidR="008019F2" w:rsidRDefault="008019F2"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3"/>
            <w:tcBorders>
              <w:top w:val="single" w:sz="4" w:space="0" w:color="auto"/>
              <w:left w:val="single" w:sz="4" w:space="0" w:color="auto"/>
              <w:bottom w:val="single" w:sz="4" w:space="0" w:color="auto"/>
              <w:right w:val="single" w:sz="4" w:space="0" w:color="auto"/>
            </w:tcBorders>
            <w:vAlign w:val="center"/>
          </w:tcPr>
          <w:p w:rsidR="008019F2" w:rsidRPr="00986F6A" w:rsidRDefault="008019F2" w:rsidP="00C15EC4">
            <w:pPr>
              <w:jc w:val="both"/>
              <w:rPr>
                <w:b/>
              </w:rPr>
            </w:pPr>
            <w:r>
              <w:t xml:space="preserve">ICTV </w:t>
            </w:r>
            <w:r w:rsidRPr="00D90E1A">
              <w:rPr>
                <w:i/>
              </w:rPr>
              <w:t>Rhabdoviridae</w:t>
            </w:r>
            <w:r w:rsidRPr="00605D55">
              <w:t xml:space="preserve"> </w:t>
            </w:r>
            <w:r>
              <w:t>Study Group</w:t>
            </w:r>
          </w:p>
        </w:tc>
      </w:tr>
      <w:tr w:rsidR="008019F2" w:rsidRPr="001E492D">
        <w:trPr>
          <w:tblHeader/>
        </w:trPr>
        <w:tc>
          <w:tcPr>
            <w:tcW w:w="9468" w:type="dxa"/>
            <w:gridSpan w:val="6"/>
          </w:tcPr>
          <w:p w:rsidR="008019F2" w:rsidRPr="001E492D" w:rsidRDefault="008019F2" w:rsidP="00CE5ECF">
            <w:pPr>
              <w:spacing w:before="120" w:after="120"/>
              <w:rPr>
                <w:b/>
              </w:rPr>
            </w:pPr>
            <w:r>
              <w:rPr>
                <w:b/>
              </w:rPr>
              <w:t xml:space="preserve">ICTV Study Group </w:t>
            </w:r>
            <w:r w:rsidRPr="001E492D">
              <w:rPr>
                <w:b/>
              </w:rPr>
              <w:t xml:space="preserve">comments </w:t>
            </w:r>
            <w:r>
              <w:rPr>
                <w:b/>
              </w:rPr>
              <w:t xml:space="preserve">(if any) </w:t>
            </w:r>
            <w:r w:rsidRPr="001E492D">
              <w:rPr>
                <w:b/>
              </w:rPr>
              <w:t xml:space="preserve">and response of the </w:t>
            </w:r>
            <w:r>
              <w:rPr>
                <w:b/>
              </w:rPr>
              <w:t>proposer</w:t>
            </w:r>
            <w:r w:rsidRPr="001E492D">
              <w:rPr>
                <w:b/>
              </w:rPr>
              <w:t>:</w:t>
            </w:r>
          </w:p>
        </w:tc>
      </w:tr>
      <w:tr w:rsidR="008019F2" w:rsidRPr="001E492D">
        <w:trPr>
          <w:trHeight w:val="270"/>
        </w:trPr>
        <w:tc>
          <w:tcPr>
            <w:tcW w:w="9468" w:type="dxa"/>
            <w:gridSpan w:val="6"/>
            <w:tcBorders>
              <w:top w:val="single" w:sz="4" w:space="0" w:color="auto"/>
              <w:bottom w:val="single" w:sz="4" w:space="0" w:color="auto"/>
            </w:tcBorders>
          </w:tcPr>
          <w:p w:rsidR="008019F2" w:rsidRPr="00993DE8" w:rsidRDefault="00884038" w:rsidP="00291213">
            <w:pPr>
              <w:pStyle w:val="BodyTextIndent"/>
              <w:ind w:left="0" w:firstLine="0"/>
              <w:rPr>
                <w:rFonts w:ascii="Times New Roman" w:hAnsi="Times New Roman"/>
                <w:color w:val="000000"/>
              </w:rPr>
            </w:pPr>
            <w:r>
              <w:rPr>
                <w:rFonts w:ascii="Times New Roman" w:hAnsi="Times New Roman"/>
                <w:color w:val="000000"/>
              </w:rPr>
              <w:t>Supported by 12 of 13 SG members with limited corrections related to formatting and spelling errors. There was one non-responder.</w:t>
            </w:r>
          </w:p>
        </w:tc>
      </w:tr>
      <w:tr w:rsidR="008019F2" w:rsidRPr="001E492D">
        <w:trPr>
          <w:trHeight w:val="270"/>
        </w:trPr>
        <w:tc>
          <w:tcPr>
            <w:tcW w:w="9468" w:type="dxa"/>
            <w:gridSpan w:val="6"/>
            <w:tcBorders>
              <w:top w:val="single" w:sz="4" w:space="0" w:color="auto"/>
            </w:tcBorders>
          </w:tcPr>
          <w:p w:rsidR="008019F2" w:rsidRDefault="008019F2" w:rsidP="00291213">
            <w:pPr>
              <w:pStyle w:val="BodyTextIndent"/>
              <w:ind w:left="0" w:firstLine="0"/>
              <w:rPr>
                <w:rFonts w:ascii="Times New Roman" w:hAnsi="Times New Roman"/>
                <w:color w:val="000000"/>
              </w:rPr>
            </w:pPr>
          </w:p>
        </w:tc>
      </w:tr>
      <w:tr w:rsidR="008019F2" w:rsidRPr="001E492D" w:rsidTr="00C15EC4">
        <w:trPr>
          <w:trHeight w:val="270"/>
        </w:trPr>
        <w:tc>
          <w:tcPr>
            <w:tcW w:w="5786" w:type="dxa"/>
            <w:gridSpan w:val="4"/>
          </w:tcPr>
          <w:p w:rsidR="008019F2" w:rsidRPr="00377A06" w:rsidRDefault="008019F2"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rsidR="008019F2" w:rsidRDefault="008019F2" w:rsidP="006F44A4">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8019F2" w:rsidRPr="001E492D" w:rsidTr="00C15EC4">
        <w:trPr>
          <w:trHeight w:val="270"/>
        </w:trPr>
        <w:tc>
          <w:tcPr>
            <w:tcW w:w="5786" w:type="dxa"/>
            <w:gridSpan w:val="4"/>
            <w:tcBorders>
              <w:bottom w:val="single" w:sz="4" w:space="0" w:color="auto"/>
            </w:tcBorders>
          </w:tcPr>
          <w:p w:rsidR="008019F2" w:rsidRPr="00377A06" w:rsidRDefault="008019F2"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rsidR="008019F2" w:rsidRDefault="008019F2"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rsidR="008019F2" w:rsidRDefault="008019F2"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8019F2" w:rsidRPr="001E492D" w:rsidTr="003B1954">
        <w:tc>
          <w:tcPr>
            <w:tcW w:w="9468" w:type="dxa"/>
          </w:tcPr>
          <w:p w:rsidR="008019F2" w:rsidRPr="001E492D" w:rsidRDefault="008019F2" w:rsidP="00CE5ECF">
            <w:pPr>
              <w:spacing w:before="120" w:after="120"/>
              <w:rPr>
                <w:b/>
              </w:rPr>
            </w:pPr>
            <w:r>
              <w:rPr>
                <w:b/>
              </w:rPr>
              <w:lastRenderedPageBreak/>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8019F2" w:rsidRPr="00C61931" w:rsidTr="003B1954">
        <w:tc>
          <w:tcPr>
            <w:tcW w:w="9468" w:type="dxa"/>
            <w:tcBorders>
              <w:top w:val="single" w:sz="4" w:space="0" w:color="auto"/>
              <w:left w:val="single" w:sz="4" w:space="0" w:color="auto"/>
              <w:bottom w:val="single" w:sz="4" w:space="0" w:color="auto"/>
              <w:right w:val="single" w:sz="4" w:space="0" w:color="auto"/>
            </w:tcBorders>
          </w:tcPr>
          <w:p w:rsidR="008019F2" w:rsidRPr="00C61931" w:rsidRDefault="008019F2"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8019F2" w:rsidRDefault="008019F2" w:rsidP="009E036E">
      <w:pPr>
        <w:pStyle w:val="BodyTextIndent"/>
        <w:ind w:left="0" w:firstLine="0"/>
        <w:rPr>
          <w:rFonts w:ascii="Times New Roman" w:hAnsi="Times New Roman"/>
          <w:color w:val="000000"/>
          <w:sz w:val="22"/>
          <w:szCs w:val="22"/>
        </w:rPr>
      </w:pPr>
    </w:p>
    <w:p w:rsidR="008019F2" w:rsidRDefault="008019F2" w:rsidP="009E036E">
      <w:pPr>
        <w:pStyle w:val="BodyTextIndent"/>
        <w:ind w:left="0" w:firstLine="0"/>
        <w:rPr>
          <w:rFonts w:ascii="Times New Roman" w:hAnsi="Times New Roman"/>
          <w:color w:val="000000"/>
          <w:sz w:val="22"/>
          <w:szCs w:val="22"/>
        </w:rPr>
      </w:pPr>
    </w:p>
    <w:p w:rsidR="008019F2" w:rsidRPr="006C4A0C" w:rsidRDefault="008019F2" w:rsidP="004B5D02">
      <w:pPr>
        <w:rPr>
          <w:rFonts w:eastAsia="Times"/>
          <w:color w:val="000000"/>
          <w:sz w:val="22"/>
          <w:szCs w:val="22"/>
          <w:lang w:eastAsia="en-GB"/>
        </w:rPr>
      </w:pPr>
      <w:r w:rsidRPr="006B2EE7">
        <w:rPr>
          <w:rFonts w:ascii="Arial" w:hAnsi="Arial" w:cs="Arial"/>
          <w:b/>
          <w:color w:val="000000"/>
          <w:sz w:val="20"/>
        </w:rPr>
        <w:t>Part</w:t>
      </w:r>
      <w:r w:rsidRPr="006B2EE7">
        <w:rPr>
          <w:rFonts w:ascii="Arial" w:hAnsi="Arial" w:cs="Arial"/>
          <w:b/>
          <w:color w:val="000000"/>
          <w:sz w:val="22"/>
          <w:szCs w:val="22"/>
        </w:rPr>
        <w:t xml:space="preserve"> 2</w:t>
      </w:r>
      <w:r w:rsidRPr="00830785">
        <w:rPr>
          <w:rFonts w:ascii="Arial" w:hAnsi="Arial" w:cs="Arial"/>
          <w:color w:val="000000"/>
          <w:sz w:val="22"/>
          <w:szCs w:val="22"/>
        </w:rPr>
        <w:t xml:space="preserve">: </w:t>
      </w:r>
      <w:r>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019F2" w:rsidRPr="003E2830" w:rsidTr="00D8623A">
        <w:tc>
          <w:tcPr>
            <w:tcW w:w="9468" w:type="dxa"/>
            <w:tcBorders>
              <w:top w:val="nil"/>
              <w:left w:val="nil"/>
              <w:right w:val="nil"/>
            </w:tcBorders>
            <w:vAlign w:val="center"/>
          </w:tcPr>
          <w:p w:rsidR="008019F2" w:rsidRPr="00DD00F3" w:rsidRDefault="008019F2"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8019F2" w:rsidRPr="001E492D"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rsidR="008019F2" w:rsidRPr="001E492D" w:rsidRDefault="008019F2" w:rsidP="00D8623A">
            <w:pPr>
              <w:spacing w:before="120"/>
              <w:rPr>
                <w:b/>
              </w:rPr>
            </w:pPr>
            <w:r>
              <w:rPr>
                <w:b/>
              </w:rPr>
              <w:t xml:space="preserve">Name of accompanying spreadsheet: </w:t>
            </w:r>
            <w:r w:rsidR="00D66433" w:rsidRPr="00F52427">
              <w:rPr>
                <w:rFonts w:ascii="Arial" w:hAnsi="Arial" w:cs="Arial"/>
                <w:sz w:val="22"/>
                <w:szCs w:val="22"/>
              </w:rPr>
              <w:t>2019.004M.</w:t>
            </w:r>
            <w:r w:rsidR="00F52427">
              <w:rPr>
                <w:rFonts w:ascii="Arial" w:hAnsi="Arial" w:cs="Arial"/>
                <w:sz w:val="22"/>
                <w:szCs w:val="22"/>
              </w:rPr>
              <w:t>A</w:t>
            </w:r>
            <w:r w:rsidR="00D66433" w:rsidRPr="00F52427">
              <w:rPr>
                <w:rFonts w:ascii="Arial" w:hAnsi="Arial" w:cs="Arial"/>
                <w:sz w:val="22"/>
                <w:szCs w:val="22"/>
              </w:rPr>
              <w:t>.v</w:t>
            </w:r>
            <w:r w:rsidR="00F52427">
              <w:rPr>
                <w:rFonts w:ascii="Arial" w:hAnsi="Arial" w:cs="Arial"/>
                <w:sz w:val="22"/>
                <w:szCs w:val="22"/>
              </w:rPr>
              <w:t>1</w:t>
            </w:r>
            <w:bookmarkStart w:id="1" w:name="_GoBack"/>
            <w:bookmarkEnd w:id="1"/>
            <w:r w:rsidR="00D66433" w:rsidRPr="00F52427">
              <w:rPr>
                <w:rFonts w:ascii="Arial" w:hAnsi="Arial" w:cs="Arial"/>
                <w:sz w:val="22"/>
                <w:szCs w:val="22"/>
              </w:rPr>
              <w:t>.Sunrhavirus.xlsx</w:t>
            </w:r>
          </w:p>
        </w:tc>
      </w:tr>
    </w:tbl>
    <w:p w:rsidR="008019F2" w:rsidRDefault="008019F2" w:rsidP="00603CFD">
      <w:pPr>
        <w:pStyle w:val="BodyTextIndent"/>
        <w:ind w:left="0" w:firstLine="0"/>
        <w:rPr>
          <w:rFonts w:ascii="Arial" w:hAnsi="Arial" w:cs="Arial"/>
          <w:color w:val="000000"/>
          <w:sz w:val="20"/>
        </w:rPr>
      </w:pPr>
    </w:p>
    <w:p w:rsidR="008019F2" w:rsidRDefault="008019F2" w:rsidP="00603CFD">
      <w:pPr>
        <w:pStyle w:val="BodyTextIndent"/>
        <w:ind w:left="0" w:firstLine="0"/>
        <w:rPr>
          <w:rFonts w:ascii="Arial" w:hAnsi="Arial" w:cs="Arial"/>
          <w:color w:val="000000"/>
          <w:sz w:val="20"/>
        </w:rPr>
      </w:pPr>
    </w:p>
    <w:p w:rsidR="008019F2" w:rsidRDefault="008019F2" w:rsidP="00603CFD">
      <w:pPr>
        <w:pStyle w:val="BodyTextIndent"/>
        <w:ind w:left="0" w:firstLine="0"/>
        <w:rPr>
          <w:rFonts w:ascii="Arial" w:hAnsi="Arial" w:cs="Arial"/>
          <w:color w:val="000000"/>
          <w:sz w:val="20"/>
        </w:rPr>
      </w:pPr>
    </w:p>
    <w:p w:rsidR="008019F2" w:rsidRDefault="008019F2" w:rsidP="006C4A0C">
      <w:pPr>
        <w:pStyle w:val="BodyTextIndent"/>
        <w:ind w:left="0" w:firstLine="0"/>
      </w:pPr>
      <w:r w:rsidRPr="006B2EE7">
        <w:rPr>
          <w:rFonts w:ascii="Arial" w:hAnsi="Arial" w:cs="Arial"/>
          <w:b/>
          <w:color w:val="000000"/>
          <w:sz w:val="20"/>
        </w:rPr>
        <w:t>Part</w:t>
      </w:r>
      <w:r w:rsidRPr="006B2EE7">
        <w:rPr>
          <w:rFonts w:ascii="Arial" w:hAnsi="Arial" w:cs="Arial"/>
          <w:b/>
          <w:color w:val="000000"/>
          <w:sz w:val="22"/>
          <w:szCs w:val="22"/>
        </w:rPr>
        <w:t xml:space="preserve"> 4:</w:t>
      </w:r>
      <w:r w:rsidRPr="00830785">
        <w:rPr>
          <w:rFonts w:ascii="Arial" w:hAnsi="Arial" w:cs="Arial"/>
          <w:color w:val="000000"/>
          <w:sz w:val="22"/>
          <w:szCs w:val="22"/>
        </w:rPr>
        <w:t xml:space="preserve"> </w:t>
      </w:r>
      <w:r>
        <w:rPr>
          <w:rFonts w:ascii="Arial" w:hAnsi="Arial" w:cs="Arial"/>
          <w:b/>
          <w:color w:val="000000"/>
          <w:sz w:val="22"/>
          <w:szCs w:val="22"/>
          <w:u w:val="single"/>
        </w:rPr>
        <w:t>APPENDIX</w:t>
      </w:r>
      <w:r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019F2" w:rsidRPr="001E492D">
        <w:trPr>
          <w:tblHeader/>
        </w:trPr>
        <w:tc>
          <w:tcPr>
            <w:tcW w:w="9228" w:type="dxa"/>
          </w:tcPr>
          <w:p w:rsidR="008019F2" w:rsidRPr="008071B6" w:rsidRDefault="008019F2" w:rsidP="00A11ACF">
            <w:pPr>
              <w:spacing w:after="120"/>
              <w:rPr>
                <w:b/>
                <w:color w:val="808080"/>
                <w:szCs w:val="20"/>
              </w:rPr>
            </w:pPr>
            <w:r w:rsidRPr="008071B6">
              <w:rPr>
                <w:rFonts w:ascii="Arial" w:hAnsi="Arial" w:cs="Arial"/>
                <w:color w:val="808080"/>
                <w:sz w:val="20"/>
                <w:szCs w:val="20"/>
              </w:rPr>
              <w:t>additional material in support of this proposal</w:t>
            </w:r>
          </w:p>
        </w:tc>
      </w:tr>
      <w:tr w:rsidR="008019F2" w:rsidRPr="001E492D">
        <w:trPr>
          <w:tblHeader/>
        </w:trPr>
        <w:tc>
          <w:tcPr>
            <w:tcW w:w="9228" w:type="dxa"/>
          </w:tcPr>
          <w:p w:rsidR="008019F2" w:rsidRPr="001E492D" w:rsidRDefault="008019F2" w:rsidP="00A11ACF">
            <w:pPr>
              <w:spacing w:after="120"/>
              <w:rPr>
                <w:b/>
              </w:rPr>
            </w:pPr>
            <w:r>
              <w:rPr>
                <w:b/>
              </w:rPr>
              <w:t>References</w:t>
            </w:r>
            <w:r w:rsidRPr="001E492D">
              <w:rPr>
                <w:b/>
              </w:rPr>
              <w:t>:</w:t>
            </w:r>
          </w:p>
        </w:tc>
      </w:tr>
      <w:tr w:rsidR="008019F2" w:rsidRPr="001E492D">
        <w:tc>
          <w:tcPr>
            <w:tcW w:w="9228" w:type="dxa"/>
            <w:tcBorders>
              <w:top w:val="single" w:sz="8" w:space="0" w:color="auto"/>
              <w:left w:val="single" w:sz="8" w:space="0" w:color="auto"/>
              <w:bottom w:val="single" w:sz="8" w:space="0" w:color="auto"/>
              <w:right w:val="single" w:sz="8" w:space="0" w:color="auto"/>
            </w:tcBorders>
          </w:tcPr>
          <w:p w:rsidR="00134ECD" w:rsidRPr="00134ECD" w:rsidRDefault="00134ECD" w:rsidP="00134ECD">
            <w:pPr>
              <w:pStyle w:val="EndNoteBibliography"/>
              <w:ind w:left="720" w:hanging="720"/>
              <w:rPr>
                <w:noProof/>
                <w:sz w:val="20"/>
                <w:szCs w:val="20"/>
              </w:rPr>
            </w:pPr>
            <w:r w:rsidRPr="00134ECD">
              <w:rPr>
                <w:noProof/>
                <w:sz w:val="20"/>
                <w:szCs w:val="20"/>
              </w:rPr>
              <w:t>1.</w:t>
            </w:r>
            <w:r w:rsidRPr="00134ECD">
              <w:rPr>
                <w:noProof/>
                <w:sz w:val="20"/>
                <w:szCs w:val="20"/>
              </w:rPr>
              <w:tab/>
            </w:r>
            <w:r w:rsidRPr="00134ECD">
              <w:rPr>
                <w:b/>
                <w:noProof/>
                <w:sz w:val="20"/>
                <w:szCs w:val="20"/>
              </w:rPr>
              <w:t xml:space="preserve">Ledermann JP, Zeidner N, Borland EM, Mutebi JP, Lanciotti RS, Miller BR, Lutwama JJ, Tendo JM, Andama V, Powers AM. </w:t>
            </w:r>
            <w:r w:rsidRPr="00134ECD">
              <w:rPr>
                <w:noProof/>
                <w:sz w:val="20"/>
                <w:szCs w:val="20"/>
              </w:rPr>
              <w:t xml:space="preserve">2014. Sunguru virus: a novel virus in the family </w:t>
            </w:r>
            <w:r w:rsidRPr="00134ECD">
              <w:rPr>
                <w:i/>
                <w:noProof/>
                <w:sz w:val="20"/>
                <w:szCs w:val="20"/>
              </w:rPr>
              <w:t>Rhabdoviridae</w:t>
            </w:r>
            <w:r w:rsidRPr="00134ECD">
              <w:rPr>
                <w:noProof/>
                <w:sz w:val="20"/>
                <w:szCs w:val="20"/>
              </w:rPr>
              <w:t xml:space="preserve"> isolated from a chicken in north-western Uganda. Journal of General Virology </w:t>
            </w:r>
            <w:r w:rsidRPr="00134ECD">
              <w:rPr>
                <w:b/>
                <w:noProof/>
                <w:sz w:val="20"/>
                <w:szCs w:val="20"/>
              </w:rPr>
              <w:t>95:</w:t>
            </w:r>
            <w:r w:rsidRPr="00134ECD">
              <w:rPr>
                <w:noProof/>
                <w:sz w:val="20"/>
                <w:szCs w:val="20"/>
              </w:rPr>
              <w:t>1436-1443.</w:t>
            </w:r>
          </w:p>
          <w:p w:rsidR="00134ECD" w:rsidRPr="00134ECD" w:rsidRDefault="00134ECD" w:rsidP="00134ECD">
            <w:pPr>
              <w:pStyle w:val="EndNoteBibliography"/>
              <w:ind w:left="720" w:hanging="720"/>
              <w:rPr>
                <w:noProof/>
                <w:sz w:val="20"/>
                <w:szCs w:val="20"/>
              </w:rPr>
            </w:pPr>
            <w:r w:rsidRPr="00134ECD">
              <w:rPr>
                <w:noProof/>
                <w:sz w:val="20"/>
                <w:szCs w:val="20"/>
              </w:rPr>
              <w:t>2.</w:t>
            </w:r>
            <w:r w:rsidRPr="00134ECD">
              <w:rPr>
                <w:noProof/>
                <w:sz w:val="20"/>
                <w:szCs w:val="20"/>
              </w:rPr>
              <w:tab/>
            </w:r>
            <w:r w:rsidRPr="00134ECD">
              <w:rPr>
                <w:b/>
                <w:noProof/>
                <w:sz w:val="20"/>
                <w:szCs w:val="20"/>
              </w:rPr>
              <w:t xml:space="preserve">Karabatsos N (ed). </w:t>
            </w:r>
            <w:r w:rsidRPr="00134ECD">
              <w:rPr>
                <w:noProof/>
                <w:sz w:val="20"/>
                <w:szCs w:val="20"/>
              </w:rPr>
              <w:t>1985. International Catalogue of Arboviruses Including Certain other Viruses of Vertebrates. American Society for Tropical Medicine and Hygiene, San Antonio.</w:t>
            </w:r>
          </w:p>
          <w:p w:rsidR="00134ECD" w:rsidRPr="00134ECD" w:rsidRDefault="00134ECD" w:rsidP="00134ECD">
            <w:pPr>
              <w:pStyle w:val="EndNoteBibliography"/>
              <w:ind w:left="720" w:hanging="720"/>
              <w:rPr>
                <w:noProof/>
                <w:sz w:val="20"/>
                <w:szCs w:val="20"/>
              </w:rPr>
            </w:pPr>
            <w:r w:rsidRPr="00134ECD">
              <w:rPr>
                <w:noProof/>
                <w:sz w:val="20"/>
                <w:szCs w:val="20"/>
              </w:rPr>
              <w:t>3.</w:t>
            </w:r>
            <w:r w:rsidRPr="00134ECD">
              <w:rPr>
                <w:noProof/>
                <w:sz w:val="20"/>
                <w:szCs w:val="20"/>
              </w:rPr>
              <w:tab/>
            </w:r>
            <w:r w:rsidRPr="00134ECD">
              <w:rPr>
                <w:b/>
                <w:noProof/>
                <w:sz w:val="20"/>
                <w:szCs w:val="20"/>
              </w:rPr>
              <w:t xml:space="preserve">Walker PJ, Firth C, Widen SG, Blasdell KR, Guzman H, Wood TG, Paradkar PN, Holmes EC, Tesh RB, Vasilakis N. </w:t>
            </w:r>
            <w:r w:rsidRPr="00134ECD">
              <w:rPr>
                <w:noProof/>
                <w:sz w:val="20"/>
                <w:szCs w:val="20"/>
              </w:rPr>
              <w:t xml:space="preserve">2015. Evolution of genome size and complexity in the </w:t>
            </w:r>
            <w:r w:rsidRPr="00134ECD">
              <w:rPr>
                <w:i/>
                <w:noProof/>
                <w:sz w:val="20"/>
                <w:szCs w:val="20"/>
              </w:rPr>
              <w:t>Rhabdoviridae</w:t>
            </w:r>
            <w:r w:rsidRPr="00134ECD">
              <w:rPr>
                <w:noProof/>
                <w:sz w:val="20"/>
                <w:szCs w:val="20"/>
              </w:rPr>
              <w:t xml:space="preserve">. PLoS Pathogens </w:t>
            </w:r>
            <w:r w:rsidRPr="00134ECD">
              <w:rPr>
                <w:b/>
                <w:noProof/>
                <w:sz w:val="20"/>
                <w:szCs w:val="20"/>
              </w:rPr>
              <w:t>11:</w:t>
            </w:r>
            <w:r w:rsidRPr="00134ECD">
              <w:rPr>
                <w:noProof/>
                <w:sz w:val="20"/>
                <w:szCs w:val="20"/>
              </w:rPr>
              <w:t>e1004664.</w:t>
            </w:r>
          </w:p>
          <w:p w:rsidR="00134ECD" w:rsidRPr="00134ECD" w:rsidRDefault="00134ECD" w:rsidP="00134ECD">
            <w:pPr>
              <w:pStyle w:val="EndNoteBibliography"/>
              <w:ind w:left="720" w:hanging="720"/>
              <w:rPr>
                <w:noProof/>
                <w:sz w:val="20"/>
                <w:szCs w:val="20"/>
              </w:rPr>
            </w:pPr>
            <w:r w:rsidRPr="00134ECD">
              <w:rPr>
                <w:noProof/>
                <w:sz w:val="20"/>
                <w:szCs w:val="20"/>
              </w:rPr>
              <w:t>4.</w:t>
            </w:r>
            <w:r w:rsidRPr="00134ECD">
              <w:rPr>
                <w:noProof/>
                <w:sz w:val="20"/>
                <w:szCs w:val="20"/>
              </w:rPr>
              <w:tab/>
            </w:r>
            <w:r w:rsidRPr="00134ECD">
              <w:rPr>
                <w:b/>
                <w:noProof/>
                <w:sz w:val="20"/>
                <w:szCs w:val="20"/>
              </w:rPr>
              <w:t xml:space="preserve">McAllister J, Gauci PJ, Mitchell IR, Boyle DB, Bulach DM, Weir RP, Melville LF, Davis SS, Gubala AJ. </w:t>
            </w:r>
            <w:r w:rsidRPr="00134ECD">
              <w:rPr>
                <w:noProof/>
                <w:sz w:val="20"/>
                <w:szCs w:val="20"/>
              </w:rPr>
              <w:t xml:space="preserve">2014. Genomic characterisation of Almpiwar virus, Harrison Dam virus and Walkabout Creek virus; three novel rhabdoviruses from northern Australia. Virology Reports </w:t>
            </w:r>
            <w:r w:rsidRPr="00134ECD">
              <w:rPr>
                <w:b/>
                <w:noProof/>
                <w:sz w:val="20"/>
                <w:szCs w:val="20"/>
              </w:rPr>
              <w:t>3:</w:t>
            </w:r>
            <w:r w:rsidRPr="00134ECD">
              <w:rPr>
                <w:noProof/>
                <w:sz w:val="20"/>
                <w:szCs w:val="20"/>
              </w:rPr>
              <w:t>1-17.</w:t>
            </w:r>
          </w:p>
          <w:p w:rsidR="00134ECD" w:rsidRPr="00134ECD" w:rsidRDefault="00134ECD" w:rsidP="00134ECD">
            <w:pPr>
              <w:pStyle w:val="EndNoteBibliography"/>
              <w:ind w:left="720" w:hanging="720"/>
              <w:rPr>
                <w:noProof/>
                <w:sz w:val="20"/>
                <w:szCs w:val="20"/>
              </w:rPr>
            </w:pPr>
            <w:r w:rsidRPr="00134ECD">
              <w:rPr>
                <w:noProof/>
                <w:sz w:val="20"/>
                <w:szCs w:val="20"/>
              </w:rPr>
              <w:t>5.</w:t>
            </w:r>
            <w:r w:rsidRPr="00134ECD">
              <w:rPr>
                <w:noProof/>
                <w:sz w:val="20"/>
                <w:szCs w:val="20"/>
              </w:rPr>
              <w:tab/>
            </w:r>
            <w:r w:rsidRPr="00134ECD">
              <w:rPr>
                <w:b/>
                <w:noProof/>
                <w:sz w:val="20"/>
                <w:szCs w:val="20"/>
              </w:rPr>
              <w:t xml:space="preserve">Humphrey-Smith I, Cybinski DH, Byrne KA, St George TD. </w:t>
            </w:r>
            <w:r w:rsidRPr="00134ECD">
              <w:rPr>
                <w:noProof/>
                <w:sz w:val="20"/>
                <w:szCs w:val="20"/>
              </w:rPr>
              <w:t xml:space="preserve">1991. Seroepidemiology of arboviruses among seabirds and island residents of the Great Barrier Reef and Coral Sea. Epidemiology and Infection </w:t>
            </w:r>
            <w:r w:rsidRPr="00134ECD">
              <w:rPr>
                <w:b/>
                <w:noProof/>
                <w:sz w:val="20"/>
                <w:szCs w:val="20"/>
              </w:rPr>
              <w:t>107:</w:t>
            </w:r>
            <w:r w:rsidRPr="00134ECD">
              <w:rPr>
                <w:noProof/>
                <w:sz w:val="20"/>
                <w:szCs w:val="20"/>
              </w:rPr>
              <w:t>435-440.</w:t>
            </w:r>
          </w:p>
          <w:p w:rsidR="00134ECD" w:rsidRPr="00134ECD" w:rsidRDefault="00134ECD" w:rsidP="00134ECD">
            <w:pPr>
              <w:pStyle w:val="EndNoteBibliography"/>
              <w:ind w:left="720" w:hanging="720"/>
              <w:rPr>
                <w:noProof/>
                <w:sz w:val="20"/>
                <w:szCs w:val="20"/>
              </w:rPr>
            </w:pPr>
            <w:r w:rsidRPr="00134ECD">
              <w:rPr>
                <w:noProof/>
                <w:sz w:val="20"/>
                <w:szCs w:val="20"/>
              </w:rPr>
              <w:t>6.</w:t>
            </w:r>
            <w:r w:rsidRPr="00134ECD">
              <w:rPr>
                <w:noProof/>
                <w:sz w:val="20"/>
                <w:szCs w:val="20"/>
              </w:rPr>
              <w:tab/>
            </w:r>
            <w:r w:rsidRPr="00134ECD">
              <w:rPr>
                <w:b/>
                <w:noProof/>
                <w:sz w:val="20"/>
                <w:szCs w:val="20"/>
              </w:rPr>
              <w:t xml:space="preserve">De Haas RA, Jonkers AH, Heinemann DW. </w:t>
            </w:r>
            <w:r w:rsidRPr="00134ECD">
              <w:rPr>
                <w:noProof/>
                <w:sz w:val="20"/>
                <w:szCs w:val="20"/>
              </w:rPr>
              <w:t xml:space="preserve">1966. Kwatta virus, a new agent isolated from </w:t>
            </w:r>
            <w:r w:rsidRPr="00134ECD">
              <w:rPr>
                <w:i/>
                <w:noProof/>
                <w:sz w:val="20"/>
                <w:szCs w:val="20"/>
              </w:rPr>
              <w:t>Culex</w:t>
            </w:r>
            <w:r w:rsidRPr="00134ECD">
              <w:rPr>
                <w:noProof/>
                <w:sz w:val="20"/>
                <w:szCs w:val="20"/>
              </w:rPr>
              <w:t xml:space="preserve"> mosquitoes in Surinam. American Journal of Tropical Medicine and Hygiene </w:t>
            </w:r>
            <w:r w:rsidRPr="00134ECD">
              <w:rPr>
                <w:b/>
                <w:noProof/>
                <w:sz w:val="20"/>
                <w:szCs w:val="20"/>
              </w:rPr>
              <w:t>15:</w:t>
            </w:r>
            <w:r w:rsidRPr="00134ECD">
              <w:rPr>
                <w:noProof/>
                <w:sz w:val="20"/>
                <w:szCs w:val="20"/>
              </w:rPr>
              <w:t>954-957.</w:t>
            </w:r>
          </w:p>
          <w:p w:rsidR="00134ECD" w:rsidRPr="00134ECD" w:rsidRDefault="00134ECD" w:rsidP="00134ECD">
            <w:pPr>
              <w:pStyle w:val="EndNoteBibliography"/>
              <w:ind w:left="720" w:hanging="720"/>
              <w:rPr>
                <w:noProof/>
                <w:sz w:val="20"/>
                <w:szCs w:val="20"/>
              </w:rPr>
            </w:pPr>
            <w:r w:rsidRPr="00134ECD">
              <w:rPr>
                <w:noProof/>
                <w:sz w:val="20"/>
                <w:szCs w:val="20"/>
              </w:rPr>
              <w:t>7.</w:t>
            </w:r>
            <w:r w:rsidRPr="00134ECD">
              <w:rPr>
                <w:noProof/>
                <w:sz w:val="20"/>
                <w:szCs w:val="20"/>
              </w:rPr>
              <w:tab/>
            </w:r>
            <w:r w:rsidRPr="00134ECD">
              <w:rPr>
                <w:b/>
                <w:noProof/>
                <w:sz w:val="20"/>
                <w:szCs w:val="20"/>
              </w:rPr>
              <w:t xml:space="preserve">Karabatsos N, Lipman MB, Garrison MS, Mongillo CA. </w:t>
            </w:r>
            <w:r w:rsidRPr="00134ECD">
              <w:rPr>
                <w:noProof/>
                <w:sz w:val="20"/>
                <w:szCs w:val="20"/>
              </w:rPr>
              <w:t xml:space="preserve">1973. The morphology, morphogenesis, and serological characterization of the rhabdoviruses Navarro, Kwatta, and Mossuril. Journal of General Virology </w:t>
            </w:r>
            <w:r w:rsidRPr="00134ECD">
              <w:rPr>
                <w:b/>
                <w:noProof/>
                <w:sz w:val="20"/>
                <w:szCs w:val="20"/>
              </w:rPr>
              <w:t>21:</w:t>
            </w:r>
            <w:r w:rsidRPr="00134ECD">
              <w:rPr>
                <w:noProof/>
                <w:sz w:val="20"/>
                <w:szCs w:val="20"/>
              </w:rPr>
              <w:t>429-433.</w:t>
            </w:r>
          </w:p>
          <w:p w:rsidR="00134ECD" w:rsidRPr="00134ECD" w:rsidRDefault="00134ECD" w:rsidP="00134ECD">
            <w:pPr>
              <w:pStyle w:val="EndNoteBibliography"/>
              <w:ind w:left="720" w:hanging="720"/>
              <w:rPr>
                <w:noProof/>
                <w:sz w:val="20"/>
                <w:szCs w:val="20"/>
              </w:rPr>
            </w:pPr>
            <w:r w:rsidRPr="00134ECD">
              <w:rPr>
                <w:noProof/>
                <w:sz w:val="20"/>
                <w:szCs w:val="20"/>
              </w:rPr>
              <w:t>8.</w:t>
            </w:r>
            <w:r w:rsidRPr="00134ECD">
              <w:rPr>
                <w:noProof/>
                <w:sz w:val="20"/>
                <w:szCs w:val="20"/>
              </w:rPr>
              <w:tab/>
            </w:r>
            <w:r w:rsidRPr="00134ECD">
              <w:rPr>
                <w:b/>
                <w:noProof/>
                <w:sz w:val="20"/>
                <w:szCs w:val="20"/>
              </w:rPr>
              <w:t xml:space="preserve">Tesh RB, Travassos da Rosa APA, Travassos da Rosa JS. </w:t>
            </w:r>
            <w:r w:rsidRPr="00134ECD">
              <w:rPr>
                <w:noProof/>
                <w:sz w:val="20"/>
                <w:szCs w:val="20"/>
              </w:rPr>
              <w:t xml:space="preserve">1983. Antigenic relationship among rhabdoviruses infecting terrestrial vertebrates. Journal of General Virology </w:t>
            </w:r>
            <w:r w:rsidRPr="00134ECD">
              <w:rPr>
                <w:b/>
                <w:noProof/>
                <w:sz w:val="20"/>
                <w:szCs w:val="20"/>
              </w:rPr>
              <w:t>64:</w:t>
            </w:r>
            <w:r w:rsidRPr="00134ECD">
              <w:rPr>
                <w:noProof/>
                <w:sz w:val="20"/>
                <w:szCs w:val="20"/>
              </w:rPr>
              <w:t>169-176.</w:t>
            </w:r>
          </w:p>
          <w:p w:rsidR="00134ECD" w:rsidRPr="00134ECD" w:rsidRDefault="00134ECD" w:rsidP="00134ECD">
            <w:pPr>
              <w:pStyle w:val="EndNoteBibliography"/>
              <w:ind w:left="720" w:hanging="720"/>
              <w:rPr>
                <w:noProof/>
                <w:sz w:val="20"/>
                <w:szCs w:val="20"/>
              </w:rPr>
            </w:pPr>
            <w:r w:rsidRPr="00134ECD">
              <w:rPr>
                <w:noProof/>
                <w:sz w:val="20"/>
                <w:szCs w:val="20"/>
              </w:rPr>
              <w:t>9.</w:t>
            </w:r>
            <w:r w:rsidRPr="00134ECD">
              <w:rPr>
                <w:noProof/>
                <w:sz w:val="20"/>
                <w:szCs w:val="20"/>
              </w:rPr>
              <w:tab/>
            </w:r>
            <w:r w:rsidRPr="00134ECD">
              <w:rPr>
                <w:b/>
                <w:noProof/>
                <w:sz w:val="20"/>
                <w:szCs w:val="20"/>
              </w:rPr>
              <w:t xml:space="preserve">Calisher CH, Karabatsos N, Zeller H, Digoutte J-P, Tesh RB, Shope RE, Travassos da Rosa APA, St. George TD. </w:t>
            </w:r>
            <w:r w:rsidRPr="00134ECD">
              <w:rPr>
                <w:noProof/>
                <w:sz w:val="20"/>
                <w:szCs w:val="20"/>
              </w:rPr>
              <w:t xml:space="preserve">1989. Antigenic relationships among rhabdoviruses from vertebrates and hematophagous arthropods. Intervirology </w:t>
            </w:r>
            <w:r w:rsidRPr="00134ECD">
              <w:rPr>
                <w:b/>
                <w:noProof/>
                <w:sz w:val="20"/>
                <w:szCs w:val="20"/>
              </w:rPr>
              <w:t>30:</w:t>
            </w:r>
            <w:r w:rsidRPr="00134ECD">
              <w:rPr>
                <w:noProof/>
                <w:sz w:val="20"/>
                <w:szCs w:val="20"/>
              </w:rPr>
              <w:t>241-257.</w:t>
            </w:r>
          </w:p>
          <w:p w:rsidR="00134ECD" w:rsidRPr="00134ECD" w:rsidRDefault="00134ECD" w:rsidP="00134ECD">
            <w:pPr>
              <w:pStyle w:val="EndNoteBibliography"/>
              <w:ind w:left="720" w:hanging="720"/>
              <w:rPr>
                <w:noProof/>
                <w:sz w:val="20"/>
                <w:szCs w:val="20"/>
              </w:rPr>
            </w:pPr>
            <w:r w:rsidRPr="00134ECD">
              <w:rPr>
                <w:noProof/>
                <w:sz w:val="20"/>
                <w:szCs w:val="20"/>
              </w:rPr>
              <w:t>10.</w:t>
            </w:r>
            <w:r w:rsidRPr="00134ECD">
              <w:rPr>
                <w:noProof/>
                <w:sz w:val="20"/>
                <w:szCs w:val="20"/>
              </w:rPr>
              <w:tab/>
            </w:r>
            <w:r w:rsidRPr="00134ECD">
              <w:rPr>
                <w:b/>
                <w:noProof/>
                <w:sz w:val="20"/>
                <w:szCs w:val="20"/>
              </w:rPr>
              <w:t>Bourhy H, Gubala A, Weir RP, Boyle DB.</w:t>
            </w:r>
            <w:r w:rsidRPr="00134ECD">
              <w:rPr>
                <w:noProof/>
                <w:sz w:val="20"/>
                <w:szCs w:val="20"/>
              </w:rPr>
              <w:t xml:space="preserve"> 2008. Animal rhabdoviruses, p 121. </w:t>
            </w:r>
            <w:r w:rsidRPr="00134ECD">
              <w:rPr>
                <w:i/>
                <w:noProof/>
                <w:sz w:val="20"/>
                <w:szCs w:val="20"/>
              </w:rPr>
              <w:t>In</w:t>
            </w:r>
            <w:r w:rsidRPr="00134ECD">
              <w:rPr>
                <w:noProof/>
                <w:sz w:val="20"/>
                <w:szCs w:val="20"/>
              </w:rPr>
              <w:t xml:space="preserve"> Mahy BWJ, Van Regenmortel MHV (ed), Encyclopedia of Virology, Third Edition, vol 1. Elsevier Academic Press, Oxford.</w:t>
            </w:r>
          </w:p>
          <w:p w:rsidR="00134ECD" w:rsidRPr="00134ECD" w:rsidRDefault="00134ECD" w:rsidP="00134ECD">
            <w:pPr>
              <w:pStyle w:val="EndNoteBibliography"/>
              <w:ind w:left="720" w:hanging="720"/>
              <w:rPr>
                <w:noProof/>
                <w:sz w:val="20"/>
                <w:szCs w:val="20"/>
              </w:rPr>
            </w:pPr>
            <w:r w:rsidRPr="00134ECD">
              <w:rPr>
                <w:noProof/>
                <w:sz w:val="20"/>
                <w:szCs w:val="20"/>
              </w:rPr>
              <w:t>11.</w:t>
            </w:r>
            <w:r w:rsidRPr="00134ECD">
              <w:rPr>
                <w:noProof/>
                <w:sz w:val="20"/>
                <w:szCs w:val="20"/>
              </w:rPr>
              <w:tab/>
            </w:r>
            <w:r w:rsidRPr="00134ECD">
              <w:rPr>
                <w:b/>
                <w:noProof/>
                <w:sz w:val="20"/>
                <w:szCs w:val="20"/>
              </w:rPr>
              <w:t xml:space="preserve">Roche S, Rey FA, Gaudin Y, Bressanelli S. </w:t>
            </w:r>
            <w:r w:rsidRPr="00134ECD">
              <w:rPr>
                <w:noProof/>
                <w:sz w:val="20"/>
                <w:szCs w:val="20"/>
              </w:rPr>
              <w:t xml:space="preserve">2007. Structure of the prefusion form of the vesicular stomatitis virus glycoprotein G. Science </w:t>
            </w:r>
            <w:r w:rsidRPr="00134ECD">
              <w:rPr>
                <w:b/>
                <w:noProof/>
                <w:sz w:val="20"/>
                <w:szCs w:val="20"/>
              </w:rPr>
              <w:t>315:</w:t>
            </w:r>
            <w:r w:rsidRPr="00134ECD">
              <w:rPr>
                <w:noProof/>
                <w:sz w:val="20"/>
                <w:szCs w:val="20"/>
              </w:rPr>
              <w:t>843-848.</w:t>
            </w:r>
          </w:p>
          <w:p w:rsidR="008019F2" w:rsidRPr="00134ECD" w:rsidRDefault="00134ECD" w:rsidP="00134ECD">
            <w:pPr>
              <w:pStyle w:val="EndNoteBibliography"/>
              <w:ind w:left="720" w:hanging="720"/>
              <w:rPr>
                <w:noProof/>
                <w:sz w:val="20"/>
                <w:szCs w:val="20"/>
              </w:rPr>
            </w:pPr>
            <w:r w:rsidRPr="00134ECD">
              <w:rPr>
                <w:noProof/>
                <w:sz w:val="20"/>
                <w:szCs w:val="20"/>
              </w:rPr>
              <w:t>12.</w:t>
            </w:r>
            <w:r w:rsidRPr="00134ECD">
              <w:rPr>
                <w:noProof/>
                <w:sz w:val="20"/>
                <w:szCs w:val="20"/>
              </w:rPr>
              <w:tab/>
            </w:r>
            <w:r w:rsidRPr="00134ECD">
              <w:rPr>
                <w:b/>
                <w:noProof/>
                <w:sz w:val="20"/>
                <w:szCs w:val="20"/>
              </w:rPr>
              <w:t xml:space="preserve">Walker PJ, Kongsuwan K. </w:t>
            </w:r>
            <w:r w:rsidRPr="00134ECD">
              <w:rPr>
                <w:noProof/>
                <w:sz w:val="20"/>
                <w:szCs w:val="20"/>
              </w:rPr>
              <w:t xml:space="preserve">1999. Deduced structural model for animal rhabdovirus glycoproteins. Journal of General Virology </w:t>
            </w:r>
            <w:r w:rsidRPr="00134ECD">
              <w:rPr>
                <w:b/>
                <w:noProof/>
                <w:sz w:val="20"/>
                <w:szCs w:val="20"/>
              </w:rPr>
              <w:t>80:</w:t>
            </w:r>
            <w:r w:rsidRPr="00134ECD">
              <w:rPr>
                <w:noProof/>
                <w:sz w:val="20"/>
                <w:szCs w:val="20"/>
              </w:rPr>
              <w:t>1211-1220.</w:t>
            </w:r>
          </w:p>
        </w:tc>
      </w:tr>
    </w:tbl>
    <w:p w:rsidR="008019F2" w:rsidRDefault="008019F2" w:rsidP="00AC0E72"/>
    <w:tbl>
      <w:tblPr>
        <w:tblW w:w="9228" w:type="dxa"/>
        <w:tblLook w:val="04A0" w:firstRow="1" w:lastRow="0" w:firstColumn="1" w:lastColumn="0" w:noHBand="0" w:noVBand="1"/>
      </w:tblPr>
      <w:tblGrid>
        <w:gridCol w:w="9228"/>
      </w:tblGrid>
      <w:tr w:rsidR="008019F2" w:rsidRPr="001E492D" w:rsidTr="001E59C1">
        <w:trPr>
          <w:trHeight w:val="1566"/>
        </w:trPr>
        <w:tc>
          <w:tcPr>
            <w:tcW w:w="9228" w:type="dxa"/>
          </w:tcPr>
          <w:p w:rsidR="008019F2" w:rsidRPr="005542DD" w:rsidRDefault="008019F2" w:rsidP="00D2300C">
            <w:pPr>
              <w:spacing w:before="120"/>
              <w:rPr>
                <w:rFonts w:ascii="Arial" w:hAnsi="Arial" w:cs="Arial"/>
                <w:color w:val="0000FF"/>
                <w:sz w:val="22"/>
                <w:szCs w:val="22"/>
              </w:rPr>
            </w:pPr>
            <w:r w:rsidRPr="005542DD">
              <w:rPr>
                <w:b/>
                <w:sz w:val="22"/>
                <w:szCs w:val="22"/>
              </w:rPr>
              <w:t>Annex:</w:t>
            </w:r>
            <w:r w:rsidRPr="005542DD">
              <w:rPr>
                <w:rFonts w:ascii="Arial" w:hAnsi="Arial" w:cs="Arial"/>
                <w:color w:val="0000FF"/>
                <w:sz w:val="22"/>
                <w:szCs w:val="22"/>
              </w:rPr>
              <w:t xml:space="preserve"> </w:t>
            </w:r>
          </w:p>
          <w:p w:rsidR="008019F2" w:rsidRPr="005542DD" w:rsidRDefault="008019F2" w:rsidP="00690AE5">
            <w:pPr>
              <w:pStyle w:val="BodyTextIndent"/>
              <w:spacing w:after="120"/>
              <w:ind w:left="0" w:firstLine="0"/>
              <w:rPr>
                <w:rFonts w:ascii="Times New Roman" w:hAnsi="Times New Roman"/>
                <w:color w:val="000000"/>
                <w:sz w:val="22"/>
                <w:szCs w:val="22"/>
              </w:rPr>
            </w:pPr>
            <w:r w:rsidRPr="005542DD">
              <w:rPr>
                <w:rFonts w:ascii="Times New Roman" w:hAnsi="Times New Roman"/>
                <w:color w:val="000000"/>
                <w:sz w:val="22"/>
                <w:szCs w:val="22"/>
              </w:rPr>
              <w:t xml:space="preserve">The new genus </w:t>
            </w:r>
            <w:r>
              <w:rPr>
                <w:rFonts w:ascii="Times New Roman" w:hAnsi="Times New Roman"/>
                <w:i/>
                <w:color w:val="000000"/>
                <w:sz w:val="22"/>
                <w:szCs w:val="22"/>
              </w:rPr>
              <w:t>Sun</w:t>
            </w:r>
            <w:r w:rsidRPr="005542DD">
              <w:rPr>
                <w:rFonts w:ascii="Times New Roman" w:hAnsi="Times New Roman"/>
                <w:i/>
                <w:color w:val="000000"/>
                <w:sz w:val="22"/>
                <w:szCs w:val="22"/>
              </w:rPr>
              <w:t>rhavirus</w:t>
            </w:r>
            <w:r w:rsidRPr="005542DD">
              <w:rPr>
                <w:rFonts w:ascii="Times New Roman" w:hAnsi="Times New Roman"/>
                <w:color w:val="000000"/>
                <w:sz w:val="22"/>
                <w:szCs w:val="22"/>
              </w:rPr>
              <w:t xml:space="preserve"> is proposed to accommodate six currently unassigned rhabdoviruses that have been isolated from mosquitoes and birds. Each virus will be assigned to a new species within the new genus.</w:t>
            </w:r>
          </w:p>
          <w:p w:rsidR="008019F2" w:rsidRDefault="008019F2" w:rsidP="00284CDF">
            <w:pPr>
              <w:rPr>
                <w:color w:val="000000"/>
                <w:sz w:val="22"/>
                <w:szCs w:val="22"/>
              </w:rPr>
            </w:pPr>
            <w:r w:rsidRPr="00284CDF">
              <w:rPr>
                <w:color w:val="000000"/>
                <w:sz w:val="22"/>
                <w:szCs w:val="22"/>
              </w:rPr>
              <w:t>Sunguru virus (SUNV) was isolated from a domestic chicken in Arua District, Uganda in 2011</w:t>
            </w:r>
            <w:r>
              <w:rPr>
                <w:noProof/>
                <w:color w:val="000000"/>
                <w:sz w:val="22"/>
                <w:szCs w:val="22"/>
              </w:rPr>
              <w:t>(1)</w:t>
            </w:r>
            <w:r w:rsidRPr="00284CDF">
              <w:rPr>
                <w:color w:val="000000"/>
                <w:sz w:val="22"/>
                <w:szCs w:val="22"/>
              </w:rPr>
              <w:t xml:space="preserve">. It was shown to replicate in vertebrate cell lines (BHK, Vero, chicken embryo fibroblasts) but poorly if </w:t>
            </w:r>
            <w:r w:rsidRPr="00284CDF">
              <w:rPr>
                <w:color w:val="000000"/>
                <w:sz w:val="22"/>
                <w:szCs w:val="22"/>
              </w:rPr>
              <w:lastRenderedPageBreak/>
              <w:t>at all in several arthropod cell lines. Infection without dissemination was observed in mosquitoes (</w:t>
            </w:r>
            <w:r w:rsidRPr="00284CDF">
              <w:rPr>
                <w:i/>
                <w:color w:val="000000"/>
                <w:sz w:val="22"/>
                <w:szCs w:val="22"/>
              </w:rPr>
              <w:t>Anopheles gambiae</w:t>
            </w:r>
            <w:r w:rsidRPr="00284CDF">
              <w:rPr>
                <w:color w:val="000000"/>
                <w:sz w:val="22"/>
                <w:szCs w:val="22"/>
              </w:rPr>
              <w:t xml:space="preserve">) </w:t>
            </w:r>
            <w:r>
              <w:rPr>
                <w:noProof/>
                <w:color w:val="000000"/>
                <w:sz w:val="22"/>
                <w:szCs w:val="22"/>
              </w:rPr>
              <w:t>(1)</w:t>
            </w:r>
            <w:r w:rsidRPr="00284CDF">
              <w:rPr>
                <w:color w:val="000000"/>
                <w:sz w:val="22"/>
                <w:szCs w:val="22"/>
              </w:rPr>
              <w:t xml:space="preserve">. </w:t>
            </w:r>
            <w:r w:rsidRPr="005542DD">
              <w:rPr>
                <w:color w:val="000000"/>
                <w:sz w:val="22"/>
                <w:szCs w:val="22"/>
              </w:rPr>
              <w:t>The complete SUNV genome sequence (11,056 nt) has been determined</w:t>
            </w:r>
          </w:p>
          <w:p w:rsidR="008019F2" w:rsidRDefault="008019F2" w:rsidP="00284CDF">
            <w:pPr>
              <w:rPr>
                <w:color w:val="000000"/>
                <w:sz w:val="22"/>
                <w:szCs w:val="22"/>
              </w:rPr>
            </w:pPr>
            <w:r>
              <w:rPr>
                <w:noProof/>
                <w:color w:val="000000"/>
                <w:sz w:val="22"/>
                <w:szCs w:val="22"/>
              </w:rPr>
              <w:t>(1)</w:t>
            </w:r>
            <w:r w:rsidRPr="005542DD">
              <w:rPr>
                <w:color w:val="000000"/>
                <w:sz w:val="22"/>
                <w:szCs w:val="22"/>
              </w:rPr>
              <w:t>.</w:t>
            </w:r>
          </w:p>
          <w:p w:rsidR="00134ECD" w:rsidRPr="00284CDF" w:rsidRDefault="00134ECD" w:rsidP="00284CDF">
            <w:pPr>
              <w:rPr>
                <w:color w:val="000000"/>
                <w:sz w:val="22"/>
                <w:szCs w:val="22"/>
              </w:rPr>
            </w:pPr>
          </w:p>
          <w:p w:rsidR="008019F2" w:rsidRPr="00A978FB" w:rsidRDefault="008019F2" w:rsidP="00724490">
            <w:pPr>
              <w:rPr>
                <w:color w:val="000000"/>
                <w:sz w:val="22"/>
                <w:szCs w:val="22"/>
              </w:rPr>
            </w:pPr>
            <w:r w:rsidRPr="00A978FB">
              <w:rPr>
                <w:color w:val="000000"/>
                <w:sz w:val="22"/>
                <w:szCs w:val="22"/>
              </w:rPr>
              <w:t xml:space="preserve">Garba virus (GARV) was isolated from a </w:t>
            </w:r>
            <w:r w:rsidRPr="005542DD">
              <w:rPr>
                <w:color w:val="000000"/>
                <w:sz w:val="22"/>
                <w:szCs w:val="22"/>
              </w:rPr>
              <w:t>malachite kingfisher (</w:t>
            </w:r>
            <w:r w:rsidRPr="005542DD">
              <w:rPr>
                <w:i/>
                <w:color w:val="000000"/>
                <w:sz w:val="22"/>
                <w:szCs w:val="22"/>
              </w:rPr>
              <w:t>Corythornis cristata</w:t>
            </w:r>
            <w:r w:rsidRPr="005542DD">
              <w:rPr>
                <w:color w:val="000000"/>
                <w:sz w:val="22"/>
                <w:szCs w:val="22"/>
              </w:rPr>
              <w:t xml:space="preserve">) trapped at Bangui in the Central African Republic in 1970 </w:t>
            </w:r>
            <w:r>
              <w:rPr>
                <w:noProof/>
                <w:color w:val="000000"/>
                <w:sz w:val="22"/>
                <w:szCs w:val="22"/>
              </w:rPr>
              <w:t>(2)</w:t>
            </w:r>
            <w:r w:rsidRPr="005542DD">
              <w:rPr>
                <w:color w:val="000000"/>
                <w:sz w:val="22"/>
                <w:szCs w:val="22"/>
              </w:rPr>
              <w:t>. It was subsequently isolated from a beautiful sunbird (</w:t>
            </w:r>
            <w:r w:rsidRPr="005542DD">
              <w:rPr>
                <w:i/>
                <w:color w:val="000000"/>
                <w:sz w:val="22"/>
                <w:szCs w:val="22"/>
              </w:rPr>
              <w:t>Nectarinia pulchella</w:t>
            </w:r>
            <w:r w:rsidRPr="005542DD">
              <w:rPr>
                <w:color w:val="000000"/>
                <w:sz w:val="22"/>
                <w:szCs w:val="22"/>
              </w:rPr>
              <w:t xml:space="preserve">), also from the Central African Republic </w:t>
            </w:r>
            <w:r>
              <w:rPr>
                <w:noProof/>
                <w:color w:val="000000"/>
                <w:sz w:val="22"/>
                <w:szCs w:val="22"/>
              </w:rPr>
              <w:t>(2)</w:t>
            </w:r>
            <w:r w:rsidRPr="005542DD">
              <w:rPr>
                <w:color w:val="000000"/>
                <w:sz w:val="22"/>
                <w:szCs w:val="22"/>
              </w:rPr>
              <w:t>. It has been reported to cross-react in complement-fixation and neutralization tests with Matariya virus and Burg el Arab virus, each isolated from lesser white throats [</w:t>
            </w:r>
            <w:r w:rsidRPr="005542DD">
              <w:rPr>
                <w:i/>
                <w:color w:val="000000"/>
                <w:sz w:val="22"/>
                <w:szCs w:val="22"/>
              </w:rPr>
              <w:t>Sylvia curruca</w:t>
            </w:r>
            <w:r w:rsidRPr="005542DD">
              <w:rPr>
                <w:color w:val="000000"/>
                <w:sz w:val="22"/>
                <w:szCs w:val="22"/>
              </w:rPr>
              <w:t xml:space="preserve">] in Egypt, in 1961/2 </w:t>
            </w:r>
            <w:r>
              <w:rPr>
                <w:noProof/>
                <w:color w:val="000000"/>
                <w:sz w:val="22"/>
                <w:szCs w:val="22"/>
              </w:rPr>
              <w:t>(2)</w:t>
            </w:r>
            <w:r w:rsidRPr="005542DD">
              <w:rPr>
                <w:color w:val="000000"/>
                <w:sz w:val="22"/>
                <w:szCs w:val="22"/>
              </w:rPr>
              <w:t xml:space="preserve">. The near-complete GARV genome sequence (10,821 nt), including the complete coding sequence, has been determined </w:t>
            </w:r>
            <w:r>
              <w:rPr>
                <w:noProof/>
                <w:color w:val="000000"/>
                <w:sz w:val="22"/>
                <w:szCs w:val="22"/>
              </w:rPr>
              <w:t>(3)</w:t>
            </w:r>
            <w:r w:rsidRPr="005542DD">
              <w:rPr>
                <w:color w:val="000000"/>
                <w:sz w:val="22"/>
                <w:szCs w:val="22"/>
              </w:rPr>
              <w:t>.</w:t>
            </w:r>
          </w:p>
          <w:p w:rsidR="008019F2" w:rsidRPr="00A978FB" w:rsidRDefault="008019F2" w:rsidP="00724490">
            <w:pPr>
              <w:rPr>
                <w:color w:val="000000"/>
                <w:sz w:val="22"/>
                <w:szCs w:val="22"/>
              </w:rPr>
            </w:pPr>
          </w:p>
          <w:p w:rsidR="008019F2" w:rsidRPr="00A978FB" w:rsidRDefault="008019F2" w:rsidP="00724490">
            <w:pPr>
              <w:rPr>
                <w:color w:val="000000"/>
                <w:sz w:val="22"/>
                <w:szCs w:val="22"/>
              </w:rPr>
            </w:pPr>
            <w:r w:rsidRPr="00A978FB">
              <w:rPr>
                <w:color w:val="000000"/>
                <w:sz w:val="22"/>
                <w:szCs w:val="22"/>
              </w:rPr>
              <w:t xml:space="preserve">Harrison Dam virus (HARDV) was isolated from </w:t>
            </w:r>
            <w:r w:rsidRPr="00A978FB">
              <w:rPr>
                <w:i/>
                <w:color w:val="000000"/>
                <w:sz w:val="22"/>
                <w:szCs w:val="22"/>
              </w:rPr>
              <w:t>Culex annulirostris</w:t>
            </w:r>
            <w:r w:rsidRPr="00A978FB">
              <w:rPr>
                <w:color w:val="000000"/>
                <w:sz w:val="22"/>
                <w:szCs w:val="22"/>
              </w:rPr>
              <w:t xml:space="preserve"> mosquitoes collected at Beatrice Hill in the Northern Territory, Australia, in 1975 </w:t>
            </w:r>
            <w:r w:rsidRPr="00A978FB">
              <w:rPr>
                <w:noProof/>
                <w:color w:val="000000"/>
                <w:sz w:val="22"/>
                <w:szCs w:val="22"/>
              </w:rPr>
              <w:t>(4)</w:t>
            </w:r>
            <w:r w:rsidRPr="00A978FB">
              <w:rPr>
                <w:color w:val="000000"/>
                <w:sz w:val="22"/>
                <w:szCs w:val="22"/>
              </w:rPr>
              <w:t xml:space="preserve">. Trace levels of neutralizing antibodies to HARDV have been detected in horses and crocodiles </w:t>
            </w:r>
            <w:r w:rsidRPr="00A978FB">
              <w:rPr>
                <w:noProof/>
                <w:color w:val="000000"/>
                <w:sz w:val="22"/>
                <w:szCs w:val="22"/>
              </w:rPr>
              <w:t>(4)</w:t>
            </w:r>
            <w:r w:rsidRPr="00A978FB">
              <w:rPr>
                <w:color w:val="000000"/>
                <w:sz w:val="22"/>
                <w:szCs w:val="22"/>
              </w:rPr>
              <w:t xml:space="preserve">. </w:t>
            </w:r>
            <w:r w:rsidRPr="005542DD">
              <w:rPr>
                <w:color w:val="000000"/>
                <w:sz w:val="22"/>
                <w:szCs w:val="22"/>
              </w:rPr>
              <w:t xml:space="preserve">The near-complete HARDV genome sequence (11,284 nt), including the complete coding sequence, has been determined </w:t>
            </w:r>
            <w:r w:rsidRPr="00A978FB">
              <w:rPr>
                <w:noProof/>
                <w:color w:val="000000"/>
                <w:sz w:val="22"/>
                <w:szCs w:val="22"/>
              </w:rPr>
              <w:t>(4)</w:t>
            </w:r>
            <w:r w:rsidRPr="00A978FB">
              <w:rPr>
                <w:color w:val="000000"/>
                <w:sz w:val="22"/>
                <w:szCs w:val="22"/>
              </w:rPr>
              <w:t xml:space="preserve">. </w:t>
            </w:r>
          </w:p>
          <w:p w:rsidR="008019F2" w:rsidRPr="00A978FB" w:rsidRDefault="008019F2" w:rsidP="00724490">
            <w:pPr>
              <w:rPr>
                <w:color w:val="000000"/>
                <w:sz w:val="22"/>
                <w:szCs w:val="22"/>
              </w:rPr>
            </w:pPr>
          </w:p>
          <w:p w:rsidR="008019F2" w:rsidRPr="00A978FB" w:rsidRDefault="008019F2" w:rsidP="00724490">
            <w:pPr>
              <w:rPr>
                <w:color w:val="000000"/>
                <w:sz w:val="22"/>
                <w:szCs w:val="22"/>
              </w:rPr>
            </w:pPr>
            <w:r w:rsidRPr="00A978FB">
              <w:rPr>
                <w:color w:val="000000"/>
                <w:sz w:val="22"/>
                <w:szCs w:val="22"/>
              </w:rPr>
              <w:t>Walkabout Creek virus (WACV) was isolated from biting midges (</w:t>
            </w:r>
            <w:r w:rsidRPr="00A978FB">
              <w:rPr>
                <w:i/>
                <w:color w:val="000000"/>
                <w:sz w:val="22"/>
                <w:szCs w:val="22"/>
              </w:rPr>
              <w:t>Culicoides austropalpalis</w:t>
            </w:r>
            <w:r w:rsidRPr="00A978FB">
              <w:rPr>
                <w:color w:val="000000"/>
                <w:sz w:val="22"/>
                <w:szCs w:val="22"/>
              </w:rPr>
              <w:t xml:space="preserve">) collected near Samford in southern Queensland, Australia, in 1981 </w:t>
            </w:r>
            <w:r w:rsidRPr="00A978FB">
              <w:rPr>
                <w:noProof/>
                <w:color w:val="000000"/>
                <w:sz w:val="22"/>
                <w:szCs w:val="22"/>
              </w:rPr>
              <w:t>(4)</w:t>
            </w:r>
            <w:r w:rsidRPr="00A978FB">
              <w:rPr>
                <w:color w:val="000000"/>
                <w:sz w:val="22"/>
                <w:szCs w:val="22"/>
              </w:rPr>
              <w:t xml:space="preserve">. </w:t>
            </w:r>
            <w:r w:rsidRPr="005542DD">
              <w:rPr>
                <w:color w:val="000000"/>
                <w:sz w:val="22"/>
                <w:szCs w:val="22"/>
              </w:rPr>
              <w:t xml:space="preserve">All 138 sera collected from sea birds from the Great Barrier Reef and Coral Sea tested negative for WACV neutralizing antibodies </w:t>
            </w:r>
            <w:r w:rsidRPr="005542DD">
              <w:rPr>
                <w:noProof/>
                <w:color w:val="000000"/>
                <w:sz w:val="22"/>
                <w:szCs w:val="22"/>
              </w:rPr>
              <w:t>(5)</w:t>
            </w:r>
            <w:r w:rsidRPr="005542DD">
              <w:rPr>
                <w:color w:val="000000"/>
                <w:sz w:val="22"/>
                <w:szCs w:val="22"/>
              </w:rPr>
              <w:t xml:space="preserve">. The complete WACV genome sequence (11,214 nt) has been determined </w:t>
            </w:r>
            <w:r w:rsidRPr="005542DD">
              <w:rPr>
                <w:noProof/>
                <w:color w:val="000000"/>
                <w:sz w:val="22"/>
                <w:szCs w:val="22"/>
              </w:rPr>
              <w:t>(4)</w:t>
            </w:r>
            <w:r w:rsidRPr="005542DD">
              <w:rPr>
                <w:color w:val="000000"/>
                <w:sz w:val="22"/>
                <w:szCs w:val="22"/>
              </w:rPr>
              <w:t>.</w:t>
            </w:r>
          </w:p>
          <w:p w:rsidR="008019F2" w:rsidRPr="00A978FB" w:rsidRDefault="008019F2" w:rsidP="00724490">
            <w:pPr>
              <w:rPr>
                <w:color w:val="000000"/>
                <w:sz w:val="22"/>
                <w:szCs w:val="22"/>
              </w:rPr>
            </w:pPr>
          </w:p>
          <w:p w:rsidR="008019F2" w:rsidRPr="005542DD" w:rsidRDefault="008019F2" w:rsidP="00724490">
            <w:pPr>
              <w:rPr>
                <w:color w:val="000000"/>
                <w:sz w:val="22"/>
                <w:szCs w:val="22"/>
              </w:rPr>
            </w:pPr>
            <w:r w:rsidRPr="00A978FB">
              <w:rPr>
                <w:color w:val="000000"/>
                <w:sz w:val="22"/>
                <w:szCs w:val="22"/>
              </w:rPr>
              <w:t xml:space="preserve">Kwatta virus (KWAV) was isolated from </w:t>
            </w:r>
            <w:r w:rsidRPr="00A978FB">
              <w:rPr>
                <w:i/>
                <w:color w:val="000000"/>
                <w:sz w:val="22"/>
                <w:szCs w:val="22"/>
              </w:rPr>
              <w:t>Culex</w:t>
            </w:r>
            <w:r w:rsidRPr="00A978FB">
              <w:rPr>
                <w:color w:val="000000"/>
                <w:sz w:val="22"/>
                <w:szCs w:val="22"/>
              </w:rPr>
              <w:t xml:space="preserve"> spp. mosquitoes collected near Paramaribo, Surinam, in 1964 </w:t>
            </w:r>
            <w:r w:rsidRPr="00A978FB">
              <w:rPr>
                <w:noProof/>
                <w:color w:val="000000"/>
                <w:sz w:val="22"/>
                <w:szCs w:val="22"/>
              </w:rPr>
              <w:t>(6)</w:t>
            </w:r>
            <w:r w:rsidRPr="00A978FB">
              <w:rPr>
                <w:color w:val="000000"/>
                <w:sz w:val="22"/>
                <w:szCs w:val="22"/>
              </w:rPr>
              <w:t xml:space="preserve">. Bullet-shaped KWAV virions have been observed in ultrathin sections of infected mouse brain and infected Vero cells </w:t>
            </w:r>
            <w:r w:rsidRPr="00A978FB">
              <w:rPr>
                <w:noProof/>
                <w:color w:val="000000"/>
                <w:sz w:val="22"/>
                <w:szCs w:val="22"/>
              </w:rPr>
              <w:t>(7)</w:t>
            </w:r>
            <w:r w:rsidRPr="00A978FB">
              <w:rPr>
                <w:color w:val="000000"/>
                <w:sz w:val="22"/>
                <w:szCs w:val="22"/>
              </w:rPr>
              <w:t xml:space="preserve">. KWAV has been reported to cross-react strongly in complement-fixation tests and neutralization tests with an unnamed and unclassified rhabdovirus (BeAn 157575) </w:t>
            </w:r>
            <w:r>
              <w:rPr>
                <w:color w:val="000000"/>
                <w:sz w:val="22"/>
                <w:szCs w:val="22"/>
              </w:rPr>
              <w:t xml:space="preserve">which </w:t>
            </w:r>
            <w:r w:rsidRPr="00A978FB">
              <w:rPr>
                <w:color w:val="000000"/>
                <w:sz w:val="22"/>
                <w:szCs w:val="22"/>
              </w:rPr>
              <w:t xml:space="preserve">was isolated from </w:t>
            </w:r>
            <w:r>
              <w:rPr>
                <w:color w:val="000000"/>
                <w:sz w:val="22"/>
                <w:szCs w:val="22"/>
              </w:rPr>
              <w:t xml:space="preserve">a </w:t>
            </w:r>
            <w:r w:rsidRPr="00A978FB">
              <w:rPr>
                <w:color w:val="000000"/>
                <w:sz w:val="22"/>
                <w:szCs w:val="22"/>
                <w:lang w:val="en-AU"/>
              </w:rPr>
              <w:t>white-shouldered fire-eye (</w:t>
            </w:r>
            <w:r w:rsidRPr="00A978FB">
              <w:rPr>
                <w:i/>
                <w:color w:val="000000"/>
                <w:sz w:val="22"/>
                <w:szCs w:val="22"/>
                <w:lang w:val="en-AU"/>
              </w:rPr>
              <w:t>Pyriglena leucoptera</w:t>
            </w:r>
            <w:r w:rsidRPr="00A978FB">
              <w:rPr>
                <w:color w:val="000000"/>
                <w:sz w:val="22"/>
                <w:szCs w:val="22"/>
                <w:lang w:val="en-AU"/>
              </w:rPr>
              <w:t xml:space="preserve">) in northern Brazil </w:t>
            </w:r>
            <w:r w:rsidRPr="00A978FB">
              <w:rPr>
                <w:noProof/>
                <w:color w:val="000000"/>
                <w:sz w:val="22"/>
                <w:szCs w:val="22"/>
                <w:lang w:val="en-AU"/>
              </w:rPr>
              <w:t>(8, 9)</w:t>
            </w:r>
            <w:r w:rsidRPr="00A978FB">
              <w:rPr>
                <w:color w:val="000000"/>
                <w:sz w:val="22"/>
                <w:szCs w:val="22"/>
                <w:lang w:val="en-AU"/>
              </w:rPr>
              <w:t xml:space="preserve">. </w:t>
            </w:r>
            <w:r w:rsidRPr="005542DD">
              <w:rPr>
                <w:color w:val="000000"/>
                <w:sz w:val="22"/>
                <w:szCs w:val="22"/>
              </w:rPr>
              <w:t>The near-complete KWAV genome sequence (11,211 nt), including the complete coding sequence, has been determined.</w:t>
            </w:r>
          </w:p>
          <w:p w:rsidR="008019F2" w:rsidRPr="00A978FB" w:rsidRDefault="008019F2" w:rsidP="00724490">
            <w:pPr>
              <w:rPr>
                <w:color w:val="000000"/>
                <w:sz w:val="22"/>
                <w:szCs w:val="22"/>
              </w:rPr>
            </w:pPr>
          </w:p>
          <w:p w:rsidR="008019F2" w:rsidRPr="005542DD" w:rsidRDefault="008019F2" w:rsidP="002D16F8">
            <w:pPr>
              <w:rPr>
                <w:color w:val="000000"/>
                <w:sz w:val="22"/>
                <w:szCs w:val="22"/>
              </w:rPr>
            </w:pPr>
            <w:r w:rsidRPr="00A978FB">
              <w:rPr>
                <w:color w:val="000000"/>
                <w:sz w:val="22"/>
                <w:szCs w:val="22"/>
              </w:rPr>
              <w:t xml:space="preserve">Oak Vale virus (OVV) was first isolated from </w:t>
            </w:r>
            <w:r w:rsidRPr="00A978FB">
              <w:rPr>
                <w:i/>
                <w:color w:val="000000"/>
                <w:sz w:val="22"/>
                <w:szCs w:val="22"/>
              </w:rPr>
              <w:t>Culex edswardi</w:t>
            </w:r>
            <w:r w:rsidRPr="00A978FB">
              <w:rPr>
                <w:color w:val="000000"/>
                <w:sz w:val="22"/>
                <w:szCs w:val="22"/>
              </w:rPr>
              <w:t xml:space="preserve"> mosquitoes at Peachester, Queensland, Australia in 1981/82. The virus was subsequently isolated from </w:t>
            </w:r>
            <w:r w:rsidRPr="00A978FB">
              <w:rPr>
                <w:i/>
                <w:color w:val="000000"/>
                <w:sz w:val="22"/>
                <w:szCs w:val="22"/>
              </w:rPr>
              <w:t>Anopheles annulipes</w:t>
            </w:r>
            <w:r w:rsidRPr="00A978FB">
              <w:rPr>
                <w:color w:val="000000"/>
                <w:sz w:val="22"/>
                <w:szCs w:val="22"/>
              </w:rPr>
              <w:t xml:space="preserve"> mosquitoes collected in 1993 near Kunnanurra in northern Western Australia. There is a report of neutralizing antibodies to OVV in feral pigs </w:t>
            </w:r>
            <w:r w:rsidRPr="00A978FB">
              <w:rPr>
                <w:noProof/>
                <w:color w:val="000000"/>
                <w:sz w:val="22"/>
                <w:szCs w:val="22"/>
              </w:rPr>
              <w:t>(10)</w:t>
            </w:r>
            <w:r w:rsidRPr="00A978FB">
              <w:rPr>
                <w:color w:val="000000"/>
                <w:sz w:val="22"/>
                <w:szCs w:val="22"/>
              </w:rPr>
              <w:t xml:space="preserve">. </w:t>
            </w:r>
            <w:r w:rsidRPr="005542DD">
              <w:rPr>
                <w:color w:val="000000"/>
                <w:sz w:val="22"/>
                <w:szCs w:val="22"/>
              </w:rPr>
              <w:t xml:space="preserve">The complete OVV genome sequence (11, 220 nt) has been determined </w:t>
            </w:r>
            <w:r w:rsidRPr="005542DD">
              <w:rPr>
                <w:noProof/>
                <w:color w:val="000000"/>
                <w:sz w:val="22"/>
                <w:szCs w:val="22"/>
              </w:rPr>
              <w:t>(4)</w:t>
            </w:r>
            <w:r w:rsidRPr="005542DD">
              <w:rPr>
                <w:color w:val="000000"/>
                <w:sz w:val="22"/>
                <w:szCs w:val="22"/>
              </w:rPr>
              <w:t>.</w:t>
            </w:r>
          </w:p>
          <w:p w:rsidR="008019F2" w:rsidRPr="005542DD" w:rsidRDefault="008019F2" w:rsidP="002D16F8">
            <w:pPr>
              <w:rPr>
                <w:color w:val="000000"/>
                <w:sz w:val="22"/>
                <w:szCs w:val="22"/>
              </w:rPr>
            </w:pPr>
          </w:p>
          <w:p w:rsidR="008019F2" w:rsidRDefault="008019F2" w:rsidP="003840C7">
            <w:pPr>
              <w:rPr>
                <w:color w:val="000000"/>
                <w:sz w:val="22"/>
                <w:szCs w:val="22"/>
              </w:rPr>
            </w:pPr>
            <w:r w:rsidRPr="005542DD">
              <w:rPr>
                <w:color w:val="000000"/>
                <w:sz w:val="22"/>
                <w:szCs w:val="22"/>
              </w:rPr>
              <w:t>The genomes range in length from approximately 10.8 kb to 11.2 kb, containing the five canonical rhabdovirus structural protein genes (</w:t>
            </w:r>
            <w:r w:rsidRPr="005542DD">
              <w:rPr>
                <w:i/>
                <w:color w:val="000000"/>
                <w:sz w:val="22"/>
                <w:szCs w:val="22"/>
              </w:rPr>
              <w:t>N</w:t>
            </w:r>
            <w:r w:rsidRPr="005542DD">
              <w:rPr>
                <w:color w:val="000000"/>
                <w:sz w:val="22"/>
                <w:szCs w:val="22"/>
              </w:rPr>
              <w:t xml:space="preserve">, </w:t>
            </w:r>
            <w:r w:rsidRPr="005542DD">
              <w:rPr>
                <w:i/>
                <w:color w:val="000000"/>
                <w:sz w:val="22"/>
                <w:szCs w:val="22"/>
              </w:rPr>
              <w:t>P</w:t>
            </w:r>
            <w:r w:rsidRPr="005542DD">
              <w:rPr>
                <w:color w:val="000000"/>
                <w:sz w:val="22"/>
                <w:szCs w:val="22"/>
              </w:rPr>
              <w:t xml:space="preserve">, </w:t>
            </w:r>
            <w:r w:rsidRPr="005542DD">
              <w:rPr>
                <w:i/>
                <w:color w:val="000000"/>
                <w:sz w:val="22"/>
                <w:szCs w:val="22"/>
              </w:rPr>
              <w:t>M</w:t>
            </w:r>
            <w:r w:rsidRPr="005542DD">
              <w:rPr>
                <w:color w:val="000000"/>
                <w:sz w:val="22"/>
                <w:szCs w:val="22"/>
              </w:rPr>
              <w:t xml:space="preserve">, </w:t>
            </w:r>
            <w:r w:rsidRPr="005542DD">
              <w:rPr>
                <w:i/>
                <w:color w:val="000000"/>
                <w:sz w:val="22"/>
                <w:szCs w:val="22"/>
              </w:rPr>
              <w:t>G</w:t>
            </w:r>
            <w:r w:rsidRPr="005542DD">
              <w:rPr>
                <w:color w:val="000000"/>
                <w:sz w:val="22"/>
                <w:szCs w:val="22"/>
              </w:rPr>
              <w:t xml:space="preserve"> and </w:t>
            </w:r>
            <w:r w:rsidRPr="005542DD">
              <w:rPr>
                <w:i/>
                <w:color w:val="000000"/>
                <w:sz w:val="22"/>
                <w:szCs w:val="22"/>
              </w:rPr>
              <w:t>L</w:t>
            </w:r>
            <w:r w:rsidRPr="005542DD">
              <w:rPr>
                <w:color w:val="000000"/>
                <w:sz w:val="22"/>
                <w:szCs w:val="22"/>
              </w:rPr>
              <w:t>) (</w:t>
            </w:r>
            <w:r w:rsidRPr="005542DD">
              <w:rPr>
                <w:b/>
                <w:color w:val="000000"/>
                <w:sz w:val="22"/>
                <w:szCs w:val="22"/>
              </w:rPr>
              <w:t>Figure 1</w:t>
            </w:r>
            <w:r w:rsidRPr="005542DD">
              <w:rPr>
                <w:color w:val="000000"/>
                <w:sz w:val="22"/>
                <w:szCs w:val="22"/>
              </w:rPr>
              <w:t xml:space="preserve">). Each of the viruses also features an additional gene </w:t>
            </w:r>
            <w:r>
              <w:rPr>
                <w:color w:val="000000"/>
                <w:sz w:val="22"/>
                <w:szCs w:val="22"/>
              </w:rPr>
              <w:t>(</w:t>
            </w:r>
            <w:r w:rsidRPr="006139F8">
              <w:rPr>
                <w:i/>
                <w:color w:val="000000"/>
                <w:sz w:val="22"/>
                <w:szCs w:val="22"/>
              </w:rPr>
              <w:t>U1</w:t>
            </w:r>
            <w:r>
              <w:rPr>
                <w:color w:val="000000"/>
                <w:sz w:val="22"/>
                <w:szCs w:val="22"/>
              </w:rPr>
              <w:t xml:space="preserve">) </w:t>
            </w:r>
            <w:r w:rsidRPr="005542DD">
              <w:rPr>
                <w:color w:val="000000"/>
                <w:sz w:val="22"/>
                <w:szCs w:val="22"/>
              </w:rPr>
              <w:t xml:space="preserve">between the </w:t>
            </w:r>
            <w:r w:rsidRPr="006139F8">
              <w:rPr>
                <w:i/>
                <w:color w:val="000000"/>
                <w:sz w:val="22"/>
                <w:szCs w:val="22"/>
              </w:rPr>
              <w:t>M</w:t>
            </w:r>
            <w:r w:rsidRPr="005542DD">
              <w:rPr>
                <w:color w:val="000000"/>
                <w:sz w:val="22"/>
                <w:szCs w:val="22"/>
              </w:rPr>
              <w:t xml:space="preserve"> and </w:t>
            </w:r>
            <w:r w:rsidRPr="006139F8">
              <w:rPr>
                <w:i/>
                <w:color w:val="000000"/>
                <w:sz w:val="22"/>
                <w:szCs w:val="22"/>
              </w:rPr>
              <w:t>G</w:t>
            </w:r>
            <w:r w:rsidRPr="005542DD">
              <w:rPr>
                <w:color w:val="000000"/>
                <w:sz w:val="22"/>
                <w:szCs w:val="22"/>
              </w:rPr>
              <w:t xml:space="preserve"> genes containing a single ORF encoding </w:t>
            </w:r>
            <w:r>
              <w:rPr>
                <w:color w:val="000000"/>
                <w:sz w:val="22"/>
                <w:szCs w:val="22"/>
              </w:rPr>
              <w:t>a small hydrophobic (SH) protein. The KWAV and OVV SH proteins share identifiable sequence homology (</w:t>
            </w:r>
            <w:r w:rsidRPr="00D8623A">
              <w:rPr>
                <w:b/>
                <w:color w:val="000000"/>
                <w:sz w:val="22"/>
                <w:szCs w:val="22"/>
              </w:rPr>
              <w:t>Figure 3</w:t>
            </w:r>
            <w:r>
              <w:rPr>
                <w:color w:val="000000"/>
                <w:sz w:val="22"/>
                <w:szCs w:val="22"/>
              </w:rPr>
              <w:t>). The SH proteins of SUNV, GARV, HARD and WACV are also homologous but, although they are similar in predicted structure, they do not display obvious sequence homology with the KWAV and OVV SH proteins (</w:t>
            </w:r>
            <w:r w:rsidRPr="001D314A">
              <w:rPr>
                <w:b/>
                <w:color w:val="000000"/>
                <w:sz w:val="22"/>
                <w:szCs w:val="22"/>
              </w:rPr>
              <w:t>Figure 2</w:t>
            </w:r>
            <w:r>
              <w:rPr>
                <w:color w:val="000000"/>
                <w:sz w:val="22"/>
                <w:szCs w:val="22"/>
              </w:rPr>
              <w:t>). Interestingly, the SUNV, GARV, HARD and WACV SH proteins also display identifiable sequence homology with the SH proteins of tupaviruses (</w:t>
            </w:r>
            <w:r w:rsidRPr="00D8623A">
              <w:rPr>
                <w:b/>
                <w:color w:val="000000"/>
                <w:sz w:val="22"/>
                <w:szCs w:val="22"/>
              </w:rPr>
              <w:t>Figure 3</w:t>
            </w:r>
            <w:r>
              <w:rPr>
                <w:color w:val="000000"/>
                <w:sz w:val="22"/>
                <w:szCs w:val="22"/>
              </w:rPr>
              <w:t>) which are also encoded in a gene (</w:t>
            </w:r>
            <w:r w:rsidRPr="00972314">
              <w:rPr>
                <w:i/>
                <w:color w:val="000000"/>
                <w:sz w:val="22"/>
                <w:szCs w:val="22"/>
              </w:rPr>
              <w:t>U1</w:t>
            </w:r>
            <w:r>
              <w:rPr>
                <w:color w:val="000000"/>
                <w:sz w:val="22"/>
                <w:szCs w:val="22"/>
              </w:rPr>
              <w:t xml:space="preserve">) located between the </w:t>
            </w:r>
            <w:r w:rsidRPr="00884038">
              <w:rPr>
                <w:i/>
                <w:color w:val="000000"/>
                <w:sz w:val="22"/>
                <w:szCs w:val="22"/>
              </w:rPr>
              <w:t>M</w:t>
            </w:r>
            <w:r>
              <w:rPr>
                <w:color w:val="000000"/>
                <w:sz w:val="22"/>
                <w:szCs w:val="22"/>
              </w:rPr>
              <w:t xml:space="preserve"> gene and G gene </w:t>
            </w:r>
            <w:r>
              <w:rPr>
                <w:noProof/>
                <w:color w:val="000000"/>
                <w:sz w:val="22"/>
                <w:szCs w:val="22"/>
              </w:rPr>
              <w:t>(3)</w:t>
            </w:r>
            <w:r>
              <w:rPr>
                <w:color w:val="000000"/>
                <w:sz w:val="22"/>
                <w:szCs w:val="22"/>
              </w:rPr>
              <w:t>. However, the tupaviruses appear to be quite distinct phylogenetically from the sunrhaviruses (</w:t>
            </w:r>
            <w:r w:rsidRPr="00D8623A">
              <w:rPr>
                <w:b/>
                <w:color w:val="000000"/>
                <w:sz w:val="22"/>
                <w:szCs w:val="22"/>
              </w:rPr>
              <w:t xml:space="preserve">Figure </w:t>
            </w:r>
            <w:r>
              <w:rPr>
                <w:b/>
                <w:color w:val="000000"/>
                <w:sz w:val="22"/>
                <w:szCs w:val="22"/>
              </w:rPr>
              <w:t>3</w:t>
            </w:r>
            <w:r>
              <w:rPr>
                <w:color w:val="000000"/>
                <w:sz w:val="22"/>
                <w:szCs w:val="22"/>
              </w:rPr>
              <w:t>).</w:t>
            </w:r>
          </w:p>
          <w:p w:rsidR="008019F2" w:rsidRPr="003840C7" w:rsidRDefault="008019F2" w:rsidP="003840C7">
            <w:pPr>
              <w:rPr>
                <w:color w:val="000000"/>
                <w:sz w:val="22"/>
                <w:szCs w:val="22"/>
              </w:rPr>
            </w:pPr>
          </w:p>
          <w:p w:rsidR="008019F2" w:rsidRDefault="008019F2" w:rsidP="002D16F8">
            <w:pPr>
              <w:rPr>
                <w:color w:val="000000"/>
                <w:sz w:val="22"/>
                <w:szCs w:val="22"/>
              </w:rPr>
            </w:pPr>
            <w:r>
              <w:rPr>
                <w:color w:val="000000"/>
                <w:sz w:val="22"/>
                <w:szCs w:val="22"/>
              </w:rPr>
              <w:t xml:space="preserve">Uniquely </w:t>
            </w:r>
            <w:r w:rsidR="001E6708">
              <w:rPr>
                <w:color w:val="000000"/>
                <w:sz w:val="22"/>
                <w:szCs w:val="22"/>
              </w:rPr>
              <w:t>for</w:t>
            </w:r>
            <w:r>
              <w:rPr>
                <w:color w:val="000000"/>
                <w:sz w:val="22"/>
                <w:szCs w:val="22"/>
              </w:rPr>
              <w:t xml:space="preserve"> HARDV</w:t>
            </w:r>
            <w:r w:rsidR="001E6708">
              <w:rPr>
                <w:color w:val="000000"/>
                <w:sz w:val="22"/>
                <w:szCs w:val="22"/>
              </w:rPr>
              <w:t xml:space="preserve"> genome</w:t>
            </w:r>
            <w:r>
              <w:rPr>
                <w:color w:val="000000"/>
                <w:sz w:val="22"/>
                <w:szCs w:val="22"/>
              </w:rPr>
              <w:t>, there is also an additional gene (</w:t>
            </w:r>
            <w:r w:rsidRPr="006139F8">
              <w:rPr>
                <w:i/>
                <w:color w:val="000000"/>
                <w:sz w:val="22"/>
                <w:szCs w:val="22"/>
              </w:rPr>
              <w:t>U2</w:t>
            </w:r>
            <w:r>
              <w:rPr>
                <w:color w:val="000000"/>
                <w:sz w:val="22"/>
                <w:szCs w:val="22"/>
              </w:rPr>
              <w:t xml:space="preserve">) between the </w:t>
            </w:r>
            <w:r w:rsidRPr="006139F8">
              <w:rPr>
                <w:i/>
                <w:color w:val="000000"/>
                <w:sz w:val="22"/>
                <w:szCs w:val="22"/>
              </w:rPr>
              <w:t>G</w:t>
            </w:r>
            <w:r>
              <w:rPr>
                <w:color w:val="000000"/>
                <w:sz w:val="22"/>
                <w:szCs w:val="22"/>
              </w:rPr>
              <w:t xml:space="preserve"> gene and </w:t>
            </w:r>
            <w:r w:rsidRPr="006139F8">
              <w:rPr>
                <w:i/>
                <w:color w:val="000000"/>
                <w:sz w:val="22"/>
                <w:szCs w:val="22"/>
              </w:rPr>
              <w:t>L</w:t>
            </w:r>
            <w:r>
              <w:rPr>
                <w:color w:val="000000"/>
                <w:sz w:val="22"/>
                <w:szCs w:val="22"/>
              </w:rPr>
              <w:t xml:space="preserve"> gene. Although this appears to be a complete and independent transcriptional unit (i.e., bounded by conserved transcription initiation and transcription termination/polyadenylation sequences) the gene is very small, encoding a protein of only 19 amino acids (2.38 kDa) (</w:t>
            </w:r>
            <w:r w:rsidRPr="00E6066C">
              <w:rPr>
                <w:b/>
                <w:color w:val="000000"/>
                <w:sz w:val="22"/>
                <w:szCs w:val="22"/>
              </w:rPr>
              <w:t>Figure 2</w:t>
            </w:r>
            <w:r>
              <w:rPr>
                <w:color w:val="000000"/>
                <w:sz w:val="22"/>
                <w:szCs w:val="22"/>
              </w:rPr>
              <w:t>).</w:t>
            </w:r>
          </w:p>
          <w:p w:rsidR="008019F2" w:rsidRDefault="008019F2" w:rsidP="002D16F8">
            <w:pPr>
              <w:rPr>
                <w:color w:val="000000"/>
                <w:sz w:val="22"/>
                <w:szCs w:val="22"/>
              </w:rPr>
            </w:pPr>
          </w:p>
          <w:p w:rsidR="008019F2" w:rsidRDefault="008019F2" w:rsidP="00E6066C">
            <w:pPr>
              <w:rPr>
                <w:color w:val="000000"/>
                <w:sz w:val="22"/>
                <w:szCs w:val="22"/>
              </w:rPr>
            </w:pPr>
            <w:r>
              <w:rPr>
                <w:color w:val="000000"/>
                <w:sz w:val="22"/>
                <w:szCs w:val="22"/>
              </w:rPr>
              <w:t xml:space="preserve">Alternative ORFs (&gt;180 nt) occur in the </w:t>
            </w:r>
            <w:r w:rsidRPr="00884038">
              <w:rPr>
                <w:i/>
                <w:color w:val="000000"/>
                <w:sz w:val="22"/>
                <w:szCs w:val="22"/>
              </w:rPr>
              <w:t>N</w:t>
            </w:r>
            <w:r>
              <w:rPr>
                <w:color w:val="000000"/>
                <w:sz w:val="22"/>
                <w:szCs w:val="22"/>
              </w:rPr>
              <w:t xml:space="preserve">, </w:t>
            </w:r>
            <w:r w:rsidRPr="00884038">
              <w:rPr>
                <w:i/>
                <w:color w:val="000000"/>
                <w:sz w:val="22"/>
                <w:szCs w:val="22"/>
              </w:rPr>
              <w:t>P</w:t>
            </w:r>
            <w:r>
              <w:rPr>
                <w:color w:val="000000"/>
                <w:sz w:val="22"/>
                <w:szCs w:val="22"/>
              </w:rPr>
              <w:t xml:space="preserve"> and </w:t>
            </w:r>
            <w:r w:rsidRPr="00884038">
              <w:rPr>
                <w:i/>
                <w:color w:val="000000"/>
                <w:sz w:val="22"/>
                <w:szCs w:val="22"/>
              </w:rPr>
              <w:t>G</w:t>
            </w:r>
            <w:r>
              <w:rPr>
                <w:color w:val="000000"/>
                <w:sz w:val="22"/>
                <w:szCs w:val="22"/>
              </w:rPr>
              <w:t xml:space="preserve"> genes of some sunrhaviruses but it is not known if these are expressed (</w:t>
            </w:r>
            <w:r w:rsidRPr="00E6066C">
              <w:rPr>
                <w:b/>
                <w:color w:val="000000"/>
                <w:sz w:val="22"/>
                <w:szCs w:val="22"/>
              </w:rPr>
              <w:t>Figure 2</w:t>
            </w:r>
            <w:r>
              <w:rPr>
                <w:color w:val="000000"/>
                <w:sz w:val="22"/>
                <w:szCs w:val="22"/>
              </w:rPr>
              <w:t xml:space="preserve">). Notably, there are alternative ORFs (Px) commencing near the start of the </w:t>
            </w:r>
            <w:r w:rsidRPr="00326021">
              <w:rPr>
                <w:i/>
                <w:color w:val="000000"/>
                <w:sz w:val="22"/>
                <w:szCs w:val="22"/>
              </w:rPr>
              <w:t>P</w:t>
            </w:r>
            <w:r>
              <w:rPr>
                <w:color w:val="000000"/>
                <w:sz w:val="22"/>
                <w:szCs w:val="22"/>
              </w:rPr>
              <w:t xml:space="preserve"> genes of all sunrhaviruses encoding proteins. Although there are significant size variations in </w:t>
            </w:r>
            <w:r>
              <w:rPr>
                <w:color w:val="000000"/>
                <w:sz w:val="22"/>
                <w:szCs w:val="22"/>
              </w:rPr>
              <w:lastRenderedPageBreak/>
              <w:t>the proteins, pairwise alignments indicate that there is obvious sequence identity between the Px proteins of [HARDV and WACV], [SUNV and GARV], and [KWAV and OVV]. There was no clear indication of global sequence identity between the proteins. There is also identifiable homology between proteins encoded in ORFs located near the 5’ end of the HARDV, WACV and OVV G ORFs (alignment not shown).</w:t>
            </w:r>
          </w:p>
          <w:p w:rsidR="008019F2" w:rsidRDefault="008019F2" w:rsidP="002D16F8">
            <w:pPr>
              <w:rPr>
                <w:color w:val="000000"/>
                <w:sz w:val="22"/>
                <w:szCs w:val="22"/>
              </w:rPr>
            </w:pPr>
          </w:p>
          <w:p w:rsidR="008019F2" w:rsidRPr="00E6066C" w:rsidRDefault="008019F2" w:rsidP="00E6066C">
            <w:pPr>
              <w:rPr>
                <w:color w:val="000000"/>
                <w:sz w:val="22"/>
                <w:szCs w:val="22"/>
              </w:rPr>
            </w:pPr>
            <w:r>
              <w:rPr>
                <w:color w:val="000000"/>
                <w:sz w:val="22"/>
                <w:szCs w:val="22"/>
              </w:rPr>
              <w:t xml:space="preserve">Alignment of sunrhavirus G proteins with the G protein of vesicular stomatitis Indiana virus (VSIV) indicated that eight of 12 cysteine residues in the ectodomain are fully conserved, and these correspond to four established disulphide bridges </w:t>
            </w:r>
            <w:r>
              <w:rPr>
                <w:sz w:val="22"/>
                <w:szCs w:val="22"/>
              </w:rPr>
              <w:t>(C</w:t>
            </w:r>
            <w:r w:rsidRPr="00C11646">
              <w:rPr>
                <w:sz w:val="22"/>
                <w:szCs w:val="22"/>
                <w:vertAlign w:val="subscript"/>
              </w:rPr>
              <w:t>I</w:t>
            </w:r>
            <w:r>
              <w:rPr>
                <w:sz w:val="22"/>
                <w:szCs w:val="22"/>
              </w:rPr>
              <w:t>-C</w:t>
            </w:r>
            <w:r w:rsidRPr="00C11646">
              <w:rPr>
                <w:sz w:val="22"/>
                <w:szCs w:val="22"/>
                <w:vertAlign w:val="subscript"/>
              </w:rPr>
              <w:t>XII</w:t>
            </w:r>
            <w:r>
              <w:rPr>
                <w:sz w:val="22"/>
                <w:szCs w:val="22"/>
              </w:rPr>
              <w:t>; C</w:t>
            </w:r>
            <w:r w:rsidRPr="00C11646">
              <w:rPr>
                <w:sz w:val="22"/>
                <w:szCs w:val="22"/>
                <w:vertAlign w:val="subscript"/>
              </w:rPr>
              <w:t>III</w:t>
            </w:r>
            <w:r>
              <w:rPr>
                <w:sz w:val="22"/>
                <w:szCs w:val="22"/>
              </w:rPr>
              <w:t>-C</w:t>
            </w:r>
            <w:r w:rsidRPr="00C11646">
              <w:rPr>
                <w:sz w:val="22"/>
                <w:szCs w:val="22"/>
                <w:vertAlign w:val="subscript"/>
              </w:rPr>
              <w:t>V</w:t>
            </w:r>
            <w:r>
              <w:rPr>
                <w:sz w:val="22"/>
                <w:szCs w:val="22"/>
              </w:rPr>
              <w:t>; C</w:t>
            </w:r>
            <w:r w:rsidRPr="00C11646">
              <w:rPr>
                <w:sz w:val="22"/>
                <w:szCs w:val="22"/>
                <w:vertAlign w:val="subscript"/>
              </w:rPr>
              <w:t>VI</w:t>
            </w:r>
            <w:r>
              <w:rPr>
                <w:sz w:val="22"/>
                <w:szCs w:val="22"/>
              </w:rPr>
              <w:t>-C</w:t>
            </w:r>
            <w:r w:rsidRPr="00C11646">
              <w:rPr>
                <w:sz w:val="22"/>
                <w:szCs w:val="22"/>
                <w:vertAlign w:val="subscript"/>
              </w:rPr>
              <w:t>VII</w:t>
            </w:r>
            <w:r>
              <w:rPr>
                <w:sz w:val="22"/>
                <w:szCs w:val="22"/>
              </w:rPr>
              <w:t>; and C</w:t>
            </w:r>
            <w:r w:rsidRPr="00C11646">
              <w:rPr>
                <w:sz w:val="22"/>
                <w:szCs w:val="22"/>
                <w:vertAlign w:val="subscript"/>
              </w:rPr>
              <w:t>IX</w:t>
            </w:r>
            <w:r>
              <w:rPr>
                <w:sz w:val="22"/>
                <w:szCs w:val="22"/>
              </w:rPr>
              <w:t>-C</w:t>
            </w:r>
            <w:r w:rsidRPr="00C11646">
              <w:rPr>
                <w:sz w:val="22"/>
                <w:szCs w:val="22"/>
                <w:vertAlign w:val="subscript"/>
              </w:rPr>
              <w:t>XI</w:t>
            </w:r>
            <w:r w:rsidRPr="00C542BB">
              <w:rPr>
                <w:sz w:val="22"/>
                <w:szCs w:val="22"/>
              </w:rPr>
              <w:t>)</w:t>
            </w:r>
            <w:r>
              <w:rPr>
                <w:sz w:val="22"/>
                <w:szCs w:val="22"/>
              </w:rPr>
              <w:t xml:space="preserve"> </w:t>
            </w:r>
            <w:r>
              <w:rPr>
                <w:noProof/>
                <w:sz w:val="22"/>
                <w:szCs w:val="22"/>
              </w:rPr>
              <w:t>(11, 12)</w:t>
            </w:r>
            <w:r>
              <w:rPr>
                <w:sz w:val="22"/>
                <w:szCs w:val="22"/>
              </w:rPr>
              <w:t xml:space="preserve"> (</w:t>
            </w:r>
            <w:r w:rsidRPr="00E6066C">
              <w:rPr>
                <w:b/>
                <w:sz w:val="22"/>
                <w:szCs w:val="22"/>
              </w:rPr>
              <w:t>Figure 4</w:t>
            </w:r>
            <w:r>
              <w:rPr>
                <w:sz w:val="22"/>
                <w:szCs w:val="22"/>
              </w:rPr>
              <w:t>)</w:t>
            </w:r>
            <w:r>
              <w:rPr>
                <w:color w:val="000000"/>
                <w:sz w:val="22"/>
                <w:szCs w:val="22"/>
              </w:rPr>
              <w:t>. Sunrhaviruses all lack two cysteine residues that form another known disulphide bridge in VSIV (</w:t>
            </w:r>
            <w:r>
              <w:rPr>
                <w:sz w:val="22"/>
                <w:szCs w:val="22"/>
              </w:rPr>
              <w:t>C</w:t>
            </w:r>
            <w:r w:rsidRPr="00C542BB">
              <w:rPr>
                <w:sz w:val="22"/>
                <w:szCs w:val="22"/>
                <w:vertAlign w:val="subscript"/>
              </w:rPr>
              <w:t>VIII</w:t>
            </w:r>
            <w:r>
              <w:rPr>
                <w:sz w:val="22"/>
                <w:szCs w:val="22"/>
              </w:rPr>
              <w:t>-C</w:t>
            </w:r>
            <w:r w:rsidRPr="00C542BB">
              <w:rPr>
                <w:sz w:val="22"/>
                <w:szCs w:val="22"/>
                <w:vertAlign w:val="subscript"/>
              </w:rPr>
              <w:t>X</w:t>
            </w:r>
            <w:r w:rsidRPr="00E6066C">
              <w:rPr>
                <w:sz w:val="22"/>
                <w:szCs w:val="22"/>
              </w:rPr>
              <w:t>)</w:t>
            </w:r>
            <w:r>
              <w:rPr>
                <w:color w:val="000000"/>
                <w:sz w:val="22"/>
                <w:szCs w:val="22"/>
              </w:rPr>
              <w:t>.  Cysteines comprising the sixth disulphide bridge in VSIV (</w:t>
            </w:r>
            <w:r>
              <w:rPr>
                <w:sz w:val="22"/>
                <w:szCs w:val="22"/>
              </w:rPr>
              <w:t>C</w:t>
            </w:r>
            <w:r w:rsidRPr="00C542BB">
              <w:rPr>
                <w:sz w:val="22"/>
                <w:szCs w:val="22"/>
                <w:vertAlign w:val="subscript"/>
              </w:rPr>
              <w:t>VIII</w:t>
            </w:r>
            <w:r>
              <w:rPr>
                <w:sz w:val="22"/>
                <w:szCs w:val="22"/>
              </w:rPr>
              <w:t>-C</w:t>
            </w:r>
            <w:r w:rsidRPr="00C542BB">
              <w:rPr>
                <w:sz w:val="22"/>
                <w:szCs w:val="22"/>
                <w:vertAlign w:val="subscript"/>
              </w:rPr>
              <w:t>X</w:t>
            </w:r>
            <w:r>
              <w:rPr>
                <w:sz w:val="22"/>
                <w:szCs w:val="22"/>
              </w:rPr>
              <w:t>) are absent from KWAV and OVV, and the bridge appears to be rearranged in SUNV, GARV, HARDV and WACV (</w:t>
            </w:r>
            <w:r w:rsidRPr="00E6066C">
              <w:rPr>
                <w:b/>
                <w:sz w:val="22"/>
                <w:szCs w:val="22"/>
              </w:rPr>
              <w:t>Figure 4</w:t>
            </w:r>
            <w:r>
              <w:rPr>
                <w:sz w:val="22"/>
                <w:szCs w:val="22"/>
              </w:rPr>
              <w:t>). All sunrhaviruses have an additional two cysteine residues in the ectocomain which are likely to form an additional disulphide bridge (</w:t>
            </w:r>
            <w:r w:rsidRPr="00E6066C">
              <w:rPr>
                <w:b/>
                <w:sz w:val="22"/>
                <w:szCs w:val="22"/>
              </w:rPr>
              <w:t>Figure 4</w:t>
            </w:r>
            <w:r>
              <w:rPr>
                <w:sz w:val="22"/>
                <w:szCs w:val="22"/>
              </w:rPr>
              <w:t>).</w:t>
            </w:r>
          </w:p>
          <w:p w:rsidR="008019F2" w:rsidRDefault="008019F2" w:rsidP="002D16F8">
            <w:pPr>
              <w:rPr>
                <w:color w:val="000000"/>
                <w:sz w:val="22"/>
                <w:szCs w:val="22"/>
              </w:rPr>
            </w:pPr>
          </w:p>
          <w:p w:rsidR="008019F2" w:rsidRDefault="008019F2" w:rsidP="00D8623A">
            <w:pPr>
              <w:pStyle w:val="BodyTextIndent"/>
              <w:spacing w:after="120"/>
              <w:ind w:left="0" w:firstLine="0"/>
              <w:rPr>
                <w:rFonts w:ascii="Times New Roman" w:hAnsi="Times New Roman"/>
                <w:color w:val="000000"/>
                <w:sz w:val="22"/>
                <w:szCs w:val="22"/>
              </w:rPr>
            </w:pPr>
            <w:r w:rsidRPr="001F1E83">
              <w:rPr>
                <w:color w:val="000000"/>
                <w:sz w:val="22"/>
                <w:szCs w:val="22"/>
              </w:rPr>
              <w:t xml:space="preserve">Based on well-supported ML trees generated from complete L protein sequences, </w:t>
            </w:r>
            <w:r>
              <w:rPr>
                <w:color w:val="000000"/>
                <w:sz w:val="22"/>
                <w:szCs w:val="22"/>
              </w:rPr>
              <w:t>sun</w:t>
            </w:r>
            <w:r w:rsidRPr="001F1E83">
              <w:rPr>
                <w:color w:val="000000"/>
                <w:sz w:val="22"/>
                <w:szCs w:val="22"/>
              </w:rPr>
              <w:t xml:space="preserve">rhaviruses form a monophyletic clade that is distinct from all currently </w:t>
            </w:r>
            <w:r w:rsidR="001E6708">
              <w:rPr>
                <w:color w:val="000000"/>
                <w:sz w:val="22"/>
                <w:szCs w:val="22"/>
              </w:rPr>
              <w:t>recognized</w:t>
            </w:r>
            <w:r w:rsidR="001E6708" w:rsidRPr="001F1E83">
              <w:rPr>
                <w:color w:val="000000"/>
                <w:sz w:val="22"/>
                <w:szCs w:val="22"/>
              </w:rPr>
              <w:t xml:space="preserve"> </w:t>
            </w:r>
            <w:r>
              <w:rPr>
                <w:color w:val="000000"/>
                <w:sz w:val="22"/>
                <w:szCs w:val="22"/>
              </w:rPr>
              <w:t xml:space="preserve">genera and other currently unassigned rhabdoviruses </w:t>
            </w:r>
            <w:r w:rsidRPr="001F1E83">
              <w:rPr>
                <w:color w:val="000000"/>
                <w:sz w:val="22"/>
                <w:szCs w:val="22"/>
              </w:rPr>
              <w:t>(</w:t>
            </w:r>
            <w:r w:rsidRPr="001F1E83">
              <w:rPr>
                <w:b/>
                <w:color w:val="000000"/>
                <w:sz w:val="22"/>
                <w:szCs w:val="22"/>
              </w:rPr>
              <w:t xml:space="preserve">Figure </w:t>
            </w:r>
            <w:r>
              <w:rPr>
                <w:b/>
                <w:color w:val="000000"/>
                <w:sz w:val="22"/>
                <w:szCs w:val="22"/>
              </w:rPr>
              <w:t>3</w:t>
            </w:r>
            <w:r w:rsidRPr="001F1E83">
              <w:rPr>
                <w:color w:val="000000"/>
                <w:sz w:val="22"/>
                <w:szCs w:val="22"/>
              </w:rPr>
              <w:t>).</w:t>
            </w:r>
            <w:r>
              <w:rPr>
                <w:color w:val="000000"/>
                <w:sz w:val="22"/>
                <w:szCs w:val="22"/>
              </w:rPr>
              <w:t xml:space="preserve"> </w:t>
            </w:r>
            <w:r>
              <w:rPr>
                <w:rFonts w:ascii="Times New Roman" w:hAnsi="Times New Roman"/>
                <w:color w:val="000000"/>
                <w:sz w:val="22"/>
                <w:szCs w:val="22"/>
              </w:rPr>
              <w:t xml:space="preserve">Amino acid sequence </w:t>
            </w:r>
            <w:r w:rsidR="00F0735F">
              <w:rPr>
                <w:rFonts w:ascii="Times New Roman" w:hAnsi="Times New Roman"/>
                <w:color w:val="000000"/>
                <w:sz w:val="22"/>
                <w:szCs w:val="22"/>
              </w:rPr>
              <w:t>divergence</w:t>
            </w:r>
            <w:r>
              <w:rPr>
                <w:rFonts w:ascii="Times New Roman" w:hAnsi="Times New Roman"/>
                <w:color w:val="000000"/>
                <w:sz w:val="22"/>
                <w:szCs w:val="22"/>
              </w:rPr>
              <w:t xml:space="preserve"> in pair-wise alignments (p-distances) are </w:t>
            </w:r>
            <w:r w:rsidRPr="004A23C3">
              <w:rPr>
                <w:rFonts w:ascii="Times New Roman" w:hAnsi="Times New Roman"/>
                <w:color w:val="000000"/>
                <w:sz w:val="22"/>
                <w:szCs w:val="22"/>
              </w:rPr>
              <w:t>&gt;10% in the N and L proteins and &gt;20% in the G proteins</w:t>
            </w:r>
            <w:r>
              <w:rPr>
                <w:rFonts w:ascii="Times New Roman" w:hAnsi="Times New Roman"/>
                <w:color w:val="000000"/>
                <w:sz w:val="22"/>
                <w:szCs w:val="22"/>
              </w:rPr>
              <w:t xml:space="preserve"> (</w:t>
            </w:r>
            <w:r w:rsidRPr="00B30C1B">
              <w:rPr>
                <w:rFonts w:ascii="Times New Roman" w:hAnsi="Times New Roman"/>
                <w:b/>
                <w:color w:val="000000"/>
                <w:sz w:val="22"/>
                <w:szCs w:val="22"/>
              </w:rPr>
              <w:t xml:space="preserve">Tables </w:t>
            </w:r>
            <w:r>
              <w:rPr>
                <w:rFonts w:ascii="Times New Roman" w:hAnsi="Times New Roman"/>
                <w:b/>
                <w:color w:val="000000"/>
                <w:sz w:val="22"/>
                <w:szCs w:val="22"/>
              </w:rPr>
              <w:t>1</w:t>
            </w:r>
            <w:r w:rsidRPr="00B30C1B">
              <w:rPr>
                <w:rFonts w:ascii="Times New Roman" w:hAnsi="Times New Roman"/>
                <w:b/>
                <w:color w:val="000000"/>
                <w:sz w:val="22"/>
                <w:szCs w:val="22"/>
              </w:rPr>
              <w:t>-</w:t>
            </w:r>
            <w:r>
              <w:rPr>
                <w:rFonts w:ascii="Times New Roman" w:hAnsi="Times New Roman"/>
                <w:b/>
                <w:color w:val="000000"/>
                <w:sz w:val="22"/>
                <w:szCs w:val="22"/>
              </w:rPr>
              <w:t>3</w:t>
            </w:r>
            <w:r>
              <w:rPr>
                <w:rFonts w:ascii="Times New Roman" w:hAnsi="Times New Roman"/>
                <w:color w:val="000000"/>
                <w:sz w:val="22"/>
                <w:szCs w:val="22"/>
              </w:rPr>
              <w:t>).</w:t>
            </w:r>
          </w:p>
          <w:p w:rsidR="008019F2" w:rsidRPr="00A978FB" w:rsidRDefault="008019F2" w:rsidP="00724490">
            <w:pPr>
              <w:rPr>
                <w:color w:val="000000"/>
                <w:sz w:val="22"/>
                <w:szCs w:val="22"/>
              </w:rPr>
            </w:pPr>
          </w:p>
          <w:p w:rsidR="008019F2" w:rsidRPr="00A978FB" w:rsidRDefault="008019F2" w:rsidP="00724490">
            <w:pPr>
              <w:rPr>
                <w:b/>
                <w:color w:val="000000"/>
                <w:sz w:val="22"/>
                <w:szCs w:val="22"/>
              </w:rPr>
            </w:pPr>
            <w:r w:rsidRPr="00A978FB">
              <w:rPr>
                <w:b/>
                <w:color w:val="000000"/>
                <w:sz w:val="22"/>
                <w:szCs w:val="22"/>
              </w:rPr>
              <w:t>Other possible members of the genus</w:t>
            </w:r>
          </w:p>
          <w:p w:rsidR="008019F2" w:rsidRDefault="008019F2" w:rsidP="00724490">
            <w:pPr>
              <w:rPr>
                <w:color w:val="000000"/>
                <w:sz w:val="22"/>
                <w:szCs w:val="22"/>
              </w:rPr>
            </w:pPr>
            <w:r w:rsidRPr="00A978FB">
              <w:rPr>
                <w:color w:val="000000"/>
                <w:sz w:val="22"/>
                <w:szCs w:val="22"/>
              </w:rPr>
              <w:t xml:space="preserve">Based on antigenic cross-reactions and/or phylogenetic analysis, using partial sequences, </w:t>
            </w:r>
            <w:r w:rsidRPr="005542DD">
              <w:rPr>
                <w:color w:val="000000"/>
                <w:sz w:val="22"/>
                <w:szCs w:val="22"/>
              </w:rPr>
              <w:t xml:space="preserve">as well as host/vector associations, </w:t>
            </w:r>
            <w:r w:rsidRPr="00A978FB">
              <w:rPr>
                <w:color w:val="000000"/>
                <w:sz w:val="22"/>
                <w:szCs w:val="22"/>
              </w:rPr>
              <w:t>several other viruses, are considered to be possible members of the new genus.  These include several viruses isolated in the Central African Republic: Sandjimba virus (SJAV), isolated from a sedge warbler (</w:t>
            </w:r>
            <w:r w:rsidRPr="005542DD">
              <w:rPr>
                <w:i/>
                <w:color w:val="000000"/>
                <w:sz w:val="22"/>
                <w:szCs w:val="22"/>
              </w:rPr>
              <w:t>Acrocephalus schoenobaenus</w:t>
            </w:r>
            <w:r w:rsidRPr="005542DD">
              <w:rPr>
                <w:color w:val="000000"/>
                <w:sz w:val="22"/>
                <w:szCs w:val="22"/>
              </w:rPr>
              <w:t>) in 1970; Kolongo virus (KOLV) and Bimbo virus (BBOV), each isolated from yellow-crowned bishops (</w:t>
            </w:r>
            <w:r w:rsidRPr="005542DD">
              <w:rPr>
                <w:i/>
                <w:color w:val="000000"/>
                <w:sz w:val="22"/>
                <w:szCs w:val="22"/>
              </w:rPr>
              <w:t>Euplectes afra</w:t>
            </w:r>
            <w:r w:rsidRPr="005542DD">
              <w:rPr>
                <w:color w:val="000000"/>
                <w:sz w:val="22"/>
                <w:szCs w:val="22"/>
              </w:rPr>
              <w:t>) in 1970; Ouango virus (OUAV) isolated from a black-headed weaver (</w:t>
            </w:r>
            <w:r w:rsidRPr="005542DD">
              <w:rPr>
                <w:i/>
                <w:color w:val="000000"/>
                <w:sz w:val="22"/>
                <w:szCs w:val="22"/>
              </w:rPr>
              <w:t>Sitagra melanocephala</w:t>
            </w:r>
            <w:r w:rsidRPr="005542DD">
              <w:rPr>
                <w:color w:val="000000"/>
                <w:sz w:val="22"/>
                <w:szCs w:val="22"/>
              </w:rPr>
              <w:t>) in 1970; Boteke virus (BTKV), isolated from mosquitoes (</w:t>
            </w:r>
            <w:r w:rsidRPr="005542DD">
              <w:rPr>
                <w:i/>
                <w:color w:val="000000"/>
                <w:sz w:val="22"/>
                <w:szCs w:val="22"/>
              </w:rPr>
              <w:t>Mansonia maculipennis</w:t>
            </w:r>
            <w:r w:rsidRPr="005542DD">
              <w:rPr>
                <w:color w:val="000000"/>
                <w:sz w:val="22"/>
                <w:szCs w:val="22"/>
              </w:rPr>
              <w:t>) in 1968; and Nasuole virus (NASV), isolated from a little greenbul (</w:t>
            </w:r>
            <w:r w:rsidRPr="005542DD">
              <w:rPr>
                <w:i/>
                <w:color w:val="000000"/>
                <w:sz w:val="22"/>
                <w:szCs w:val="22"/>
              </w:rPr>
              <w:t>Andropapus virens</w:t>
            </w:r>
            <w:r w:rsidRPr="005542DD">
              <w:rPr>
                <w:color w:val="000000"/>
                <w:sz w:val="22"/>
                <w:szCs w:val="22"/>
              </w:rPr>
              <w:t>) in 1973. Matariya virus and Burg el Arab virus (BUAV), each isolated from birds collected in Egypt (see above) are also possible members of the genus. These viruses do not yet qualify for classification as only limited sequence data are currently available.</w:t>
            </w:r>
          </w:p>
          <w:p w:rsidR="00884038" w:rsidRPr="00A978FB" w:rsidRDefault="00884038" w:rsidP="00724490">
            <w:pPr>
              <w:rPr>
                <w:color w:val="000000"/>
                <w:sz w:val="22"/>
                <w:szCs w:val="22"/>
              </w:rPr>
            </w:pPr>
          </w:p>
          <w:p w:rsidR="008019F2" w:rsidRPr="00A978FB" w:rsidRDefault="008019F2" w:rsidP="00724490">
            <w:pPr>
              <w:rPr>
                <w:b/>
                <w:color w:val="000000"/>
                <w:sz w:val="22"/>
                <w:szCs w:val="22"/>
              </w:rPr>
            </w:pPr>
            <w:r w:rsidRPr="00A978FB">
              <w:rPr>
                <w:b/>
                <w:color w:val="000000"/>
                <w:sz w:val="22"/>
                <w:szCs w:val="22"/>
              </w:rPr>
              <w:t>Species demarcation criteria</w:t>
            </w:r>
          </w:p>
          <w:p w:rsidR="008019F2" w:rsidRDefault="008019F2" w:rsidP="00163BB5">
            <w:pPr>
              <w:spacing w:after="120"/>
              <w:rPr>
                <w:color w:val="000000"/>
                <w:sz w:val="22"/>
                <w:szCs w:val="22"/>
              </w:rPr>
            </w:pPr>
            <w:r w:rsidRPr="001F1E83">
              <w:rPr>
                <w:color w:val="000000"/>
                <w:sz w:val="22"/>
                <w:szCs w:val="22"/>
              </w:rPr>
              <w:t xml:space="preserve">Viruses assigned to different species within the genus </w:t>
            </w:r>
            <w:r>
              <w:rPr>
                <w:i/>
                <w:color w:val="000000"/>
                <w:sz w:val="22"/>
                <w:szCs w:val="22"/>
              </w:rPr>
              <w:t>Sun</w:t>
            </w:r>
            <w:r w:rsidRPr="001F1E83">
              <w:rPr>
                <w:i/>
                <w:color w:val="000000"/>
                <w:sz w:val="22"/>
                <w:szCs w:val="22"/>
              </w:rPr>
              <w:t>rhavirus</w:t>
            </w:r>
            <w:r w:rsidRPr="001F1E83">
              <w:rPr>
                <w:color w:val="000000"/>
                <w:sz w:val="22"/>
                <w:szCs w:val="22"/>
              </w:rPr>
              <w:t xml:space="preserve"> have several of the following characteristics: </w:t>
            </w:r>
            <w:r w:rsidRPr="004A23C3">
              <w:rPr>
                <w:color w:val="000000"/>
                <w:sz w:val="22"/>
                <w:szCs w:val="22"/>
              </w:rPr>
              <w:t>A) minimum amino acid sequence divergence of 10% in N proteins; B) minimum sequence divergence of 10% in the L proteins; C) minimum amino acid sequence divergence of 15% in G proteins;</w:t>
            </w:r>
            <w:r w:rsidRPr="001F1E83">
              <w:rPr>
                <w:color w:val="000000"/>
                <w:sz w:val="22"/>
                <w:szCs w:val="22"/>
              </w:rPr>
              <w:t xml:space="preserve"> D) significant differences in genome organization as evidenced by numbers and locations of ORFs; E) can be distinguished in virus neutralisation tests; and F) occupy different ecological niches as evidenced by differences in vertebrate hosts and or arthropod vectors.</w:t>
            </w:r>
          </w:p>
          <w:p w:rsidR="008019F2" w:rsidRDefault="008019F2" w:rsidP="00163BB5">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All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new genus meet demarcation criteria A, B, C, D and F. Cross-neutralisation tests amongst the viruses proposed to be assigned to the genus have not yet been reported (criterion E).</w:t>
            </w:r>
          </w:p>
          <w:p w:rsidR="008019F2" w:rsidRPr="004578AC" w:rsidRDefault="008019F2" w:rsidP="00163BB5">
            <w:pPr>
              <w:pStyle w:val="BodyTextIndent"/>
              <w:spacing w:after="120"/>
              <w:ind w:left="0" w:firstLine="0"/>
              <w:rPr>
                <w:rFonts w:ascii="Times New Roman" w:hAnsi="Times New Roman"/>
                <w:b/>
                <w:color w:val="000000"/>
                <w:sz w:val="22"/>
                <w:szCs w:val="22"/>
              </w:rPr>
            </w:pPr>
            <w:r w:rsidRPr="004578AC">
              <w:rPr>
                <w:rFonts w:ascii="Times New Roman" w:hAnsi="Times New Roman"/>
                <w:b/>
                <w:color w:val="000000"/>
                <w:sz w:val="22"/>
                <w:szCs w:val="22"/>
              </w:rPr>
              <w:t>Derivation of the genus name.</w:t>
            </w:r>
          </w:p>
          <w:p w:rsidR="008019F2" w:rsidRPr="00880F9F" w:rsidRDefault="008019F2" w:rsidP="00163BB5">
            <w:pPr>
              <w:pStyle w:val="BodyTextIndent"/>
              <w:spacing w:after="120"/>
              <w:ind w:left="0" w:firstLine="0"/>
              <w:rPr>
                <w:rFonts w:ascii="Times New Roman" w:hAnsi="Times New Roman"/>
                <w:color w:val="000000"/>
                <w:sz w:val="22"/>
                <w:szCs w:val="22"/>
              </w:rPr>
            </w:pPr>
            <w:r>
              <w:rPr>
                <w:rFonts w:ascii="Times New Roman" w:hAnsi="Times New Roman"/>
                <w:i/>
                <w:color w:val="000000"/>
                <w:sz w:val="22"/>
                <w:szCs w:val="22"/>
              </w:rPr>
              <w:t>Sun</w:t>
            </w:r>
            <w:r w:rsidRPr="00880F9F">
              <w:rPr>
                <w:rFonts w:ascii="Times New Roman" w:hAnsi="Times New Roman"/>
                <w:i/>
                <w:color w:val="000000"/>
                <w:sz w:val="22"/>
                <w:szCs w:val="22"/>
              </w:rPr>
              <w:t>rha</w:t>
            </w:r>
            <w:r w:rsidRPr="00736DA5">
              <w:rPr>
                <w:rFonts w:ascii="Times New Roman" w:hAnsi="Times New Roman"/>
                <w:i/>
                <w:color w:val="000000"/>
                <w:sz w:val="22"/>
                <w:szCs w:val="22"/>
              </w:rPr>
              <w:t>virus</w:t>
            </w:r>
            <w:r>
              <w:rPr>
                <w:rFonts w:ascii="Times New Roman" w:hAnsi="Times New Roman"/>
                <w:color w:val="000000"/>
                <w:sz w:val="22"/>
                <w:szCs w:val="22"/>
              </w:rPr>
              <w:t xml:space="preserve"> is derived from </w:t>
            </w:r>
            <w:r>
              <w:rPr>
                <w:rFonts w:ascii="Times New Roman" w:hAnsi="Times New Roman"/>
                <w:color w:val="000000"/>
                <w:sz w:val="22"/>
                <w:szCs w:val="22"/>
                <w:u w:val="single"/>
              </w:rPr>
              <w:t>Sun</w:t>
            </w:r>
            <w:r w:rsidRPr="00284CDF">
              <w:rPr>
                <w:rFonts w:ascii="Times New Roman" w:hAnsi="Times New Roman"/>
                <w:color w:val="000000"/>
                <w:sz w:val="22"/>
                <w:szCs w:val="22"/>
              </w:rPr>
              <w:t>guru</w:t>
            </w:r>
            <w:r w:rsidRPr="00163BB5">
              <w:rPr>
                <w:rFonts w:ascii="Times New Roman" w:hAnsi="Times New Roman"/>
                <w:color w:val="000000"/>
                <w:sz w:val="22"/>
                <w:szCs w:val="22"/>
              </w:rPr>
              <w:t xml:space="preserve"> virus</w:t>
            </w:r>
            <w:r>
              <w:rPr>
                <w:rFonts w:ascii="Times New Roman" w:hAnsi="Times New Roman"/>
                <w:color w:val="000000"/>
                <w:sz w:val="22"/>
                <w:szCs w:val="22"/>
              </w:rPr>
              <w:t>, which is assigned to the type species of the genus, and</w:t>
            </w:r>
            <w:r w:rsidRPr="00880F9F">
              <w:rPr>
                <w:rFonts w:ascii="Times New Roman" w:hAnsi="Times New Roman"/>
                <w:color w:val="000000"/>
                <w:sz w:val="22"/>
                <w:szCs w:val="22"/>
              </w:rPr>
              <w:t xml:space="preserve"> </w:t>
            </w:r>
            <w:r w:rsidRPr="00B3502C">
              <w:rPr>
                <w:rFonts w:ascii="Times New Roman" w:hAnsi="Times New Roman"/>
                <w:color w:val="000000"/>
                <w:sz w:val="22"/>
                <w:szCs w:val="22"/>
                <w:u w:val="single"/>
              </w:rPr>
              <w:t>rha</w:t>
            </w:r>
            <w:r>
              <w:rPr>
                <w:rFonts w:ascii="Times New Roman" w:hAnsi="Times New Roman"/>
                <w:color w:val="000000"/>
                <w:sz w:val="22"/>
                <w:szCs w:val="22"/>
              </w:rPr>
              <w:t>bdovirus</w:t>
            </w:r>
            <w:r w:rsidRPr="00880F9F">
              <w:rPr>
                <w:rFonts w:ascii="Times New Roman" w:hAnsi="Times New Roman"/>
                <w:color w:val="000000"/>
                <w:sz w:val="22"/>
                <w:szCs w:val="22"/>
              </w:rPr>
              <w:t>.</w:t>
            </w:r>
            <w:r>
              <w:rPr>
                <w:rFonts w:ascii="Times New Roman" w:hAnsi="Times New Roman"/>
                <w:color w:val="000000"/>
                <w:sz w:val="22"/>
                <w:szCs w:val="22"/>
              </w:rPr>
              <w:t xml:space="preserve"> </w:t>
            </w:r>
          </w:p>
          <w:p w:rsidR="008019F2" w:rsidRPr="00736DA5" w:rsidRDefault="008019F2" w:rsidP="00163BB5">
            <w:pPr>
              <w:pStyle w:val="BodyTextIndent"/>
              <w:spacing w:after="120"/>
              <w:ind w:left="0" w:firstLine="0"/>
              <w:rPr>
                <w:rFonts w:ascii="Times New Roman" w:hAnsi="Times New Roman"/>
                <w:b/>
                <w:color w:val="000000"/>
                <w:sz w:val="22"/>
                <w:szCs w:val="22"/>
              </w:rPr>
            </w:pPr>
            <w:r w:rsidRPr="00736DA5">
              <w:rPr>
                <w:rFonts w:ascii="Times New Roman" w:hAnsi="Times New Roman"/>
                <w:b/>
                <w:color w:val="000000"/>
                <w:sz w:val="22"/>
                <w:szCs w:val="22"/>
              </w:rPr>
              <w:t>Type species.</w:t>
            </w:r>
          </w:p>
          <w:p w:rsidR="008019F2" w:rsidRPr="00884038" w:rsidRDefault="008019F2" w:rsidP="00884038">
            <w:pPr>
              <w:pStyle w:val="BodyTextIndent"/>
              <w:spacing w:after="120"/>
              <w:ind w:left="0" w:firstLine="0"/>
              <w:rPr>
                <w:rFonts w:ascii="Times New Roman" w:hAnsi="Times New Roman"/>
                <w:color w:val="000000"/>
                <w:sz w:val="22"/>
                <w:szCs w:val="22"/>
              </w:rPr>
            </w:pPr>
            <w:r>
              <w:rPr>
                <w:rFonts w:ascii="Times New Roman" w:hAnsi="Times New Roman"/>
                <w:i/>
                <w:color w:val="000000"/>
                <w:sz w:val="22"/>
                <w:szCs w:val="22"/>
              </w:rPr>
              <w:t>Sunguru</w:t>
            </w:r>
            <w:r w:rsidRPr="00736DA5">
              <w:rPr>
                <w:rFonts w:ascii="Times New Roman" w:hAnsi="Times New Roman"/>
                <w:i/>
                <w:color w:val="000000"/>
                <w:sz w:val="22"/>
                <w:szCs w:val="22"/>
              </w:rPr>
              <w:t xml:space="preserve"> </w:t>
            </w:r>
            <w:r>
              <w:rPr>
                <w:rFonts w:ascii="Times New Roman" w:hAnsi="Times New Roman"/>
                <w:i/>
                <w:color w:val="000000"/>
                <w:sz w:val="22"/>
                <w:szCs w:val="22"/>
              </w:rPr>
              <w:t>sun</w:t>
            </w:r>
            <w:r w:rsidRPr="00736DA5">
              <w:rPr>
                <w:rFonts w:ascii="Times New Roman" w:hAnsi="Times New Roman"/>
                <w:i/>
                <w:color w:val="000000"/>
                <w:sz w:val="22"/>
                <w:szCs w:val="22"/>
              </w:rPr>
              <w:t>rhavirus</w:t>
            </w:r>
            <w:r>
              <w:rPr>
                <w:rFonts w:ascii="Times New Roman" w:hAnsi="Times New Roman"/>
                <w:i/>
                <w:color w:val="000000"/>
                <w:sz w:val="22"/>
                <w:szCs w:val="22"/>
              </w:rPr>
              <w:t xml:space="preserve"> </w:t>
            </w:r>
            <w:r>
              <w:rPr>
                <w:rFonts w:ascii="Times New Roman" w:hAnsi="Times New Roman"/>
                <w:color w:val="000000"/>
                <w:sz w:val="22"/>
                <w:szCs w:val="22"/>
              </w:rPr>
              <w:t>is designated as the type species of the genus as Sunguru virus is arguably the best characterized of the viruses currently proposed to be assigned to the new genus. An isolate is available, the complete genome sequence has been determined and experiments have been conducted to characterize growth of the virus in cell cultures and in insects.</w:t>
            </w:r>
          </w:p>
        </w:tc>
      </w:tr>
    </w:tbl>
    <w:p w:rsidR="008019F2" w:rsidRDefault="008019F2" w:rsidP="00AC0E72">
      <w:pPr>
        <w:rPr>
          <w:lang w:val="en-GB"/>
        </w:rPr>
        <w:sectPr w:rsidR="008019F2" w:rsidSect="00F63A55">
          <w:headerReference w:type="default" r:id="rId10"/>
          <w:footerReference w:type="default" r:id="rId11"/>
          <w:pgSz w:w="11900" w:h="16840"/>
          <w:pgMar w:top="1440" w:right="1440" w:bottom="1440" w:left="1440" w:header="708" w:footer="708" w:gutter="0"/>
          <w:cols w:space="708"/>
          <w:docGrid w:linePitch="360"/>
        </w:sectPr>
      </w:pPr>
    </w:p>
    <w:p w:rsidR="008019F2" w:rsidRDefault="008019F2" w:rsidP="00AC0E72">
      <w:pPr>
        <w:rPr>
          <w:lang w:val="en-GB"/>
        </w:rPr>
      </w:pPr>
      <w:r w:rsidRPr="00326021">
        <w:rPr>
          <w:noProof/>
          <w:lang w:val="en-GB"/>
        </w:rPr>
        <w:lastRenderedPageBreak/>
        <w:drawing>
          <wp:inline distT="0" distB="0" distL="0" distR="0" wp14:anchorId="261ADE59" wp14:editId="6FD0C097">
            <wp:extent cx="4546600" cy="223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6600" cy="2235200"/>
                    </a:xfrm>
                    <a:prstGeom prst="rect">
                      <a:avLst/>
                    </a:prstGeom>
                  </pic:spPr>
                </pic:pic>
              </a:graphicData>
            </a:graphic>
          </wp:inline>
        </w:drawing>
      </w:r>
    </w:p>
    <w:p w:rsidR="008019F2" w:rsidRDefault="008019F2" w:rsidP="00986FA9">
      <w:pPr>
        <w:pStyle w:val="BodyTextIndent"/>
        <w:spacing w:after="120"/>
        <w:ind w:left="0" w:firstLine="0"/>
        <w:rPr>
          <w:rFonts w:ascii="Times New Roman" w:hAnsi="Times New Roman"/>
          <w:b/>
          <w:color w:val="000000"/>
          <w:sz w:val="22"/>
          <w:szCs w:val="22"/>
        </w:rPr>
      </w:pPr>
    </w:p>
    <w:p w:rsidR="008019F2" w:rsidRDefault="008019F2" w:rsidP="00986FA9">
      <w:pPr>
        <w:pStyle w:val="BodyTextIndent"/>
        <w:spacing w:after="120"/>
        <w:ind w:left="0" w:firstLine="0"/>
        <w:rPr>
          <w:rFonts w:ascii="Times New Roman" w:hAnsi="Times New Roman"/>
          <w:color w:val="000000"/>
          <w:sz w:val="22"/>
          <w:szCs w:val="22"/>
        </w:rPr>
      </w:pPr>
      <w:r>
        <w:rPr>
          <w:rFonts w:ascii="Times New Roman" w:hAnsi="Times New Roman"/>
          <w:b/>
          <w:color w:val="000000"/>
          <w:sz w:val="22"/>
          <w:szCs w:val="22"/>
        </w:rPr>
        <w:t xml:space="preserve">Figure 1. </w:t>
      </w:r>
      <w:r>
        <w:rPr>
          <w:rFonts w:ascii="Times New Roman" w:hAnsi="Times New Roman"/>
          <w:color w:val="000000"/>
          <w:sz w:val="22"/>
          <w:szCs w:val="22"/>
        </w:rPr>
        <w:t>Sunrhavirus genome or</w:t>
      </w:r>
      <w:r w:rsidRPr="009355C6">
        <w:rPr>
          <w:rFonts w:ascii="Times New Roman" w:hAnsi="Times New Roman"/>
          <w:color w:val="000000"/>
          <w:sz w:val="22"/>
          <w:szCs w:val="22"/>
        </w:rPr>
        <w:t>ganisations.</w:t>
      </w:r>
      <w:r>
        <w:rPr>
          <w:rFonts w:ascii="Times New Roman" w:hAnsi="Times New Roman"/>
          <w:color w:val="000000"/>
          <w:sz w:val="22"/>
          <w:szCs w:val="22"/>
        </w:rPr>
        <w:t xml:space="preserve"> Open arrows indicate the locations of long open reading frames (ORFs), each of which is located within a transcriptional unit bounded by conserved transcription initiation and transcription termination/polyadenylation sequences. N, </w:t>
      </w:r>
      <w:r w:rsidR="00831D5D">
        <w:rPr>
          <w:rFonts w:ascii="Times New Roman" w:hAnsi="Times New Roman"/>
          <w:color w:val="000000"/>
          <w:sz w:val="22"/>
          <w:szCs w:val="22"/>
        </w:rPr>
        <w:t xml:space="preserve">P, M, </w:t>
      </w:r>
      <w:r>
        <w:rPr>
          <w:rFonts w:ascii="Times New Roman" w:hAnsi="Times New Roman"/>
          <w:color w:val="000000"/>
          <w:sz w:val="22"/>
          <w:szCs w:val="22"/>
        </w:rPr>
        <w:t xml:space="preserve">G and L represent ORFs encoding the canonical rhabdovirus structural protein genes. The </w:t>
      </w:r>
      <w:r w:rsidRPr="00831D5D">
        <w:rPr>
          <w:rFonts w:ascii="Times New Roman" w:hAnsi="Times New Roman"/>
          <w:color w:val="000000"/>
          <w:sz w:val="22"/>
          <w:szCs w:val="22"/>
        </w:rPr>
        <w:t>U1</w:t>
      </w:r>
      <w:r>
        <w:rPr>
          <w:rFonts w:ascii="Times New Roman" w:hAnsi="Times New Roman"/>
          <w:color w:val="000000"/>
          <w:sz w:val="22"/>
          <w:szCs w:val="22"/>
        </w:rPr>
        <w:t xml:space="preserve"> </w:t>
      </w:r>
      <w:r w:rsidR="00831D5D">
        <w:rPr>
          <w:rFonts w:ascii="Times New Roman" w:hAnsi="Times New Roman"/>
          <w:color w:val="000000"/>
          <w:sz w:val="22"/>
          <w:szCs w:val="22"/>
        </w:rPr>
        <w:t>ORFs</w:t>
      </w:r>
      <w:r>
        <w:rPr>
          <w:rFonts w:ascii="Times New Roman" w:hAnsi="Times New Roman"/>
          <w:color w:val="000000"/>
          <w:sz w:val="22"/>
          <w:szCs w:val="22"/>
        </w:rPr>
        <w:t xml:space="preserve"> (shaded blue) also occur </w:t>
      </w:r>
      <w:r w:rsidR="00831D5D">
        <w:rPr>
          <w:rFonts w:ascii="Times New Roman" w:hAnsi="Times New Roman"/>
          <w:color w:val="000000"/>
          <w:sz w:val="22"/>
          <w:szCs w:val="22"/>
        </w:rPr>
        <w:t>in</w:t>
      </w:r>
      <w:r>
        <w:rPr>
          <w:rFonts w:ascii="Times New Roman" w:hAnsi="Times New Roman"/>
          <w:color w:val="000000"/>
          <w:sz w:val="22"/>
          <w:szCs w:val="22"/>
        </w:rPr>
        <w:t xml:space="preserve"> independent transcriptional units and encode small hydrophobic proteins of unknown function. The HARDV </w:t>
      </w:r>
      <w:r w:rsidRPr="00831D5D">
        <w:rPr>
          <w:rFonts w:ascii="Times New Roman" w:hAnsi="Times New Roman"/>
          <w:color w:val="000000"/>
          <w:sz w:val="22"/>
          <w:szCs w:val="22"/>
        </w:rPr>
        <w:t>U2</w:t>
      </w:r>
      <w:r>
        <w:rPr>
          <w:rFonts w:ascii="Times New Roman" w:hAnsi="Times New Roman"/>
          <w:color w:val="000000"/>
          <w:sz w:val="22"/>
          <w:szCs w:val="22"/>
        </w:rPr>
        <w:t xml:space="preserve"> </w:t>
      </w:r>
      <w:r w:rsidR="00831D5D">
        <w:rPr>
          <w:rFonts w:ascii="Times New Roman" w:hAnsi="Times New Roman"/>
          <w:color w:val="000000"/>
          <w:sz w:val="22"/>
          <w:szCs w:val="22"/>
        </w:rPr>
        <w:t>ORF</w:t>
      </w:r>
      <w:r>
        <w:rPr>
          <w:rFonts w:ascii="Times New Roman" w:hAnsi="Times New Roman"/>
          <w:color w:val="000000"/>
          <w:sz w:val="22"/>
          <w:szCs w:val="22"/>
        </w:rPr>
        <w:t xml:space="preserve"> (shaded orange) also occurs as an independent transcriptional unit and encodes a very small protein (2.38 kDa) of unknown function. Alternative ORFs (shaded purple, green and brown) occur near the start of each of the P genes. Alternative ORFs (shaded grey) of significant length (&gt;180 nucleotides) also occur in the N, P and G genes but the significance of these is unknown. </w:t>
      </w:r>
    </w:p>
    <w:p w:rsidR="008019F2" w:rsidRPr="00C4194C" w:rsidRDefault="008019F2" w:rsidP="00351DC9">
      <w:pPr>
        <w:pStyle w:val="PlainText"/>
        <w:rPr>
          <w:rFonts w:ascii="Calibri" w:hAnsi="Calibri" w:cs="Calibri"/>
          <w:b/>
          <w:i/>
          <w:sz w:val="15"/>
          <w:szCs w:val="15"/>
        </w:rPr>
      </w:pPr>
      <w:r w:rsidRPr="00C4194C">
        <w:rPr>
          <w:rFonts w:ascii="Calibri" w:hAnsi="Calibri" w:cs="Calibri"/>
          <w:b/>
          <w:i/>
          <w:sz w:val="15"/>
          <w:szCs w:val="15"/>
        </w:rPr>
        <w:t>Sunrhavirus</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KWAV_U1   MAGWKLLFVLLIVLYWHNPEGVTSLMKSSLNIMETILAEPIRKVVSFFTPP--CPPCPQCLVKTP</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OVV_U1    M-FWKVFFALVLFSYWNNPDVAS---RTATTIFDMMLLA-TRYIASYILPASACPPCPEVHAPFP</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 xml:space="preserve">          *  **::*.*::. **:**: .:   ::: .*:: :*    * :.*:: *.  *****:  .  *</w:t>
      </w:r>
    </w:p>
    <w:p w:rsidR="008019F2" w:rsidRPr="00C4194C" w:rsidRDefault="008019F2" w:rsidP="00351DC9">
      <w:pPr>
        <w:pStyle w:val="PlainText"/>
        <w:rPr>
          <w:rFonts w:ascii="Courier New" w:hAnsi="Courier New" w:cs="Courier New"/>
          <w:sz w:val="15"/>
          <w:szCs w:val="15"/>
        </w:rPr>
      </w:pP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GARV_U1   MIALFLLLTLLVMVLRPRYVEWILFYMLGHYNV-GLNALYNVNFLFWYLFCDIPSRFLNNVFGDMIEKYYQD--------</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SUNV_U1   MI-LLVVLILFFGMLYKRLSFLMMAYLLGYYNVFGSVITYG-SFFIWYLFYYLPSKWMGAGFAAIVESYNKEYAEWVSIE</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HARDV_U1  MI-IIIFLILISLFLSKRIGALIAMYTLGYYNAFGNIINYL-TFFGWYIGVNLPYKYLSQHWSELVSEYQNSKRE-----</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WACV_U1   MI-VVIIIVLLALIISKRLSAFIAMYTLGYYNAFGSLINYL-TFFGWYVGVNLPYKYLSQHWSELVAEYRNSQ-------</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 xml:space="preserve">          ** :.:.: *:  .:  *    :  * **:**. *    *  .*: **:   :* :::.  :. :: .* :.        </w:t>
      </w:r>
    </w:p>
    <w:p w:rsidR="008019F2" w:rsidRPr="00C4194C" w:rsidRDefault="008019F2" w:rsidP="00351DC9">
      <w:pPr>
        <w:pStyle w:val="PlainText"/>
        <w:rPr>
          <w:rFonts w:ascii="Calibri" w:hAnsi="Calibri" w:cs="Calibri"/>
          <w:b/>
          <w:i/>
          <w:sz w:val="15"/>
          <w:szCs w:val="15"/>
        </w:rPr>
      </w:pPr>
      <w:r w:rsidRPr="00C4194C">
        <w:rPr>
          <w:rFonts w:ascii="Calibri" w:hAnsi="Calibri" w:cs="Calibri"/>
          <w:b/>
          <w:i/>
          <w:sz w:val="15"/>
          <w:szCs w:val="15"/>
        </w:rPr>
        <w:t>Tupavirus</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TUPV_U1   MI-TTLIIIGAAFLVGPRTFKFVLAYLLGYYNAFGPPLQIV-QFMVWLIIIYFPKKFFSLGWYFCHDAFSSYFGDPNGGQLPVSTKFHSLTDMID</w:t>
      </w:r>
    </w:p>
    <w:p w:rsidR="008019F2" w:rsidRPr="00C4194C" w:rsidRDefault="008019F2" w:rsidP="00351DC9">
      <w:pPr>
        <w:pStyle w:val="PlainText"/>
        <w:rPr>
          <w:rFonts w:ascii="Courier New" w:hAnsi="Courier New" w:cs="Courier New"/>
          <w:sz w:val="15"/>
          <w:szCs w:val="15"/>
        </w:rPr>
      </w:pPr>
      <w:r w:rsidRPr="00C4194C">
        <w:rPr>
          <w:rFonts w:ascii="Courier New" w:hAnsi="Courier New" w:cs="Courier New"/>
          <w:sz w:val="15"/>
          <w:szCs w:val="15"/>
        </w:rPr>
        <w:t xml:space="preserve">          **   :.:     .:  *    :  * **:**. *  :     *: * :   :* :::.  :      : .  </w:t>
      </w:r>
    </w:p>
    <w:p w:rsidR="008019F2" w:rsidRPr="00D00145" w:rsidRDefault="008019F2" w:rsidP="00351DC9">
      <w:pPr>
        <w:pStyle w:val="PlainText"/>
        <w:rPr>
          <w:rFonts w:ascii="Courier New" w:hAnsi="Courier New" w:cs="Courier New"/>
          <w:sz w:val="16"/>
          <w:szCs w:val="16"/>
        </w:rPr>
      </w:pPr>
    </w:p>
    <w:p w:rsidR="008019F2" w:rsidRPr="00DF2AB7" w:rsidRDefault="008019F2" w:rsidP="00351DC9">
      <w:pPr>
        <w:rPr>
          <w:sz w:val="22"/>
          <w:szCs w:val="22"/>
        </w:rPr>
      </w:pPr>
      <w:r w:rsidRPr="00DF2AB7">
        <w:rPr>
          <w:b/>
          <w:sz w:val="22"/>
          <w:szCs w:val="22"/>
        </w:rPr>
        <w:t xml:space="preserve">Figure </w:t>
      </w:r>
      <w:r>
        <w:rPr>
          <w:b/>
          <w:sz w:val="22"/>
          <w:szCs w:val="22"/>
        </w:rPr>
        <w:t>2</w:t>
      </w:r>
      <w:r w:rsidRPr="00DF2AB7">
        <w:rPr>
          <w:b/>
          <w:sz w:val="22"/>
          <w:szCs w:val="22"/>
        </w:rPr>
        <w:t>.</w:t>
      </w:r>
      <w:r w:rsidRPr="00DF2AB7">
        <w:rPr>
          <w:sz w:val="22"/>
          <w:szCs w:val="22"/>
        </w:rPr>
        <w:t xml:space="preserve"> ClustalX multiple sequence alignment of the small hydrophobic (SH) proteins encoded in the </w:t>
      </w:r>
      <w:r w:rsidRPr="00972314">
        <w:rPr>
          <w:i/>
          <w:sz w:val="22"/>
          <w:szCs w:val="22"/>
        </w:rPr>
        <w:t>U1</w:t>
      </w:r>
      <w:r w:rsidRPr="00DF2AB7">
        <w:rPr>
          <w:sz w:val="22"/>
          <w:szCs w:val="22"/>
        </w:rPr>
        <w:t xml:space="preserve"> genes of </w:t>
      </w:r>
      <w:r>
        <w:rPr>
          <w:sz w:val="22"/>
          <w:szCs w:val="22"/>
        </w:rPr>
        <w:t>sun</w:t>
      </w:r>
      <w:r w:rsidRPr="00DF2AB7">
        <w:rPr>
          <w:sz w:val="22"/>
          <w:szCs w:val="22"/>
        </w:rPr>
        <w:t xml:space="preserve">rhaviruses and tupaia rhabdovirus (TUPV; </w:t>
      </w:r>
      <w:r w:rsidRPr="00DF2AB7">
        <w:rPr>
          <w:i/>
          <w:sz w:val="22"/>
          <w:szCs w:val="22"/>
        </w:rPr>
        <w:t>Tupaia tupavirus</w:t>
      </w:r>
      <w:r w:rsidRPr="00DF2AB7">
        <w:rPr>
          <w:sz w:val="22"/>
          <w:szCs w:val="22"/>
        </w:rPr>
        <w:t>).</w:t>
      </w:r>
    </w:p>
    <w:p w:rsidR="008019F2" w:rsidRDefault="008019F2" w:rsidP="00351DC9">
      <w:pPr>
        <w:pStyle w:val="BodyTextIndent"/>
        <w:spacing w:after="120"/>
        <w:ind w:left="0" w:firstLine="0"/>
        <w:rPr>
          <w:rFonts w:ascii="Times New Roman" w:hAnsi="Times New Roman"/>
          <w:b/>
          <w:color w:val="000000"/>
          <w:sz w:val="22"/>
          <w:szCs w:val="22"/>
        </w:rPr>
      </w:pP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HARDV_Px   MSQIQVTEILETLNQCHSWNCQEVSHGNHLLNWWNSCKDLTWLMVERVMSLIRGLQTRFIMMLLSTQRGRNAAI------</w:t>
      </w: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WACV_Px    MNPTQVRTVLETLNQCHNWNCQEESHGNHLLNWWNSCKNLTALMLERVMSLIHGLQTRFIMILLSTQRGKNAAIELTKMI</w:t>
      </w: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 xml:space="preserve">           *.  **  :********.***** **************:** **:*******:********:*******:****      </w:t>
      </w: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HARDV_Px   ----------------------</w:t>
      </w: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WACV_Px    VERTLTPAAEPESSTSKDMKME</w:t>
      </w:r>
    </w:p>
    <w:p w:rsidR="008019F2" w:rsidRPr="00AF7735" w:rsidRDefault="008019F2" w:rsidP="00351DC9">
      <w:pPr>
        <w:pStyle w:val="PlainText"/>
        <w:rPr>
          <w:rFonts w:ascii="Courier New" w:hAnsi="Courier New" w:cs="Courier New"/>
          <w:sz w:val="16"/>
          <w:szCs w:val="16"/>
        </w:rPr>
      </w:pPr>
      <w:r w:rsidRPr="00AF7735">
        <w:rPr>
          <w:rFonts w:ascii="Courier New" w:hAnsi="Courier New" w:cs="Courier New"/>
          <w:sz w:val="16"/>
          <w:szCs w:val="16"/>
        </w:rPr>
        <w:t xml:space="preserve">                                 </w:t>
      </w:r>
    </w:p>
    <w:p w:rsidR="008019F2" w:rsidRPr="0073100C" w:rsidRDefault="008019F2" w:rsidP="00351DC9">
      <w:pPr>
        <w:rPr>
          <w:sz w:val="16"/>
          <w:szCs w:val="16"/>
        </w:rPr>
      </w:pP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GARV_Px    MSHHSVETIVR---------ILEECT---------DLECQEHPQEVHFFNLFRWGKFMIQELLRKVKSLCHGIQMKILTL</w:t>
      </w: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SUNV_Px    MSQQQIECVAFRRPSPVNNAMMDQTISWLDQIQRTSESWEDRSTNPPIWTLWQLVKQVFHGIGSKVQCFFHGIQIRLLET</w:t>
      </w: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 xml:space="preserve">           **::.:* :.          ::::           . . :::. :  ::.*::  * ::: :  **:.: ****:::*  </w:t>
      </w: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GARV_Px    ILSTRPGIRAAAQTMRTVMEKQQNLVPTLQEVATETDSETECEKP------</w:t>
      </w: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SUNV_Px    ILSTREGRYQAIEVVKRIANQHPELFNQIEIPPLEREMETIYNSNEGGTLQ</w:t>
      </w:r>
    </w:p>
    <w:p w:rsidR="008019F2" w:rsidRPr="00964BAA" w:rsidRDefault="008019F2" w:rsidP="00351DC9">
      <w:pPr>
        <w:pStyle w:val="PlainText"/>
        <w:rPr>
          <w:rFonts w:ascii="Courier New" w:hAnsi="Courier New" w:cs="Courier New"/>
          <w:sz w:val="16"/>
          <w:szCs w:val="16"/>
        </w:rPr>
      </w:pPr>
      <w:r w:rsidRPr="00964BAA">
        <w:rPr>
          <w:rFonts w:ascii="Courier New" w:hAnsi="Courier New" w:cs="Courier New"/>
          <w:sz w:val="16"/>
          <w:szCs w:val="16"/>
        </w:rPr>
        <w:t xml:space="preserve">           ***** *   * :.:: : ::: :*.  ::  . * : **</w:t>
      </w:r>
    </w:p>
    <w:p w:rsidR="008019F2" w:rsidRDefault="008019F2" w:rsidP="00351DC9">
      <w:pPr>
        <w:pStyle w:val="PlainText"/>
        <w:rPr>
          <w:rFonts w:ascii="Courier New" w:hAnsi="Courier New" w:cs="Courier New"/>
          <w:sz w:val="16"/>
          <w:szCs w:val="16"/>
        </w:rPr>
      </w:pPr>
    </w:p>
    <w:p w:rsidR="008019F2" w:rsidRDefault="008019F2" w:rsidP="00351DC9">
      <w:pPr>
        <w:pStyle w:val="PlainText"/>
        <w:rPr>
          <w:rFonts w:ascii="Courier New" w:hAnsi="Courier New" w:cs="Courier New"/>
          <w:sz w:val="16"/>
          <w:szCs w:val="16"/>
        </w:rPr>
      </w:pPr>
    </w:p>
    <w:p w:rsidR="008019F2" w:rsidRPr="002A799A" w:rsidRDefault="008019F2" w:rsidP="00351DC9">
      <w:pPr>
        <w:pStyle w:val="PlainText"/>
        <w:rPr>
          <w:rFonts w:ascii="Courier New" w:hAnsi="Courier New" w:cs="Courier New"/>
          <w:sz w:val="16"/>
          <w:szCs w:val="16"/>
        </w:rPr>
      </w:pPr>
      <w:r w:rsidRPr="002A799A">
        <w:rPr>
          <w:rFonts w:ascii="Courier New" w:hAnsi="Courier New" w:cs="Courier New"/>
          <w:sz w:val="16"/>
          <w:szCs w:val="16"/>
        </w:rPr>
        <w:t>KWAV_Px    MMTRKRLASGSIDRILQRKRCNHQSHQWTPQVSGWIHRQVG----KVTQAIHGVLCYLLEKILMTPVGIQVVCQILEGEE</w:t>
      </w:r>
    </w:p>
    <w:p w:rsidR="008019F2" w:rsidRPr="002A799A" w:rsidRDefault="008019F2" w:rsidP="00351DC9">
      <w:pPr>
        <w:pStyle w:val="PlainText"/>
        <w:rPr>
          <w:rFonts w:ascii="Courier New" w:hAnsi="Courier New" w:cs="Courier New"/>
          <w:sz w:val="16"/>
          <w:szCs w:val="16"/>
        </w:rPr>
      </w:pPr>
      <w:r w:rsidRPr="002A799A">
        <w:rPr>
          <w:rFonts w:ascii="Courier New" w:hAnsi="Courier New" w:cs="Courier New"/>
          <w:sz w:val="16"/>
          <w:szCs w:val="16"/>
        </w:rPr>
        <w:t>OVRV_Px    M-TKTVLQRRSLRAALSAKRCSHQTH-LTPRVKSWITSQVERVMDRLTRVLNGIILFLLEQVIRTTPGQEAVCQLLDQVE</w:t>
      </w:r>
    </w:p>
    <w:p w:rsidR="008019F2" w:rsidRPr="002A799A" w:rsidRDefault="008019F2" w:rsidP="00351DC9">
      <w:pPr>
        <w:pStyle w:val="PlainText"/>
        <w:rPr>
          <w:rFonts w:ascii="Courier New" w:hAnsi="Courier New" w:cs="Courier New"/>
          <w:sz w:val="16"/>
          <w:szCs w:val="16"/>
        </w:rPr>
      </w:pPr>
      <w:r>
        <w:rPr>
          <w:rFonts w:ascii="Courier New" w:hAnsi="Courier New" w:cs="Courier New"/>
          <w:sz w:val="16"/>
          <w:szCs w:val="16"/>
        </w:rPr>
        <w:t xml:space="preserve">           </w:t>
      </w:r>
      <w:r w:rsidRPr="002A799A">
        <w:rPr>
          <w:rFonts w:ascii="Courier New" w:hAnsi="Courier New" w:cs="Courier New"/>
          <w:sz w:val="16"/>
          <w:szCs w:val="16"/>
        </w:rPr>
        <w:t>*</w:t>
      </w:r>
      <w:r>
        <w:rPr>
          <w:rFonts w:ascii="Courier New" w:hAnsi="Courier New" w:cs="Courier New"/>
          <w:sz w:val="16"/>
          <w:szCs w:val="16"/>
        </w:rPr>
        <w:t xml:space="preserve"> </w:t>
      </w:r>
      <w:r w:rsidRPr="002A799A">
        <w:rPr>
          <w:rFonts w:ascii="Courier New" w:hAnsi="Courier New" w:cs="Courier New"/>
          <w:sz w:val="16"/>
          <w:szCs w:val="16"/>
        </w:rPr>
        <w:t>*:. *   *:   *. ***.**:*  **:*..**  **     ::*:.::*:: :***::: *. * :.***:*:  *</w:t>
      </w:r>
    </w:p>
    <w:p w:rsidR="008019F2" w:rsidRPr="002A799A" w:rsidRDefault="008019F2" w:rsidP="00351DC9">
      <w:pPr>
        <w:pStyle w:val="PlainText"/>
        <w:rPr>
          <w:rFonts w:ascii="Courier New" w:hAnsi="Courier New" w:cs="Courier New"/>
          <w:sz w:val="16"/>
          <w:szCs w:val="16"/>
        </w:rPr>
      </w:pPr>
      <w:r w:rsidRPr="002A799A">
        <w:rPr>
          <w:rFonts w:ascii="Courier New" w:hAnsi="Courier New" w:cs="Courier New"/>
          <w:sz w:val="16"/>
          <w:szCs w:val="16"/>
        </w:rPr>
        <w:t>KWAV_Px    VDEDDLPQSLRMESHRPIQVLEPENPRISPVEILGQDPKQVKEAQSPPLPPPRRSPTPPDPSPIPEREDHRRMDPHSQ</w:t>
      </w:r>
    </w:p>
    <w:p w:rsidR="008019F2" w:rsidRPr="002A799A" w:rsidRDefault="008019F2" w:rsidP="00351DC9">
      <w:pPr>
        <w:pStyle w:val="PlainText"/>
        <w:rPr>
          <w:rFonts w:ascii="Courier New" w:hAnsi="Courier New" w:cs="Courier New"/>
          <w:sz w:val="16"/>
          <w:szCs w:val="16"/>
        </w:rPr>
      </w:pPr>
      <w:r w:rsidRPr="002A799A">
        <w:rPr>
          <w:rFonts w:ascii="Courier New" w:hAnsi="Courier New" w:cs="Courier New"/>
          <w:sz w:val="16"/>
          <w:szCs w:val="16"/>
        </w:rPr>
        <w:t>OVRV_Px    LEDQ----------------VDSSEEEVD-------------------------------------------------</w:t>
      </w:r>
    </w:p>
    <w:p w:rsidR="008019F2" w:rsidRDefault="008019F2" w:rsidP="00351DC9">
      <w:pPr>
        <w:pStyle w:val="PlainText"/>
        <w:rPr>
          <w:rFonts w:ascii="Courier New" w:hAnsi="Courier New" w:cs="Courier New"/>
          <w:sz w:val="16"/>
          <w:szCs w:val="16"/>
        </w:rPr>
      </w:pPr>
      <w:r w:rsidRPr="002A799A">
        <w:rPr>
          <w:rFonts w:ascii="Courier New" w:hAnsi="Courier New" w:cs="Courier New"/>
          <w:sz w:val="16"/>
          <w:szCs w:val="16"/>
        </w:rPr>
        <w:t xml:space="preserve">           ::::                ::..: .:.                                                 </w:t>
      </w:r>
    </w:p>
    <w:p w:rsidR="008019F2" w:rsidRPr="002A799A" w:rsidRDefault="008019F2" w:rsidP="00351DC9">
      <w:pPr>
        <w:pStyle w:val="PlainText"/>
        <w:rPr>
          <w:rFonts w:ascii="Courier New" w:hAnsi="Courier New" w:cs="Courier New"/>
          <w:sz w:val="16"/>
          <w:szCs w:val="16"/>
        </w:rPr>
      </w:pPr>
    </w:p>
    <w:p w:rsidR="008019F2" w:rsidRPr="00351DC9" w:rsidRDefault="008019F2" w:rsidP="00986FA9">
      <w:pPr>
        <w:pStyle w:val="BodyTextIndent"/>
        <w:spacing w:after="120"/>
        <w:ind w:left="0" w:firstLine="0"/>
        <w:rPr>
          <w:rFonts w:ascii="Times New Roman" w:hAnsi="Times New Roman"/>
          <w:b/>
          <w:color w:val="000000"/>
          <w:sz w:val="22"/>
          <w:szCs w:val="22"/>
        </w:rPr>
      </w:pPr>
      <w:r w:rsidRPr="00351DC9">
        <w:rPr>
          <w:rFonts w:ascii="Times New Roman" w:hAnsi="Times New Roman"/>
          <w:b/>
          <w:color w:val="000000"/>
          <w:sz w:val="22"/>
          <w:szCs w:val="22"/>
        </w:rPr>
        <w:t xml:space="preserve">Figure 3. </w:t>
      </w:r>
      <w:r w:rsidRPr="00351DC9">
        <w:rPr>
          <w:rFonts w:ascii="Times New Roman" w:hAnsi="Times New Roman"/>
          <w:sz w:val="22"/>
          <w:szCs w:val="22"/>
        </w:rPr>
        <w:t>ClustalX mu</w:t>
      </w:r>
      <w:r>
        <w:rPr>
          <w:rFonts w:ascii="Times New Roman" w:hAnsi="Times New Roman"/>
          <w:sz w:val="22"/>
          <w:szCs w:val="22"/>
        </w:rPr>
        <w:t xml:space="preserve">ltiple sequence alignment of sunrhavirus Px proteins, encoded in the first alternative ORF of each of the </w:t>
      </w:r>
      <w:r w:rsidRPr="00683E35">
        <w:rPr>
          <w:rFonts w:ascii="Times New Roman" w:hAnsi="Times New Roman"/>
          <w:i/>
          <w:sz w:val="22"/>
          <w:szCs w:val="22"/>
        </w:rPr>
        <w:t>P</w:t>
      </w:r>
      <w:r>
        <w:rPr>
          <w:rFonts w:ascii="Times New Roman" w:hAnsi="Times New Roman"/>
          <w:sz w:val="22"/>
          <w:szCs w:val="22"/>
        </w:rPr>
        <w:t xml:space="preserve"> genes.</w:t>
      </w:r>
    </w:p>
    <w:p w:rsidR="008019F2" w:rsidRPr="0034476E" w:rsidRDefault="008019F2" w:rsidP="00C11646">
      <w:pPr>
        <w:pStyle w:val="PlainText"/>
        <w:rPr>
          <w:rFonts w:ascii="Courier New" w:hAnsi="Courier New" w:cs="Courier New"/>
          <w:b/>
          <w:sz w:val="16"/>
          <w:szCs w:val="16"/>
        </w:rPr>
      </w:pPr>
      <w:r>
        <w:rPr>
          <w:rFonts w:ascii="Courier New" w:hAnsi="Courier New" w:cs="Courier New"/>
          <w:sz w:val="16"/>
          <w:szCs w:val="16"/>
        </w:rPr>
        <w:lastRenderedPageBreak/>
        <w:t xml:space="preserve">                                                                </w:t>
      </w:r>
      <w:r w:rsidRPr="0034476E">
        <w:rPr>
          <w:rFonts w:ascii="Courier New" w:hAnsi="Courier New" w:cs="Courier New"/>
          <w:b/>
          <w:sz w:val="16"/>
          <w:szCs w:val="16"/>
        </w:rPr>
        <w:t>CI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VSIV_G          </w:t>
      </w:r>
      <w:r w:rsidRPr="00C11646">
        <w:rPr>
          <w:rFonts w:ascii="Courier New" w:hAnsi="Courier New" w:cs="Courier New"/>
          <w:color w:val="000000"/>
          <w:sz w:val="16"/>
          <w:szCs w:val="16"/>
          <w:highlight w:val="darkGray"/>
        </w:rPr>
        <w:t>MKC---------LLYLAFLFIGVNC</w:t>
      </w:r>
      <w:r w:rsidRPr="00613DFA">
        <w:rPr>
          <w:rFonts w:ascii="Courier New" w:hAnsi="Courier New" w:cs="Courier New"/>
          <w:sz w:val="16"/>
          <w:szCs w:val="16"/>
        </w:rPr>
        <w:t>KFTIVFPHNQKGNWKNVPSNYHY</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PSSSDLNWHNDLIGTALQVKMPKSHKAIQAD</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HARDV_G         </w:t>
      </w:r>
      <w:r w:rsidRPr="00F264BB">
        <w:rPr>
          <w:rFonts w:ascii="Courier New" w:hAnsi="Courier New" w:cs="Courier New"/>
          <w:sz w:val="16"/>
          <w:szCs w:val="16"/>
          <w:highlight w:val="darkGray"/>
        </w:rPr>
        <w:t>MKK------MFFIFIVISFVSYIN</w:t>
      </w:r>
      <w:r w:rsidRPr="00C11646">
        <w:rPr>
          <w:rFonts w:ascii="Courier New" w:hAnsi="Courier New" w:cs="Courier New"/>
          <w:color w:val="000000"/>
          <w:sz w:val="16"/>
          <w:szCs w:val="16"/>
          <w:highlight w:val="darkGray"/>
        </w:rPr>
        <w:t>C</w:t>
      </w:r>
      <w:r w:rsidRPr="00613DFA">
        <w:rPr>
          <w:rFonts w:ascii="Courier New" w:hAnsi="Courier New" w:cs="Courier New"/>
          <w:sz w:val="16"/>
          <w:szCs w:val="16"/>
        </w:rPr>
        <w:t>VEHVFFPIEMKSQFKPVKIEDLS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PYNQFERDHNNDLKIDVEILKNN---LITKT</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WACV_G          </w:t>
      </w:r>
      <w:r w:rsidRPr="00F264BB">
        <w:rPr>
          <w:rFonts w:ascii="Courier New" w:hAnsi="Courier New" w:cs="Courier New"/>
          <w:sz w:val="16"/>
          <w:szCs w:val="16"/>
          <w:highlight w:val="darkGray"/>
        </w:rPr>
        <w:t>MNNFCNMKKTFILIFAFA</w:t>
      </w:r>
      <w:r w:rsidRPr="00C11646">
        <w:rPr>
          <w:rFonts w:ascii="Courier New" w:hAnsi="Courier New" w:cs="Courier New"/>
          <w:color w:val="000000"/>
          <w:sz w:val="16"/>
          <w:szCs w:val="16"/>
          <w:highlight w:val="darkGray"/>
        </w:rPr>
        <w:t>C</w:t>
      </w:r>
      <w:r w:rsidRPr="00F264BB">
        <w:rPr>
          <w:rFonts w:ascii="Courier New" w:hAnsi="Courier New" w:cs="Courier New"/>
          <w:sz w:val="16"/>
          <w:szCs w:val="16"/>
          <w:highlight w:val="darkGray"/>
        </w:rPr>
        <w:t>LYTAHS</w:t>
      </w:r>
      <w:r w:rsidRPr="00613DFA">
        <w:rPr>
          <w:rFonts w:ascii="Courier New" w:hAnsi="Courier New" w:cs="Courier New"/>
          <w:sz w:val="16"/>
          <w:szCs w:val="16"/>
        </w:rPr>
        <w:t>LEHVFFPVEMKSQFKPVKIEDLS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PYNQFERDHTSDLKIDVELLKNN---LITKT</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SUNV_G          </w:t>
      </w:r>
      <w:r w:rsidRPr="00F264BB">
        <w:rPr>
          <w:rFonts w:ascii="Courier New" w:hAnsi="Courier New" w:cs="Courier New"/>
          <w:sz w:val="16"/>
          <w:szCs w:val="16"/>
          <w:highlight w:val="darkGray"/>
        </w:rPr>
        <w:t>MSL-----LGLAVVSFISILSNVGS</w:t>
      </w:r>
      <w:r w:rsidRPr="00613DFA">
        <w:rPr>
          <w:rFonts w:ascii="Courier New" w:hAnsi="Courier New" w:cs="Courier New"/>
          <w:sz w:val="16"/>
          <w:szCs w:val="16"/>
        </w:rPr>
        <w:t>VEHLYFPVEMKSQFKPVKLEDLT</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PYASDDMGFPSSVKADVQLLKTN---LIRVP</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GARV_G          </w:t>
      </w:r>
      <w:r w:rsidRPr="00F264BB">
        <w:rPr>
          <w:rFonts w:ascii="Courier New" w:hAnsi="Courier New" w:cs="Courier New"/>
          <w:sz w:val="16"/>
          <w:szCs w:val="16"/>
          <w:highlight w:val="darkGray"/>
        </w:rPr>
        <w:t>MKL---LIIEFFAIITSFFASR</w:t>
      </w:r>
      <w:r w:rsidRPr="00C11646">
        <w:rPr>
          <w:rFonts w:ascii="Courier New" w:hAnsi="Courier New" w:cs="Courier New"/>
          <w:color w:val="000000"/>
          <w:sz w:val="16"/>
          <w:szCs w:val="16"/>
          <w:highlight w:val="darkGray"/>
        </w:rPr>
        <w:t>C</w:t>
      </w:r>
      <w:r w:rsidRPr="00F264BB">
        <w:rPr>
          <w:rFonts w:ascii="Courier New" w:hAnsi="Courier New" w:cs="Courier New"/>
          <w:sz w:val="16"/>
          <w:szCs w:val="16"/>
          <w:highlight w:val="darkGray"/>
        </w:rPr>
        <w:t>LS</w:t>
      </w:r>
      <w:r w:rsidRPr="00613DFA">
        <w:rPr>
          <w:rFonts w:ascii="Courier New" w:hAnsi="Courier New" w:cs="Courier New"/>
          <w:sz w:val="16"/>
          <w:szCs w:val="16"/>
        </w:rPr>
        <w:t>LEYMYFPTSVTKGFTPIHLDHLN</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PYDIDDTEIENPVEVD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KILVTN---LIDVE</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KWAV_G          </w:t>
      </w:r>
      <w:r w:rsidRPr="00F264BB">
        <w:rPr>
          <w:rFonts w:ascii="Courier New" w:hAnsi="Courier New" w:cs="Courier New"/>
          <w:sz w:val="16"/>
          <w:szCs w:val="16"/>
          <w:highlight w:val="darkGray"/>
        </w:rPr>
        <w:t>MDK-------LIILTA</w:t>
      </w:r>
      <w:r w:rsidRPr="00C11646">
        <w:rPr>
          <w:rFonts w:ascii="Courier New" w:hAnsi="Courier New" w:cs="Courier New"/>
          <w:color w:val="000000"/>
          <w:sz w:val="16"/>
          <w:szCs w:val="16"/>
          <w:highlight w:val="darkGray"/>
        </w:rPr>
        <w:t>C</w:t>
      </w:r>
      <w:r w:rsidRPr="00F264BB">
        <w:rPr>
          <w:rFonts w:ascii="Courier New" w:hAnsi="Courier New" w:cs="Courier New"/>
          <w:sz w:val="16"/>
          <w:szCs w:val="16"/>
          <w:highlight w:val="darkGray"/>
        </w:rPr>
        <w:t>LLGVVIA</w:t>
      </w:r>
      <w:r w:rsidRPr="00613DFA">
        <w:rPr>
          <w:rFonts w:ascii="Courier New" w:hAnsi="Courier New" w:cs="Courier New"/>
          <w:sz w:val="16"/>
          <w:szCs w:val="16"/>
        </w:rPr>
        <w:t>SHDYYYFPVVQSKSFKKLPVGQLR</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PPHSSEKPLSHKKIWGGYVLTQN---IQTMP</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OVV_G           </w:t>
      </w:r>
      <w:r w:rsidRPr="00F264BB">
        <w:rPr>
          <w:rFonts w:ascii="Courier New" w:hAnsi="Courier New" w:cs="Courier New"/>
          <w:sz w:val="16"/>
          <w:szCs w:val="16"/>
          <w:highlight w:val="darkGray"/>
        </w:rPr>
        <w:t>MAA-------KLLIVISL</w:t>
      </w:r>
      <w:r w:rsidRPr="00C11646">
        <w:rPr>
          <w:rFonts w:ascii="Courier New" w:hAnsi="Courier New" w:cs="Courier New"/>
          <w:color w:val="000000"/>
          <w:sz w:val="16"/>
          <w:szCs w:val="16"/>
          <w:highlight w:val="darkGray"/>
        </w:rPr>
        <w:t>C</w:t>
      </w:r>
      <w:r w:rsidRPr="00F264BB">
        <w:rPr>
          <w:rFonts w:ascii="Courier New" w:hAnsi="Courier New" w:cs="Courier New"/>
          <w:sz w:val="16"/>
          <w:szCs w:val="16"/>
          <w:highlight w:val="darkGray"/>
        </w:rPr>
        <w:t>GLVLG</w:t>
      </w:r>
      <w:r w:rsidRPr="00613DFA">
        <w:rPr>
          <w:rFonts w:ascii="Courier New" w:hAnsi="Courier New" w:cs="Courier New"/>
          <w:sz w:val="16"/>
          <w:szCs w:val="16"/>
        </w:rPr>
        <w:t>--DYIYYPVTIQTPFKATPLSNLQ</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PRHPSERSLKNSGYGRGWILKLN---IVDVP</w:t>
      </w:r>
    </w:p>
    <w:p w:rsidR="008019F2" w:rsidRPr="00613DFA" w:rsidRDefault="008019F2" w:rsidP="00C11646">
      <w:pPr>
        <w:pStyle w:val="PlainText"/>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662336" behindDoc="0" locked="0" layoutInCell="1" allowOverlap="1" wp14:anchorId="3B0B97BA" wp14:editId="46C89DA0">
                <wp:simplePos x="0" y="0"/>
                <wp:positionH relativeFrom="column">
                  <wp:posOffset>1248791</wp:posOffset>
                </wp:positionH>
                <wp:positionV relativeFrom="paragraph">
                  <wp:posOffset>34798</wp:posOffset>
                </wp:positionV>
                <wp:extent cx="1879092" cy="205740"/>
                <wp:effectExtent l="0" t="0" r="13335" b="10160"/>
                <wp:wrapNone/>
                <wp:docPr id="5" name="Freeform 5"/>
                <wp:cNvGraphicFramePr/>
                <a:graphic xmlns:a="http://schemas.openxmlformats.org/drawingml/2006/main">
                  <a:graphicData uri="http://schemas.microsoft.com/office/word/2010/wordprocessingShape">
                    <wps:wsp>
                      <wps:cNvSpPr/>
                      <wps:spPr>
                        <a:xfrm>
                          <a:off x="0" y="0"/>
                          <a:ext cx="1879092" cy="205740"/>
                        </a:xfrm>
                        <a:custGeom>
                          <a:avLst/>
                          <a:gdLst>
                            <a:gd name="connsiteX0" fmla="*/ 0 w 1801368"/>
                            <a:gd name="connsiteY0" fmla="*/ 209478 h 209478"/>
                            <a:gd name="connsiteX1" fmla="*/ 539496 w 1801368"/>
                            <a:gd name="connsiteY1" fmla="*/ 35742 h 209478"/>
                            <a:gd name="connsiteX2" fmla="*/ 1037844 w 1801368"/>
                            <a:gd name="connsiteY2" fmla="*/ 12882 h 209478"/>
                            <a:gd name="connsiteX3" fmla="*/ 1801368 w 1801368"/>
                            <a:gd name="connsiteY3" fmla="*/ 191190 h 209478"/>
                          </a:gdLst>
                          <a:ahLst/>
                          <a:cxnLst>
                            <a:cxn ang="0">
                              <a:pos x="connsiteX0" y="connsiteY0"/>
                            </a:cxn>
                            <a:cxn ang="0">
                              <a:pos x="connsiteX1" y="connsiteY1"/>
                            </a:cxn>
                            <a:cxn ang="0">
                              <a:pos x="connsiteX2" y="connsiteY2"/>
                            </a:cxn>
                            <a:cxn ang="0">
                              <a:pos x="connsiteX3" y="connsiteY3"/>
                            </a:cxn>
                          </a:cxnLst>
                          <a:rect l="l" t="t" r="r" b="b"/>
                          <a:pathLst>
                            <a:path w="1801368" h="209478">
                              <a:moveTo>
                                <a:pt x="0" y="209478"/>
                              </a:moveTo>
                              <a:cubicBezTo>
                                <a:pt x="183261" y="138993"/>
                                <a:pt x="366522" y="68508"/>
                                <a:pt x="539496" y="35742"/>
                              </a:cubicBezTo>
                              <a:cubicBezTo>
                                <a:pt x="712470" y="2976"/>
                                <a:pt x="827532" y="-13026"/>
                                <a:pt x="1037844" y="12882"/>
                              </a:cubicBezTo>
                              <a:cubicBezTo>
                                <a:pt x="1248156" y="38790"/>
                                <a:pt x="1524762" y="114990"/>
                                <a:pt x="1801368" y="191190"/>
                              </a:cubicBezTo>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FC580" id="Freeform 5" o:spid="_x0000_s1026" style="position:absolute;margin-left:98.35pt;margin-top:2.75pt;width:147.95pt;height: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1368,209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" path="m,209478c183261,138993,366522,68508,539496,35742,712470,2976,827532,-13026,1037844,12882v210312,25908,486918,102108,763524,178308e" filled="f" strokecolor="#1f3763 [1604]" strokeweight="1pt">
                <v:stroke dashstyle="dash" joinstyle="miter"/>
                <v:path arrowok="t" o:connecttype="custom" o:connectlocs="0,205740;562774,35104;1082624,12652;1879092,187778" o:connectangles="0,0,0,0"/>
              </v:shape>
            </w:pict>
          </mc:Fallback>
        </mc:AlternateContent>
      </w:r>
      <w:r w:rsidRPr="00613DFA">
        <w:rPr>
          <w:rFonts w:ascii="Courier New" w:hAnsi="Courier New" w:cs="Courier New"/>
          <w:sz w:val="16"/>
          <w:szCs w:val="16"/>
        </w:rPr>
        <w:t xml:space="preserve">                </w:t>
      </w:r>
      <w:r>
        <w:rPr>
          <w:rFonts w:ascii="Courier New" w:hAnsi="Courier New" w:cs="Courier New"/>
          <w:sz w:val="16"/>
          <w:szCs w:val="16"/>
        </w:rPr>
        <w:t>*</w:t>
      </w:r>
      <w:r w:rsidRPr="00613DFA">
        <w:rPr>
          <w:rFonts w:ascii="Courier New" w:hAnsi="Courier New" w:cs="Courier New"/>
          <w:sz w:val="16"/>
          <w:szCs w:val="16"/>
        </w:rPr>
        <w:t xml:space="preserve">            .                :*      :.        **                 :   :        </w:t>
      </w:r>
    </w:p>
    <w:p w:rsidR="008019F2" w:rsidRPr="003C586D" w:rsidRDefault="008019F2" w:rsidP="00C11646">
      <w:pPr>
        <w:pStyle w:val="PlainText"/>
        <w:rPr>
          <w:rFonts w:ascii="Courier New" w:hAnsi="Courier New" w:cs="Courier New"/>
          <w:b/>
          <w:sz w:val="16"/>
          <w:szCs w:val="16"/>
        </w:rPr>
      </w:pPr>
      <w:r w:rsidRPr="003C586D">
        <w:rPr>
          <w:rFonts w:ascii="Courier New" w:hAnsi="Courier New" w:cs="Courier New"/>
          <w:b/>
          <w:sz w:val="16"/>
          <w:szCs w:val="16"/>
        </w:rPr>
        <w:t xml:space="preserve">                  CII      CIII                    CIV                    CV</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VSIV_G          GWM</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HASKWVTT</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DFRWYGPKYITHSIRSFTPSVEQ</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KESIEQTKQGTWLNPGFPPQS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GYATVTDAEAVIVQVTPHHVL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GNL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YKQKWITR</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EENFFGIQTLNHSIIDLPLDD----HPTSSDSN-----PLFPPPD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RWLSSSEVSRDYII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KQETIR</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GNL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YKQRWSTK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EENFFGIQKLNHSIIDLPLDE----HPSSSDSN-----PLFPPPD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RWMSSSEVSKDYTI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KQETIR</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GTI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YRQLWTIK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SENFFGVQTINKDIKDLELGH----FPEKGDDK-----VYFPDPT</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RWMSESETTAEFAI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KDEEIL</w:t>
      </w:r>
    </w:p>
    <w:p w:rsidR="008019F2" w:rsidRPr="00613DFA" w:rsidRDefault="008019F2" w:rsidP="00C11646">
      <w:pPr>
        <w:pStyle w:val="PlainText"/>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663360" behindDoc="0" locked="0" layoutInCell="1" allowOverlap="1" wp14:anchorId="1953E1E9" wp14:editId="420E78DE">
                <wp:simplePos x="0" y="0"/>
                <wp:positionH relativeFrom="column">
                  <wp:posOffset>1244219</wp:posOffset>
                </wp:positionH>
                <wp:positionV relativeFrom="paragraph">
                  <wp:posOffset>93726</wp:posOffset>
                </wp:positionV>
                <wp:extent cx="4155948" cy="128044"/>
                <wp:effectExtent l="0" t="0" r="10160" b="12065"/>
                <wp:wrapNone/>
                <wp:docPr id="6" name="Freeform 6"/>
                <wp:cNvGraphicFramePr/>
                <a:graphic xmlns:a="http://schemas.openxmlformats.org/drawingml/2006/main">
                  <a:graphicData uri="http://schemas.microsoft.com/office/word/2010/wordprocessingShape">
                    <wps:wsp>
                      <wps:cNvSpPr/>
                      <wps:spPr>
                        <a:xfrm>
                          <a:off x="0" y="0"/>
                          <a:ext cx="4155948" cy="128044"/>
                        </a:xfrm>
                        <a:custGeom>
                          <a:avLst/>
                          <a:gdLst>
                            <a:gd name="connsiteX0" fmla="*/ 0 w 4155948"/>
                            <a:gd name="connsiteY0" fmla="*/ 0 h 128044"/>
                            <a:gd name="connsiteX1" fmla="*/ 2121408 w 4155948"/>
                            <a:gd name="connsiteY1" fmla="*/ 128016 h 128044"/>
                            <a:gd name="connsiteX2" fmla="*/ 4155948 w 4155948"/>
                            <a:gd name="connsiteY2" fmla="*/ 9144 h 128044"/>
                          </a:gdLst>
                          <a:ahLst/>
                          <a:cxnLst>
                            <a:cxn ang="0">
                              <a:pos x="connsiteX0" y="connsiteY0"/>
                            </a:cxn>
                            <a:cxn ang="0">
                              <a:pos x="connsiteX1" y="connsiteY1"/>
                            </a:cxn>
                            <a:cxn ang="0">
                              <a:pos x="connsiteX2" y="connsiteY2"/>
                            </a:cxn>
                          </a:cxnLst>
                          <a:rect l="l" t="t" r="r" b="b"/>
                          <a:pathLst>
                            <a:path w="4155948" h="128044">
                              <a:moveTo>
                                <a:pt x="0" y="0"/>
                              </a:moveTo>
                              <a:cubicBezTo>
                                <a:pt x="714375" y="63246"/>
                                <a:pt x="1428750" y="126492"/>
                                <a:pt x="2121408" y="128016"/>
                              </a:cubicBezTo>
                              <a:cubicBezTo>
                                <a:pt x="2814066" y="129540"/>
                                <a:pt x="3485007" y="69342"/>
                                <a:pt x="4155948" y="9144"/>
                              </a:cubicBezTo>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0472E1" id="Freeform 6" o:spid="_x0000_s1026" style="position:absolute;margin-left:97.95pt;margin-top:7.4pt;width:327.25pt;height:10.1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4155948,128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" path="m,c714375,63246,1428750,126492,2121408,128016,2814066,129540,3485007,69342,4155948,9144e" filled="f" strokecolor="#1f3763 [1604]" strokeweight="1pt">
                <v:stroke dashstyle="dash" joinstyle="miter"/>
                <v:path arrowok="t" o:connecttype="custom" o:connectlocs="0,0;2121408,128016;4155948,9144" o:connectangles="0,0,0"/>
              </v:shape>
            </w:pict>
          </mc:Fallback>
        </mc:AlternateContent>
      </w:r>
      <w:r w:rsidRPr="00613DFA">
        <w:rPr>
          <w:rFonts w:ascii="Courier New" w:hAnsi="Courier New" w:cs="Courier New"/>
          <w:sz w:val="16"/>
          <w:szCs w:val="16"/>
        </w:rPr>
        <w:t>GARV_G          GEV</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YKQKWVTN</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YENFIGQQTINHRIHHLPISADDIVHKLSLDSN-----LVPPDAN</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QWMSDTETEDTKVI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QPVTIK</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GTFVVKQRWGTT</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TMNFWGVKTIRHHIIDEQILD---ARFTNITLK-----PVFPDED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SWMTTATREITYYVGTKGELE</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GLFIVKQKWKTH</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FMNFLGIKTIRHEIISETLTH---DDVKTFTTT-----PTFPNEE</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HWMSDTVTEKTYFIASRGTMA</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 .   . *   *  .: * : : : *                           *   * : : :             : </w:t>
      </w:r>
    </w:p>
    <w:p w:rsidR="008019F2" w:rsidRPr="003C586D" w:rsidRDefault="008019F2" w:rsidP="00C11646">
      <w:pPr>
        <w:pStyle w:val="PlainText"/>
        <w:rPr>
          <w:rFonts w:ascii="Courier New" w:hAnsi="Courier New" w:cs="Courier New"/>
          <w:b/>
          <w:sz w:val="16"/>
          <w:szCs w:val="16"/>
        </w:rPr>
      </w:pPr>
      <w:r w:rsidRPr="003C586D">
        <w:rPr>
          <w:rFonts w:ascii="Courier New" w:hAnsi="Courier New" w:cs="Courier New"/>
          <w:b/>
          <w:sz w:val="16"/>
          <w:szCs w:val="16"/>
        </w:rPr>
        <w:t xml:space="preserve">                                CVI  CVII              CVIII</w:t>
      </w:r>
    </w:p>
    <w:p w:rsidR="008019F2" w:rsidRPr="00613DFA" w:rsidRDefault="008019F2" w:rsidP="00C11646">
      <w:pPr>
        <w:pStyle w:val="PlainText"/>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661312" behindDoc="0" locked="0" layoutInCell="1" allowOverlap="1" wp14:anchorId="403FB297" wp14:editId="66B331CE">
                <wp:simplePos x="0" y="0"/>
                <wp:positionH relativeFrom="column">
                  <wp:posOffset>1568831</wp:posOffset>
                </wp:positionH>
                <wp:positionV relativeFrom="paragraph">
                  <wp:posOffset>103632</wp:posOffset>
                </wp:positionV>
                <wp:extent cx="1920240" cy="982980"/>
                <wp:effectExtent l="0" t="0" r="10160" b="7620"/>
                <wp:wrapNone/>
                <wp:docPr id="7" name="Freeform 7"/>
                <wp:cNvGraphicFramePr/>
                <a:graphic xmlns:a="http://schemas.openxmlformats.org/drawingml/2006/main">
                  <a:graphicData uri="http://schemas.microsoft.com/office/word/2010/wordprocessingShape">
                    <wps:wsp>
                      <wps:cNvSpPr/>
                      <wps:spPr>
                        <a:xfrm>
                          <a:off x="0" y="0"/>
                          <a:ext cx="1920240" cy="982980"/>
                        </a:xfrm>
                        <a:custGeom>
                          <a:avLst/>
                          <a:gdLst>
                            <a:gd name="connsiteX0" fmla="*/ 1920240 w 1920240"/>
                            <a:gd name="connsiteY0" fmla="*/ 0 h 1014984"/>
                            <a:gd name="connsiteX1" fmla="*/ 1106424 w 1920240"/>
                            <a:gd name="connsiteY1" fmla="*/ 809244 h 1014984"/>
                            <a:gd name="connsiteX2" fmla="*/ 0 w 1920240"/>
                            <a:gd name="connsiteY2" fmla="*/ 1014984 h 1014984"/>
                          </a:gdLst>
                          <a:ahLst/>
                          <a:cxnLst>
                            <a:cxn ang="0">
                              <a:pos x="connsiteX0" y="connsiteY0"/>
                            </a:cxn>
                            <a:cxn ang="0">
                              <a:pos x="connsiteX1" y="connsiteY1"/>
                            </a:cxn>
                            <a:cxn ang="0">
                              <a:pos x="connsiteX2" y="connsiteY2"/>
                            </a:cxn>
                          </a:cxnLst>
                          <a:rect l="l" t="t" r="r" b="b"/>
                          <a:pathLst>
                            <a:path w="1920240" h="1014984">
                              <a:moveTo>
                                <a:pt x="1920240" y="0"/>
                              </a:moveTo>
                              <a:cubicBezTo>
                                <a:pt x="1673352" y="320040"/>
                                <a:pt x="1426464" y="640080"/>
                                <a:pt x="1106424" y="809244"/>
                              </a:cubicBezTo>
                              <a:cubicBezTo>
                                <a:pt x="786384" y="978408"/>
                                <a:pt x="393192" y="996696"/>
                                <a:pt x="0" y="1014984"/>
                              </a:cubicBezTo>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5878F0" id="Freeform 7" o:spid="_x0000_s1026" style="position:absolute;margin-left:123.55pt;margin-top:8.15pt;width:151.2pt;height:77.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920240,10149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" path="m1920240,c1673352,320040,1426464,640080,1106424,809244,786384,978408,393192,996696,,1014984e" filled="f" strokecolor="#1f3763 [1604]" strokeweight="1pt">
                <v:stroke dashstyle="dash" joinstyle="miter"/>
                <v:path arrowok="t" o:connecttype="custom" o:connectlocs="1920240,0;1106424,783727;0,982980" o:connectangles="0,0,0"/>
              </v:shape>
            </w:pict>
          </mc:Fallback>
        </mc:AlternateContent>
      </w:r>
      <w:r w:rsidRPr="00613DFA">
        <w:rPr>
          <w:rFonts w:ascii="Courier New" w:hAnsi="Courier New" w:cs="Courier New"/>
          <w:sz w:val="16"/>
          <w:szCs w:val="16"/>
        </w:rPr>
        <w:t>VSIV_G          VDEYTGEWVDSQFIDGK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SNDI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PTVHNSTTWHSDYKVKGL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DSNLISMDITFFSEDGELSSLGKEGTGFRSNYFAYETG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FDEVLGIGVDEQYGTFK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GEKF</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R-PDKYITFLPIGGVDKMKLEGFEKVKGYLTLDQ---DGFVTPSSLIYSNHFPKMSL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FDETLGIGVDEQYGTFK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EKSY</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R-LDKYITFLPIGGVPQMRLEGFEKVKSYITLDQ---EGFVTPSSLIYSNHFPKMSL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FDETTGLGTDNQYGSFF</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QKDY</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P-INKYVGFKPKRPLAEIIKEGFMDIEAEFSVNS---RGFVDIHSLTRSHHYPRMSM</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YDETLNLGSHPSLGTFP</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VKPP</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S-IDKQHVFNSTDFTATN--KGYKDTKVQFSTDQ---NGHIYETSFVKSDVFPKMSL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YDISTGKTSDPVFGAFS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TEKL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Y-VDHRVVFIP-DVAIAATSKGFKFVVFEISTDP---DGVIRENSVIQSRDFPRMSL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YDISTGRSADPVYGTHL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SMHV</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H-LRSDVIFKS-DEEFKIKEYGFKEVVYEAELDE---NKQVTESSIVQSRDFHPLSI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   .   .       *    *        : .          .          :           :   *  :   : </w:t>
      </w:r>
    </w:p>
    <w:p w:rsidR="008019F2" w:rsidRPr="003C586D" w:rsidRDefault="008019F2" w:rsidP="00C11646">
      <w:pPr>
        <w:pStyle w:val="PlainText"/>
        <w:rPr>
          <w:rFonts w:ascii="Courier New" w:hAnsi="Courier New" w:cs="Courier New"/>
          <w:b/>
          <w:sz w:val="16"/>
          <w:szCs w:val="16"/>
        </w:rPr>
      </w:pPr>
      <w:r w:rsidRPr="003C586D">
        <w:rPr>
          <w:rFonts w:ascii="Courier New" w:hAnsi="Courier New" w:cs="Courier New"/>
          <w:b/>
          <w:sz w:val="16"/>
          <w:szCs w:val="16"/>
        </w:rPr>
        <w:t xml:space="preserve">                  CIX   CX</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VSIV_G          DKA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KMQY</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KHWGVRLPSGVWFEMAD------------------------------------------------------</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EKA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LRWVEKET-YKYDVELIMNNGFLLRLPLNLVFKERGKPDTPFKPVVETNMIGHKYQIHDVLELLLARAKGTNQETK</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KES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MRWVDKGD-YNYDIELITNNGFLLRLPLNINLK--AKSGAILTPTIENNHISHTYHINDVIELLLARAKGIQKERK</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KNA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VRWRDHE--SKKKFDLILNNGFLIRFKS--------EFDIEVSPRLESNWVTKDYNTDDEVKKLIN-AKSHPNHGT</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EGA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IEMTKSASNNNHAAKIILQSGLLLEVRDAFDLG-------SDDSYATGNSIHVNHNLAELKKLLLKKSKKNSTWGQ</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RKA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VT--EESVLGQRRLAFILRNGFFLVLEMGVKSG---------SHMLKKSTETLGSELILRASLRLS---NDKFKG-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RGA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ID--EQNLEG-KKFSIIFPNGFYLVLDIPIVSG---------GLNIKYE---QGQDLQKRASMRLKGTGSGPLRGV</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               .    .                                                       </w:t>
      </w:r>
    </w:p>
    <w:p w:rsidR="008019F2" w:rsidRPr="003C586D" w:rsidRDefault="008019F2" w:rsidP="00C11646">
      <w:pPr>
        <w:pStyle w:val="PlainText"/>
        <w:rPr>
          <w:rFonts w:ascii="Courier New" w:hAnsi="Courier New" w:cs="Courier New"/>
          <w:b/>
          <w:sz w:val="16"/>
          <w:szCs w:val="16"/>
        </w:rPr>
      </w:pPr>
      <w:r w:rsidRPr="003C586D">
        <w:rPr>
          <w:rFonts w:ascii="Courier New" w:hAnsi="Courier New" w:cs="Courier New"/>
          <w:b/>
          <w:sz w:val="16"/>
          <w:szCs w:val="16"/>
        </w:rPr>
        <w:t xml:space="preserve">                                                      CXI                              CXII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VSIV_G          </w:t>
      </w:r>
      <w:r>
        <w:rPr>
          <w:rFonts w:ascii="Courier New" w:hAnsi="Courier New" w:cs="Courier New"/>
          <w:sz w:val="16"/>
          <w:szCs w:val="16"/>
        </w:rPr>
        <w:t>----------------------------</w:t>
      </w:r>
      <w:r w:rsidRPr="00613DFA">
        <w:rPr>
          <w:rFonts w:ascii="Courier New" w:hAnsi="Courier New" w:cs="Courier New"/>
          <w:sz w:val="16"/>
          <w:szCs w:val="16"/>
        </w:rPr>
        <w:t>KDLFAAARFPE</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PEGS</w:t>
      </w:r>
      <w:r>
        <w:rPr>
          <w:rFonts w:ascii="Courier New" w:hAnsi="Courier New" w:cs="Courier New"/>
          <w:sz w:val="16"/>
          <w:szCs w:val="16"/>
        </w:rPr>
        <w:t>--</w:t>
      </w:r>
      <w:r w:rsidRPr="00613DFA">
        <w:rPr>
          <w:rFonts w:ascii="Courier New" w:hAnsi="Courier New" w:cs="Courier New"/>
          <w:sz w:val="16"/>
          <w:szCs w:val="16"/>
        </w:rPr>
        <w:t>SISAPSQTSVDVSLIQDVERILDYSL</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QETWSKI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PFGFTRNNKWLKLDNGQKFDDYFGKSK-PLAHLLTMIRD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EEKDVQKITIPTMDFQTIEAEMFVESKIDQMF</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KHRLYDI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LFTFTRNHRWLKLADNSKLEDKFAKKDTPFIHFFTMIRD</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EEKDEKRITVPTMDFQTIEAEMFVESKIDQMF</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KHRLYDI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HFSFQRD-PWAKISDS-----VIKKEKFKFAHLILSLRN</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EKEDDKRIKIPYIDFQTTDVEMYIESKIDQIA</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KRRLYEI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VMFDQNSRSKMTFSSD------VTGKFKQFGKLFVDLRI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QKNDFKRVVVPTLDFQRSMTEMFVESKIDQLS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KKRLYEI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RDLSMLY-TQEKISGAG-----------SIDNLLNGFRV</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DASDRSRIKQVGLGFNSLEQDERIMSRVDSLF</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RVTLDRI</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KDVGVIFNTKVTDSK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GMW</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S-----------AINGLPV</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ETFARHHIRQTGMLSMEFQQERRMLAKVESFI</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REKLHDV</w:t>
      </w:r>
    </w:p>
    <w:p w:rsidR="008019F2" w:rsidRPr="00613DFA" w:rsidRDefault="008019F2" w:rsidP="00C11646">
      <w:pPr>
        <w:pStyle w:val="PlainText"/>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665408" behindDoc="0" locked="0" layoutInCell="1" allowOverlap="1" wp14:anchorId="038A9BB5" wp14:editId="7784297F">
                <wp:simplePos x="0" y="0"/>
                <wp:positionH relativeFrom="column">
                  <wp:posOffset>1911731</wp:posOffset>
                </wp:positionH>
                <wp:positionV relativeFrom="paragraph">
                  <wp:posOffset>33655</wp:posOffset>
                </wp:positionV>
                <wp:extent cx="267970" cy="68580"/>
                <wp:effectExtent l="0" t="0" r="11430" b="7620"/>
                <wp:wrapNone/>
                <wp:docPr id="8" name="Freeform 8"/>
                <wp:cNvGraphicFramePr/>
                <a:graphic xmlns:a="http://schemas.openxmlformats.org/drawingml/2006/main">
                  <a:graphicData uri="http://schemas.microsoft.com/office/word/2010/wordprocessingShape">
                    <wps:wsp>
                      <wps:cNvSpPr/>
                      <wps:spPr>
                        <a:xfrm>
                          <a:off x="0" y="0"/>
                          <a:ext cx="267970" cy="68580"/>
                        </a:xfrm>
                        <a:custGeom>
                          <a:avLst/>
                          <a:gdLst>
                            <a:gd name="connsiteX0" fmla="*/ 0 w 268522"/>
                            <a:gd name="connsiteY0" fmla="*/ 864 h 42026"/>
                            <a:gd name="connsiteX1" fmla="*/ 132588 w 268522"/>
                            <a:gd name="connsiteY1" fmla="*/ 42012 h 42026"/>
                            <a:gd name="connsiteX2" fmla="*/ 251460 w 268522"/>
                            <a:gd name="connsiteY2" fmla="*/ 5436 h 42026"/>
                            <a:gd name="connsiteX3" fmla="*/ 265176 w 268522"/>
                            <a:gd name="connsiteY3" fmla="*/ 864 h 42026"/>
                          </a:gdLst>
                          <a:ahLst/>
                          <a:cxnLst>
                            <a:cxn ang="0">
                              <a:pos x="connsiteX0" y="connsiteY0"/>
                            </a:cxn>
                            <a:cxn ang="0">
                              <a:pos x="connsiteX1" y="connsiteY1"/>
                            </a:cxn>
                            <a:cxn ang="0">
                              <a:pos x="connsiteX2" y="connsiteY2"/>
                            </a:cxn>
                            <a:cxn ang="0">
                              <a:pos x="connsiteX3" y="connsiteY3"/>
                            </a:cxn>
                          </a:cxnLst>
                          <a:rect l="l" t="t" r="r" b="b"/>
                          <a:pathLst>
                            <a:path w="268522" h="42026">
                              <a:moveTo>
                                <a:pt x="0" y="864"/>
                              </a:moveTo>
                              <a:cubicBezTo>
                                <a:pt x="45339" y="21057"/>
                                <a:pt x="90678" y="41250"/>
                                <a:pt x="132588" y="42012"/>
                              </a:cubicBezTo>
                              <a:cubicBezTo>
                                <a:pt x="174498" y="42774"/>
                                <a:pt x="229362" y="12294"/>
                                <a:pt x="251460" y="5436"/>
                              </a:cubicBezTo>
                              <a:cubicBezTo>
                                <a:pt x="273558" y="-1422"/>
                                <a:pt x="269367" y="-279"/>
                                <a:pt x="265176" y="864"/>
                              </a:cubicBezTo>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D1D30B" id="Freeform 8" o:spid="_x0000_s1026" style="position:absolute;margin-left:150.55pt;margin-top:2.65pt;width:21.1pt;height:5.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8522,420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" path="m,864c45339,21057,90678,41250,132588,42012v41910,762,96774,-29718,118872,-36576c273558,-1422,269367,-279,265176,864e" filled="f" strokecolor="#1f3763 [1604]" strokeweight="1pt">
                <v:stroke dashstyle="dash" joinstyle="miter"/>
                <v:path arrowok="t" o:connecttype="custom" o:connectlocs="0,1410;132315,68557;250943,8871;264631,1410" o:connectangles="0,0,0,0"/>
              </v:shape>
            </w:pict>
          </mc:Fallback>
        </mc:AlternateContent>
      </w:r>
      <w:r w:rsidRPr="00613DFA">
        <w:rPr>
          <w:rFonts w:ascii="Courier New" w:hAnsi="Courier New" w:cs="Courier New"/>
          <w:sz w:val="16"/>
          <w:szCs w:val="16"/>
        </w:rPr>
        <w:t xml:space="preserve">                                                 </w:t>
      </w:r>
      <w:r>
        <w:rPr>
          <w:rFonts w:ascii="Courier New" w:hAnsi="Courier New" w:cs="Courier New"/>
          <w:sz w:val="16"/>
          <w:szCs w:val="16"/>
        </w:rPr>
        <w:t xml:space="preserve"> </w:t>
      </w:r>
      <w:r w:rsidRPr="00613DFA">
        <w:rPr>
          <w:rFonts w:ascii="Courier New" w:hAnsi="Courier New" w:cs="Courier New"/>
          <w:sz w:val="16"/>
          <w:szCs w:val="16"/>
        </w:rPr>
        <w:t xml:space="preserve">  </w:t>
      </w:r>
      <w:r>
        <w:rPr>
          <w:rFonts w:ascii="Courier New" w:hAnsi="Courier New" w:cs="Courier New"/>
          <w:sz w:val="16"/>
          <w:szCs w:val="16"/>
        </w:rPr>
        <w:t>:</w:t>
      </w:r>
      <w:r w:rsidRPr="00613DFA">
        <w:rPr>
          <w:rFonts w:ascii="Courier New" w:hAnsi="Courier New" w:cs="Courier New"/>
          <w:sz w:val="16"/>
          <w:szCs w:val="16"/>
        </w:rPr>
        <w:t xml:space="preserve">   :      :               :   ::   *:     :</w:t>
      </w:r>
    </w:p>
    <w:p w:rsidR="008019F2" w:rsidRDefault="008019F2" w:rsidP="00C11646">
      <w:pPr>
        <w:pStyle w:val="PlainText"/>
        <w:rPr>
          <w:rFonts w:ascii="Courier New" w:hAnsi="Courier New" w:cs="Courier New"/>
          <w:sz w:val="16"/>
          <w:szCs w:val="16"/>
        </w:rPr>
      </w:pP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VSIV_G          RAGLPISPVDLSYLAPKNPGTGPAFTIINGTLKYFETRYIRVEIAAPILSR---MVGMISGTTTERELWDDWAPYED---</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MTKKRANLNDLALLSPNHGGLGPVYHRYAKDITRGIGLYRRINWQPSEKG----LGYYFQNGSQIWVK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PEWVNGSE--G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MTKGKASLNDLALLSPNHGGLGPVYHRYANDITRGIGVYRRINWHPSKEG----LGYYFKDSKQVWVK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PEWVNGTD--G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ITEKKFNLIDLGLLAPNHGGLGPVYHSYSKDISRGFGHYRRIIWDPQPEIG--ILGYYFDGGEQKNVT</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PEWVRKNH--S</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MSTGSITGADLGLLSQNHEGPGPVYQLYKHDVTMAYGTYERFTWMPKTEGGKQYLGYVHIGNTKKWVE</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PEWVPDSESTD</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RK</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KKLTSVELGMFAQNYGGPGPVYRIKNDTLEVAQGIYKRIFWDPDTKNR---LGYYVNETTEKEVN</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PEWIKISE--G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RNRKRINPISLGMFVQRHGGPGPVYRIKNKTLESATGIYKRVFWEP-TDNR---IGKYYNGTTEKEIV</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KEWIQDEN--G</w:t>
      </w:r>
    </w:p>
    <w:p w:rsidR="008019F2" w:rsidRPr="00613DFA" w:rsidRDefault="008019F2" w:rsidP="00C11646">
      <w:pPr>
        <w:pStyle w:val="PlainText"/>
        <w:rPr>
          <w:rFonts w:ascii="Courier New" w:hAnsi="Courier New" w:cs="Courier New"/>
          <w:sz w:val="16"/>
          <w:szCs w:val="16"/>
        </w:rPr>
      </w:pPr>
      <w:r>
        <w:rPr>
          <w:rFonts w:ascii="Courier New" w:hAnsi="Courier New" w:cs="Courier New"/>
          <w:noProof/>
          <w:sz w:val="16"/>
          <w:szCs w:val="16"/>
        </w:rPr>
        <mc:AlternateContent>
          <mc:Choice Requires="wps">
            <w:drawing>
              <wp:anchor distT="0" distB="0" distL="114300" distR="114300" simplePos="0" relativeHeight="251664384" behindDoc="0" locked="0" layoutInCell="1" allowOverlap="1" wp14:anchorId="2438D690" wp14:editId="338C1BAB">
                <wp:simplePos x="0" y="0"/>
                <wp:positionH relativeFrom="column">
                  <wp:posOffset>1244219</wp:posOffset>
                </wp:positionH>
                <wp:positionV relativeFrom="paragraph">
                  <wp:posOffset>57404</wp:posOffset>
                </wp:positionV>
                <wp:extent cx="3913632" cy="269748"/>
                <wp:effectExtent l="0" t="0" r="10795" b="10160"/>
                <wp:wrapNone/>
                <wp:docPr id="9" name="Freeform 9"/>
                <wp:cNvGraphicFramePr/>
                <a:graphic xmlns:a="http://schemas.openxmlformats.org/drawingml/2006/main">
                  <a:graphicData uri="http://schemas.microsoft.com/office/word/2010/wordprocessingShape">
                    <wps:wsp>
                      <wps:cNvSpPr/>
                      <wps:spPr>
                        <a:xfrm>
                          <a:off x="0" y="0"/>
                          <a:ext cx="3913632" cy="269748"/>
                        </a:xfrm>
                        <a:custGeom>
                          <a:avLst/>
                          <a:gdLst>
                            <a:gd name="connsiteX0" fmla="*/ 3913632 w 3913632"/>
                            <a:gd name="connsiteY0" fmla="*/ 0 h 269748"/>
                            <a:gd name="connsiteX1" fmla="*/ 1668780 w 3913632"/>
                            <a:gd name="connsiteY1" fmla="*/ 109728 h 269748"/>
                            <a:gd name="connsiteX2" fmla="*/ 0 w 3913632"/>
                            <a:gd name="connsiteY2" fmla="*/ 269748 h 269748"/>
                          </a:gdLst>
                          <a:ahLst/>
                          <a:cxnLst>
                            <a:cxn ang="0">
                              <a:pos x="connsiteX0" y="connsiteY0"/>
                            </a:cxn>
                            <a:cxn ang="0">
                              <a:pos x="connsiteX1" y="connsiteY1"/>
                            </a:cxn>
                            <a:cxn ang="0">
                              <a:pos x="connsiteX2" y="connsiteY2"/>
                            </a:cxn>
                          </a:cxnLst>
                          <a:rect l="l" t="t" r="r" b="b"/>
                          <a:pathLst>
                            <a:path w="3913632" h="269748">
                              <a:moveTo>
                                <a:pt x="3913632" y="0"/>
                              </a:moveTo>
                              <a:lnTo>
                                <a:pt x="1668780" y="109728"/>
                              </a:lnTo>
                              <a:cubicBezTo>
                                <a:pt x="1016508" y="154686"/>
                                <a:pt x="508254" y="212217"/>
                                <a:pt x="0" y="269748"/>
                              </a:cubicBezTo>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432743" id="Freeform 9" o:spid="_x0000_s1026" style="position:absolute;margin-left:97.95pt;margin-top:4.5pt;width:308.15pt;height:21.2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3913632,2697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" path="m3913632,l1668780,109728c1016508,154686,508254,212217,,269748e" filled="f" strokecolor="#1f3763 [1604]" strokeweight="1pt">
                <v:stroke dashstyle="dash" joinstyle="miter"/>
                <v:path arrowok="t" o:connecttype="custom" o:connectlocs="3913632,0;1668780,109728;0,269748" o:connectangles="0,0,0"/>
              </v:shape>
            </w:pict>
          </mc:Fallback>
        </mc:AlternateContent>
      </w:r>
      <w:r w:rsidRPr="00613DFA">
        <w:rPr>
          <w:rFonts w:ascii="Courier New" w:hAnsi="Courier New" w:cs="Courier New"/>
          <w:sz w:val="16"/>
          <w:szCs w:val="16"/>
        </w:rPr>
        <w:t xml:space="preserve">                      .  .*. :  .  * **.:      :      * *.   .        :               :*    .   </w:t>
      </w:r>
    </w:p>
    <w:p w:rsidR="008019F2" w:rsidRDefault="008019F2" w:rsidP="00C11646">
      <w:pPr>
        <w:pStyle w:val="PlainText"/>
        <w:rPr>
          <w:rFonts w:ascii="Courier New" w:hAnsi="Courier New" w:cs="Courier New"/>
          <w:sz w:val="16"/>
          <w:szCs w:val="16"/>
        </w:rPr>
      </w:pP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VSIV_G          VEIGPNGVLRTSSGYKFPLYMIGHGMLDSDLRLSSKAQVFEHPHIQDAASQLPDDETLFFGDTGLSKNPIELVEG-----</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FRW</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VNGIFELNGKVYHPYFGADNFQELIKSFEENEIRKVEHNVILHDMNNRIHETWESYLGTKEDYHWKGINL------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FRW</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VNGIFELNGKVYHPYFGADNFQELIKSFEEDEVRRVKHNVILHDLGSRSHETWESYLGAKENYTWKGFNL------</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LSW</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VNGIFKMGGKIFHPIYGADNLEELKIAFEERDVRSVEHPAILHDLHNREATTWKEYHKVTDDLRWKGVNLGIWDFF</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IKW</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VNGIFERNGSLYHPVFGGDNIRDLKVAYQVRNLRKVEHLSLLLQTNNRTISNWEEYFKLESKHTFEGWNR-----V</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FES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INGIIRYKNVTSHPLSPVNDLEQEEALFKEHFLEDVYHVPTQHLN---PWAGWNPLHPPEIDRHFLGLKLP-----</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-HS</w:t>
      </w:r>
      <w:r w:rsidRPr="00C11646">
        <w:rPr>
          <w:rFonts w:ascii="Courier New" w:hAnsi="Courier New" w:cs="Courier New"/>
          <w:color w:val="FFFFFF"/>
          <w:sz w:val="16"/>
          <w:szCs w:val="16"/>
          <w:highlight w:val="black"/>
        </w:rPr>
        <w:t>C</w:t>
      </w:r>
      <w:r w:rsidRPr="00613DFA">
        <w:rPr>
          <w:rFonts w:ascii="Courier New" w:hAnsi="Courier New" w:cs="Courier New"/>
          <w:sz w:val="16"/>
          <w:szCs w:val="16"/>
        </w:rPr>
        <w:t>VNGIVRYGKKIIHPSSLANTAPEEERLFAESELVDAYHVPTKAVN---PWADWNPLHPPPSHRKFLGLHFP-----</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      .*    .                  *                                      </w:t>
      </w:r>
    </w:p>
    <w:p w:rsidR="008019F2" w:rsidRPr="00613DFA" w:rsidRDefault="008019F2" w:rsidP="00C11646">
      <w:pPr>
        <w:pStyle w:val="PlainText"/>
        <w:rPr>
          <w:rFonts w:ascii="Courier New" w:hAnsi="Courier New" w:cs="Courier New"/>
          <w:sz w:val="16"/>
          <w:szCs w:val="16"/>
        </w:rPr>
      </w:pP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VSIV_G          --WFSGWK</w:t>
      </w:r>
      <w:r w:rsidRPr="0088243B">
        <w:rPr>
          <w:rFonts w:ascii="Courier New" w:hAnsi="Courier New" w:cs="Courier New"/>
          <w:sz w:val="16"/>
          <w:szCs w:val="16"/>
          <w:highlight w:val="lightGray"/>
        </w:rPr>
        <w:t>SSIAS</w:t>
      </w:r>
      <w:r w:rsidRPr="00E17420">
        <w:rPr>
          <w:rFonts w:ascii="Courier New" w:hAnsi="Courier New" w:cs="Courier New"/>
          <w:sz w:val="16"/>
          <w:szCs w:val="16"/>
          <w:highlight w:val="lightGray"/>
        </w:rPr>
        <w:t>FFFIIGLIIGLFLVL</w:t>
      </w:r>
      <w:r w:rsidRPr="00C11646">
        <w:rPr>
          <w:rFonts w:ascii="Courier New" w:hAnsi="Courier New" w:cs="Courier New"/>
          <w:color w:val="000000"/>
          <w:sz w:val="16"/>
          <w:szCs w:val="16"/>
        </w:rPr>
        <w:t>R</w:t>
      </w:r>
      <w:r w:rsidRPr="0088243B">
        <w:rPr>
          <w:rFonts w:ascii="Courier New" w:hAnsi="Courier New" w:cs="Courier New"/>
          <w:sz w:val="16"/>
          <w:szCs w:val="16"/>
        </w:rPr>
        <w:t>VSIYLCI</w:t>
      </w:r>
      <w:r w:rsidRPr="00613DFA">
        <w:rPr>
          <w:rFonts w:ascii="Courier New" w:hAnsi="Courier New" w:cs="Courier New"/>
          <w:sz w:val="16"/>
          <w:szCs w:val="16"/>
        </w:rPr>
        <w:t>KLKHTKKRQIYTDIEMNRLGK</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HARDV_G         -GWIHSIQEWAKN</w:t>
      </w:r>
      <w:r w:rsidRPr="00E17420">
        <w:rPr>
          <w:rFonts w:ascii="Courier New" w:hAnsi="Courier New" w:cs="Courier New"/>
          <w:sz w:val="16"/>
          <w:szCs w:val="16"/>
          <w:highlight w:val="lightGray"/>
        </w:rPr>
        <w:t>IWIIIIVILTVFALLMLI</w:t>
      </w:r>
      <w:r w:rsidRPr="00613DFA">
        <w:rPr>
          <w:rFonts w:ascii="Courier New" w:hAnsi="Courier New" w:cs="Courier New"/>
          <w:sz w:val="16"/>
          <w:szCs w:val="16"/>
        </w:rPr>
        <w:t>KLTR-----GKRRNRHDW--------</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WACV_G          -SWIDSIRKWANN</w:t>
      </w:r>
      <w:r w:rsidRPr="00E17420">
        <w:rPr>
          <w:rFonts w:ascii="Courier New" w:hAnsi="Courier New" w:cs="Courier New"/>
          <w:sz w:val="16"/>
          <w:szCs w:val="16"/>
          <w:highlight w:val="lightGray"/>
        </w:rPr>
        <w:t>SWMIVVGVCSGLGILLLI</w:t>
      </w:r>
      <w:r w:rsidRPr="00613DFA">
        <w:rPr>
          <w:rFonts w:ascii="Courier New" w:hAnsi="Courier New" w:cs="Courier New"/>
          <w:sz w:val="16"/>
          <w:szCs w:val="16"/>
        </w:rPr>
        <w:t>KITR-----GKRSGGADW--------</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SUNV_G          DSVIGK</w:t>
      </w:r>
      <w:r w:rsidRPr="00E17420">
        <w:rPr>
          <w:rFonts w:ascii="Courier New" w:hAnsi="Courier New" w:cs="Courier New"/>
          <w:sz w:val="16"/>
          <w:szCs w:val="16"/>
          <w:highlight w:val="lightGray"/>
        </w:rPr>
        <w:t>IVACALGGLMFLILFWVSASVIM</w:t>
      </w:r>
      <w:r w:rsidRPr="00613DFA">
        <w:rPr>
          <w:rFonts w:ascii="Courier New" w:hAnsi="Courier New" w:cs="Courier New"/>
          <w:sz w:val="16"/>
          <w:szCs w:val="16"/>
        </w:rPr>
        <w:t>RCCVKRSFHNPNAKRRSEEW--------</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GARV_G          SHWFK</w:t>
      </w:r>
      <w:r w:rsidRPr="00E17420">
        <w:rPr>
          <w:rFonts w:ascii="Courier New" w:hAnsi="Courier New" w:cs="Courier New"/>
          <w:sz w:val="16"/>
          <w:szCs w:val="16"/>
          <w:highlight w:val="lightGray"/>
        </w:rPr>
        <w:t>GLSDEIKYIFYGLSFVFVLFCIV</w:t>
      </w:r>
      <w:r w:rsidRPr="00613DFA">
        <w:rPr>
          <w:rFonts w:ascii="Courier New" w:hAnsi="Courier New" w:cs="Courier New"/>
          <w:sz w:val="16"/>
          <w:szCs w:val="16"/>
        </w:rPr>
        <w:t>RLLRWRH------RSQLYLDY--------</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KWAV_G          -----NIFGFMHN</w:t>
      </w:r>
      <w:r w:rsidRPr="00E17420">
        <w:rPr>
          <w:rFonts w:ascii="Courier New" w:hAnsi="Courier New" w:cs="Courier New"/>
          <w:sz w:val="16"/>
          <w:szCs w:val="16"/>
          <w:highlight w:val="lightGray"/>
        </w:rPr>
        <w:t>FEIYLVTFIVGLISLPLIIFCC</w:t>
      </w:r>
      <w:r w:rsidRPr="00613DFA">
        <w:rPr>
          <w:rFonts w:ascii="Courier New" w:hAnsi="Courier New" w:cs="Courier New"/>
          <w:sz w:val="16"/>
          <w:szCs w:val="16"/>
        </w:rPr>
        <w:t>-------RRKSSRY--------</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OVV_G           -----DFLGSVK</w:t>
      </w:r>
      <w:r w:rsidRPr="00E17420">
        <w:rPr>
          <w:rFonts w:ascii="Courier New" w:hAnsi="Courier New" w:cs="Courier New"/>
          <w:sz w:val="16"/>
          <w:szCs w:val="16"/>
          <w:highlight w:val="lightGray"/>
        </w:rPr>
        <w:t>YYLEWILIGSLGFLLMLLIISC</w:t>
      </w:r>
      <w:r w:rsidRPr="00613DFA">
        <w:rPr>
          <w:rFonts w:ascii="Courier New" w:hAnsi="Courier New" w:cs="Courier New"/>
          <w:sz w:val="16"/>
          <w:szCs w:val="16"/>
        </w:rPr>
        <w:t>R-------NRNRGYY--------</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         :                             </w:t>
      </w:r>
    </w:p>
    <w:p w:rsidR="008019F2" w:rsidRPr="00613DFA" w:rsidRDefault="008019F2" w:rsidP="00C11646">
      <w:pPr>
        <w:pStyle w:val="PlainText"/>
        <w:rPr>
          <w:rFonts w:ascii="Courier New" w:hAnsi="Courier New" w:cs="Courier New"/>
          <w:sz w:val="16"/>
          <w:szCs w:val="16"/>
        </w:rPr>
      </w:pPr>
      <w:r w:rsidRPr="00613DFA">
        <w:rPr>
          <w:rFonts w:ascii="Courier New" w:hAnsi="Courier New" w:cs="Courier New"/>
          <w:sz w:val="16"/>
          <w:szCs w:val="16"/>
        </w:rPr>
        <w:t xml:space="preserve">                </w:t>
      </w:r>
    </w:p>
    <w:p w:rsidR="008019F2" w:rsidRDefault="008019F2" w:rsidP="00EA1A60">
      <w:pPr>
        <w:rPr>
          <w:color w:val="000000"/>
          <w:sz w:val="22"/>
          <w:szCs w:val="22"/>
        </w:rPr>
      </w:pPr>
      <w:r w:rsidRPr="008A2AA6">
        <w:rPr>
          <w:b/>
          <w:sz w:val="22"/>
          <w:szCs w:val="22"/>
        </w:rPr>
        <w:t xml:space="preserve">Figure </w:t>
      </w:r>
      <w:r>
        <w:rPr>
          <w:b/>
          <w:sz w:val="22"/>
          <w:szCs w:val="22"/>
        </w:rPr>
        <w:t>4</w:t>
      </w:r>
      <w:r w:rsidRPr="008A2AA6">
        <w:rPr>
          <w:b/>
          <w:sz w:val="22"/>
          <w:szCs w:val="22"/>
        </w:rPr>
        <w:t>.</w:t>
      </w:r>
      <w:r>
        <w:rPr>
          <w:sz w:val="22"/>
          <w:szCs w:val="22"/>
        </w:rPr>
        <w:t xml:space="preserve"> </w:t>
      </w:r>
      <w:r w:rsidRPr="00C11646">
        <w:rPr>
          <w:sz w:val="22"/>
          <w:szCs w:val="22"/>
        </w:rPr>
        <w:t xml:space="preserve">ClustalX multiple sequence alignment of </w:t>
      </w:r>
      <w:r>
        <w:rPr>
          <w:sz w:val="22"/>
          <w:szCs w:val="22"/>
        </w:rPr>
        <w:t>the G proteins of sunrhaviruses and vesicular stomatitis Indiana virus (VSIV). Twelve cysteine residues in VSIV form six disulphide bridges (C</w:t>
      </w:r>
      <w:r w:rsidRPr="00C11646">
        <w:rPr>
          <w:sz w:val="22"/>
          <w:szCs w:val="22"/>
          <w:vertAlign w:val="subscript"/>
        </w:rPr>
        <w:t>I</w:t>
      </w:r>
      <w:r>
        <w:rPr>
          <w:sz w:val="22"/>
          <w:szCs w:val="22"/>
        </w:rPr>
        <w:t>-C</w:t>
      </w:r>
      <w:r w:rsidRPr="00C11646">
        <w:rPr>
          <w:sz w:val="22"/>
          <w:szCs w:val="22"/>
          <w:vertAlign w:val="subscript"/>
        </w:rPr>
        <w:t>XII</w:t>
      </w:r>
      <w:r>
        <w:rPr>
          <w:sz w:val="22"/>
          <w:szCs w:val="22"/>
        </w:rPr>
        <w:t>; C</w:t>
      </w:r>
      <w:r w:rsidRPr="00C11646">
        <w:rPr>
          <w:sz w:val="22"/>
          <w:szCs w:val="22"/>
          <w:vertAlign w:val="subscript"/>
        </w:rPr>
        <w:t>II</w:t>
      </w:r>
      <w:r>
        <w:rPr>
          <w:sz w:val="22"/>
          <w:szCs w:val="22"/>
        </w:rPr>
        <w:t>-C</w:t>
      </w:r>
      <w:r w:rsidRPr="00C11646">
        <w:rPr>
          <w:sz w:val="22"/>
          <w:szCs w:val="22"/>
          <w:vertAlign w:val="subscript"/>
        </w:rPr>
        <w:t>IV</w:t>
      </w:r>
      <w:r>
        <w:rPr>
          <w:sz w:val="22"/>
          <w:szCs w:val="22"/>
        </w:rPr>
        <w:t>; C</w:t>
      </w:r>
      <w:r w:rsidRPr="00C11646">
        <w:rPr>
          <w:sz w:val="22"/>
          <w:szCs w:val="22"/>
          <w:vertAlign w:val="subscript"/>
        </w:rPr>
        <w:t>III</w:t>
      </w:r>
      <w:r>
        <w:rPr>
          <w:sz w:val="22"/>
          <w:szCs w:val="22"/>
        </w:rPr>
        <w:t>-C</w:t>
      </w:r>
      <w:r w:rsidRPr="00C11646">
        <w:rPr>
          <w:sz w:val="22"/>
          <w:szCs w:val="22"/>
          <w:vertAlign w:val="subscript"/>
        </w:rPr>
        <w:t>V</w:t>
      </w:r>
      <w:r>
        <w:rPr>
          <w:sz w:val="22"/>
          <w:szCs w:val="22"/>
        </w:rPr>
        <w:t>; C</w:t>
      </w:r>
      <w:r w:rsidRPr="00C11646">
        <w:rPr>
          <w:sz w:val="22"/>
          <w:szCs w:val="22"/>
          <w:vertAlign w:val="subscript"/>
        </w:rPr>
        <w:t>VI</w:t>
      </w:r>
      <w:r>
        <w:rPr>
          <w:sz w:val="22"/>
          <w:szCs w:val="22"/>
        </w:rPr>
        <w:t>-C</w:t>
      </w:r>
      <w:r w:rsidRPr="00C11646">
        <w:rPr>
          <w:sz w:val="22"/>
          <w:szCs w:val="22"/>
          <w:vertAlign w:val="subscript"/>
        </w:rPr>
        <w:t>VII</w:t>
      </w:r>
      <w:r>
        <w:rPr>
          <w:sz w:val="22"/>
          <w:szCs w:val="22"/>
        </w:rPr>
        <w:t>; C</w:t>
      </w:r>
      <w:r w:rsidRPr="00C11646">
        <w:rPr>
          <w:sz w:val="22"/>
          <w:szCs w:val="22"/>
          <w:vertAlign w:val="subscript"/>
        </w:rPr>
        <w:t>VIII</w:t>
      </w:r>
      <w:r>
        <w:rPr>
          <w:sz w:val="22"/>
          <w:szCs w:val="22"/>
        </w:rPr>
        <w:t>-C</w:t>
      </w:r>
      <w:r w:rsidRPr="00C11646">
        <w:rPr>
          <w:sz w:val="22"/>
          <w:szCs w:val="22"/>
          <w:vertAlign w:val="subscript"/>
        </w:rPr>
        <w:t>X</w:t>
      </w:r>
      <w:r>
        <w:rPr>
          <w:sz w:val="22"/>
          <w:szCs w:val="22"/>
        </w:rPr>
        <w:t xml:space="preserve"> and C</w:t>
      </w:r>
      <w:r w:rsidRPr="00C11646">
        <w:rPr>
          <w:sz w:val="22"/>
          <w:szCs w:val="22"/>
          <w:vertAlign w:val="subscript"/>
        </w:rPr>
        <w:t>IX</w:t>
      </w:r>
      <w:r>
        <w:rPr>
          <w:sz w:val="22"/>
          <w:szCs w:val="22"/>
        </w:rPr>
        <w:t>-C</w:t>
      </w:r>
      <w:r w:rsidRPr="00C11646">
        <w:rPr>
          <w:sz w:val="22"/>
          <w:szCs w:val="22"/>
          <w:vertAlign w:val="subscript"/>
        </w:rPr>
        <w:t>XI</w:t>
      </w:r>
      <w:r>
        <w:rPr>
          <w:sz w:val="22"/>
          <w:szCs w:val="22"/>
        </w:rPr>
        <w:t xml:space="preserve">) and these bridges are conserved to various extents amongst </w:t>
      </w:r>
      <w:r>
        <w:rPr>
          <w:sz w:val="22"/>
          <w:szCs w:val="22"/>
        </w:rPr>
        <w:lastRenderedPageBreak/>
        <w:t xml:space="preserve">rhabdoviruses in patterns that are somewhat genus-specific </w:t>
      </w:r>
      <w:r>
        <w:rPr>
          <w:noProof/>
          <w:sz w:val="22"/>
          <w:szCs w:val="22"/>
        </w:rPr>
        <w:t>(11, 12)</w:t>
      </w:r>
      <w:r>
        <w:rPr>
          <w:sz w:val="22"/>
          <w:szCs w:val="22"/>
        </w:rPr>
        <w:t>. The figure illustrates conservation in the sunrhaviruses of the cysteine residues forming four of these bridges (C</w:t>
      </w:r>
      <w:r w:rsidRPr="00C11646">
        <w:rPr>
          <w:sz w:val="22"/>
          <w:szCs w:val="22"/>
          <w:vertAlign w:val="subscript"/>
        </w:rPr>
        <w:t>I</w:t>
      </w:r>
      <w:r>
        <w:rPr>
          <w:sz w:val="22"/>
          <w:szCs w:val="22"/>
        </w:rPr>
        <w:t>-C</w:t>
      </w:r>
      <w:r w:rsidRPr="00C11646">
        <w:rPr>
          <w:sz w:val="22"/>
          <w:szCs w:val="22"/>
          <w:vertAlign w:val="subscript"/>
        </w:rPr>
        <w:t>XII</w:t>
      </w:r>
      <w:r>
        <w:rPr>
          <w:sz w:val="22"/>
          <w:szCs w:val="22"/>
        </w:rPr>
        <w:t>; C</w:t>
      </w:r>
      <w:r w:rsidRPr="00C11646">
        <w:rPr>
          <w:sz w:val="22"/>
          <w:szCs w:val="22"/>
          <w:vertAlign w:val="subscript"/>
        </w:rPr>
        <w:t>III</w:t>
      </w:r>
      <w:r>
        <w:rPr>
          <w:sz w:val="22"/>
          <w:szCs w:val="22"/>
        </w:rPr>
        <w:t>-C</w:t>
      </w:r>
      <w:r w:rsidRPr="00C11646">
        <w:rPr>
          <w:sz w:val="22"/>
          <w:szCs w:val="22"/>
          <w:vertAlign w:val="subscript"/>
        </w:rPr>
        <w:t>V</w:t>
      </w:r>
      <w:r>
        <w:rPr>
          <w:sz w:val="22"/>
          <w:szCs w:val="22"/>
        </w:rPr>
        <w:t>; C</w:t>
      </w:r>
      <w:r w:rsidRPr="00C11646">
        <w:rPr>
          <w:sz w:val="22"/>
          <w:szCs w:val="22"/>
          <w:vertAlign w:val="subscript"/>
        </w:rPr>
        <w:t>VI</w:t>
      </w:r>
      <w:r>
        <w:rPr>
          <w:sz w:val="22"/>
          <w:szCs w:val="22"/>
        </w:rPr>
        <w:t>-C</w:t>
      </w:r>
      <w:r w:rsidRPr="00C11646">
        <w:rPr>
          <w:sz w:val="22"/>
          <w:szCs w:val="22"/>
          <w:vertAlign w:val="subscript"/>
        </w:rPr>
        <w:t>VII</w:t>
      </w:r>
      <w:r>
        <w:rPr>
          <w:sz w:val="22"/>
          <w:szCs w:val="22"/>
        </w:rPr>
        <w:t>; and C</w:t>
      </w:r>
      <w:r w:rsidRPr="00C11646">
        <w:rPr>
          <w:sz w:val="22"/>
          <w:szCs w:val="22"/>
          <w:vertAlign w:val="subscript"/>
        </w:rPr>
        <w:t>IX</w:t>
      </w:r>
      <w:r>
        <w:rPr>
          <w:sz w:val="22"/>
          <w:szCs w:val="22"/>
        </w:rPr>
        <w:t>-C</w:t>
      </w:r>
      <w:r w:rsidRPr="00C11646">
        <w:rPr>
          <w:sz w:val="22"/>
          <w:szCs w:val="22"/>
          <w:vertAlign w:val="subscript"/>
        </w:rPr>
        <w:t>XI</w:t>
      </w:r>
      <w:r w:rsidRPr="00C542BB">
        <w:rPr>
          <w:sz w:val="22"/>
          <w:szCs w:val="22"/>
        </w:rPr>
        <w:t>)</w:t>
      </w:r>
      <w:r>
        <w:rPr>
          <w:sz w:val="22"/>
          <w:szCs w:val="22"/>
        </w:rPr>
        <w:t>. Cysteines forming the C</w:t>
      </w:r>
      <w:r w:rsidRPr="00C542BB">
        <w:rPr>
          <w:sz w:val="22"/>
          <w:szCs w:val="22"/>
          <w:vertAlign w:val="subscript"/>
        </w:rPr>
        <w:t>VIII</w:t>
      </w:r>
      <w:r>
        <w:rPr>
          <w:sz w:val="22"/>
          <w:szCs w:val="22"/>
        </w:rPr>
        <w:t>-C</w:t>
      </w:r>
      <w:r w:rsidRPr="00C542BB">
        <w:rPr>
          <w:sz w:val="22"/>
          <w:szCs w:val="22"/>
          <w:vertAlign w:val="subscript"/>
        </w:rPr>
        <w:t>X</w:t>
      </w:r>
      <w:r>
        <w:rPr>
          <w:sz w:val="22"/>
          <w:szCs w:val="22"/>
        </w:rPr>
        <w:t xml:space="preserve"> bridge are absent in all sunrhaviruses and the C</w:t>
      </w:r>
      <w:r w:rsidRPr="00E6066C">
        <w:rPr>
          <w:sz w:val="22"/>
          <w:szCs w:val="22"/>
          <w:vertAlign w:val="subscript"/>
        </w:rPr>
        <w:t>II</w:t>
      </w:r>
      <w:r>
        <w:rPr>
          <w:sz w:val="22"/>
          <w:szCs w:val="22"/>
        </w:rPr>
        <w:t>-C</w:t>
      </w:r>
      <w:r w:rsidRPr="00E6066C">
        <w:rPr>
          <w:sz w:val="22"/>
          <w:szCs w:val="22"/>
          <w:vertAlign w:val="subscript"/>
        </w:rPr>
        <w:t>IV</w:t>
      </w:r>
      <w:r>
        <w:rPr>
          <w:sz w:val="22"/>
          <w:szCs w:val="22"/>
        </w:rPr>
        <w:t xml:space="preserve"> bridge is disrupted.  Cysteines C</w:t>
      </w:r>
      <w:r>
        <w:rPr>
          <w:sz w:val="22"/>
          <w:szCs w:val="22"/>
          <w:vertAlign w:val="subscript"/>
        </w:rPr>
        <w:t>I</w:t>
      </w:r>
      <w:r w:rsidRPr="00C542BB">
        <w:rPr>
          <w:sz w:val="22"/>
          <w:szCs w:val="22"/>
          <w:vertAlign w:val="subscript"/>
        </w:rPr>
        <w:t>I</w:t>
      </w:r>
      <w:r>
        <w:rPr>
          <w:sz w:val="22"/>
          <w:szCs w:val="22"/>
        </w:rPr>
        <w:t xml:space="preserve"> and C</w:t>
      </w:r>
      <w:r>
        <w:rPr>
          <w:sz w:val="22"/>
          <w:szCs w:val="22"/>
          <w:vertAlign w:val="subscript"/>
        </w:rPr>
        <w:t>VI</w:t>
      </w:r>
      <w:r>
        <w:rPr>
          <w:sz w:val="22"/>
          <w:szCs w:val="22"/>
        </w:rPr>
        <w:t xml:space="preserve"> are absent in KWAV and OVV; although cysteine C</w:t>
      </w:r>
      <w:r w:rsidRPr="00C542BB">
        <w:rPr>
          <w:sz w:val="22"/>
          <w:szCs w:val="22"/>
          <w:vertAlign w:val="subscript"/>
        </w:rPr>
        <w:t>II</w:t>
      </w:r>
      <w:r>
        <w:rPr>
          <w:sz w:val="22"/>
          <w:szCs w:val="22"/>
        </w:rPr>
        <w:t xml:space="preserve"> is present in HARDV, WACV, SUNV and GARV, the C</w:t>
      </w:r>
      <w:r w:rsidRPr="00C542BB">
        <w:rPr>
          <w:sz w:val="22"/>
          <w:szCs w:val="22"/>
          <w:vertAlign w:val="subscript"/>
        </w:rPr>
        <w:t>VI</w:t>
      </w:r>
      <w:r>
        <w:rPr>
          <w:sz w:val="22"/>
          <w:szCs w:val="22"/>
        </w:rPr>
        <w:t xml:space="preserve"> cysteine is absent and appears to be replaced by a cysteine residue that follows C</w:t>
      </w:r>
      <w:r w:rsidRPr="00C542BB">
        <w:rPr>
          <w:sz w:val="22"/>
          <w:szCs w:val="22"/>
          <w:vertAlign w:val="subscript"/>
        </w:rPr>
        <w:t>V</w:t>
      </w:r>
      <w:r>
        <w:rPr>
          <w:sz w:val="22"/>
          <w:szCs w:val="22"/>
        </w:rPr>
        <w:t xml:space="preserve">. </w:t>
      </w:r>
      <w:r>
        <w:rPr>
          <w:color w:val="000000"/>
          <w:sz w:val="22"/>
          <w:szCs w:val="22"/>
        </w:rPr>
        <w:t>All sunrhaviruses also have two additional conserved cysteines downstream of C</w:t>
      </w:r>
      <w:r w:rsidRPr="00C542BB">
        <w:rPr>
          <w:color w:val="000000"/>
          <w:sz w:val="22"/>
          <w:szCs w:val="22"/>
          <w:vertAlign w:val="subscript"/>
        </w:rPr>
        <w:t>XII</w:t>
      </w:r>
      <w:r>
        <w:rPr>
          <w:color w:val="000000"/>
          <w:sz w:val="22"/>
          <w:szCs w:val="22"/>
        </w:rPr>
        <w:t xml:space="preserve"> that likely form an additional disulphide bridge. Unusually, GARV and KWAV have single unlinked cysteine residues in the ectodomain. OVV has two additional closely spaced cysteine residues that may form a unique bridge. Predicted N-terminal signal domains (dark grey) and C-terminal transmembrane domains (light grey) are also shown.</w:t>
      </w:r>
    </w:p>
    <w:p w:rsidR="008019F2" w:rsidRPr="00EA1A60" w:rsidRDefault="008019F2" w:rsidP="00EA1A60">
      <w:pPr>
        <w:rPr>
          <w:sz w:val="22"/>
          <w:szCs w:val="22"/>
        </w:rPr>
      </w:pPr>
    </w:p>
    <w:p w:rsidR="008019F2" w:rsidRDefault="008019F2" w:rsidP="00986FA9">
      <w:pPr>
        <w:pStyle w:val="BodyTextIndent"/>
        <w:spacing w:after="120"/>
        <w:ind w:left="0" w:firstLine="0"/>
        <w:rPr>
          <w:rFonts w:ascii="Times New Roman" w:hAnsi="Times New Roman"/>
          <w:b/>
          <w:color w:val="000000"/>
          <w:sz w:val="22"/>
          <w:szCs w:val="22"/>
        </w:rPr>
      </w:pPr>
    </w:p>
    <w:p w:rsidR="008019F2" w:rsidRDefault="008019F2" w:rsidP="00AC0E72">
      <w:pPr>
        <w:rPr>
          <w:lang w:val="en-GB"/>
        </w:rPr>
      </w:pPr>
      <w:r w:rsidRPr="001D314A">
        <w:rPr>
          <w:noProof/>
          <w:lang w:val="en-GB"/>
        </w:rPr>
        <w:drawing>
          <wp:inline distT="0" distB="0" distL="0" distR="0" wp14:anchorId="7C929B6D" wp14:editId="1F61AAB9">
            <wp:extent cx="5486400" cy="491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4914900"/>
                    </a:xfrm>
                    <a:prstGeom prst="rect">
                      <a:avLst/>
                    </a:prstGeom>
                  </pic:spPr>
                </pic:pic>
              </a:graphicData>
            </a:graphic>
          </wp:inline>
        </w:drawing>
      </w:r>
    </w:p>
    <w:p w:rsidR="008019F2" w:rsidRDefault="008019F2" w:rsidP="00AC0E72">
      <w:pPr>
        <w:rPr>
          <w:lang w:val="en-GB"/>
        </w:rPr>
      </w:pPr>
    </w:p>
    <w:p w:rsidR="008019F2" w:rsidRPr="001D314A" w:rsidRDefault="008019F2" w:rsidP="00AC0E72">
      <w:pPr>
        <w:rPr>
          <w:b/>
          <w:sz w:val="22"/>
          <w:szCs w:val="22"/>
          <w:lang w:val="en-GB"/>
        </w:rPr>
      </w:pPr>
      <w:r w:rsidRPr="001D314A">
        <w:rPr>
          <w:b/>
          <w:sz w:val="22"/>
          <w:szCs w:val="22"/>
          <w:lang w:val="en-GB"/>
        </w:rPr>
        <w:t xml:space="preserve">Figure 3. </w:t>
      </w:r>
      <w:r w:rsidRPr="0014409F">
        <w:rPr>
          <w:color w:val="000000"/>
          <w:sz w:val="22"/>
          <w:szCs w:val="22"/>
        </w:rPr>
        <w:t xml:space="preserve">The evolutionary history was inferred from a Clustal W alignment of complete L protein sequences of </w:t>
      </w:r>
      <w:r>
        <w:rPr>
          <w:color w:val="000000"/>
          <w:sz w:val="22"/>
          <w:szCs w:val="22"/>
        </w:rPr>
        <w:t>6 proposed sunrhaviruses</w:t>
      </w:r>
      <w:r w:rsidRPr="0014409F">
        <w:rPr>
          <w:color w:val="000000"/>
          <w:sz w:val="22"/>
          <w:szCs w:val="22"/>
        </w:rPr>
        <w:t xml:space="preserve"> </w:t>
      </w:r>
      <w:r>
        <w:rPr>
          <w:color w:val="000000"/>
          <w:sz w:val="22"/>
          <w:szCs w:val="22"/>
        </w:rPr>
        <w:t xml:space="preserve">and </w:t>
      </w:r>
      <w:r w:rsidRPr="0014409F">
        <w:rPr>
          <w:color w:val="000000"/>
          <w:sz w:val="22"/>
          <w:szCs w:val="22"/>
        </w:rPr>
        <w:t>11</w:t>
      </w:r>
      <w:r>
        <w:rPr>
          <w:color w:val="000000"/>
          <w:sz w:val="22"/>
          <w:szCs w:val="22"/>
        </w:rPr>
        <w:t>3</w:t>
      </w:r>
      <w:r w:rsidRPr="0014409F">
        <w:rPr>
          <w:color w:val="000000"/>
          <w:sz w:val="22"/>
          <w:szCs w:val="22"/>
        </w:rPr>
        <w:t xml:space="preserve"> </w:t>
      </w:r>
      <w:r>
        <w:rPr>
          <w:color w:val="000000"/>
          <w:sz w:val="22"/>
          <w:szCs w:val="22"/>
        </w:rPr>
        <w:t xml:space="preserve">other </w:t>
      </w:r>
      <w:r w:rsidRPr="0014409F">
        <w:rPr>
          <w:color w:val="000000"/>
          <w:sz w:val="22"/>
          <w:szCs w:val="22"/>
        </w:rPr>
        <w:t>animal rhabdovirus</w:t>
      </w:r>
      <w:r>
        <w:rPr>
          <w:color w:val="000000"/>
          <w:sz w:val="22"/>
          <w:szCs w:val="22"/>
        </w:rPr>
        <w:t>es currently assigned or recently proposed for assignment to species</w:t>
      </w:r>
      <w:r w:rsidRPr="0014409F">
        <w:rPr>
          <w:color w:val="000000"/>
          <w:sz w:val="22"/>
          <w:szCs w:val="22"/>
        </w:rPr>
        <w:t>. Phylogenetically informative sites were selected from the alignment using G</w:t>
      </w:r>
      <w:r w:rsidR="001E6708">
        <w:rPr>
          <w:color w:val="000000"/>
          <w:sz w:val="22"/>
          <w:szCs w:val="22"/>
        </w:rPr>
        <w:t>blocks</w:t>
      </w:r>
      <w:r w:rsidRPr="0014409F">
        <w:rPr>
          <w:color w:val="000000"/>
          <w:sz w:val="22"/>
          <w:szCs w:val="22"/>
        </w:rPr>
        <w:t xml:space="preserve"> resulting in 10</w:t>
      </w:r>
      <w:r>
        <w:rPr>
          <w:color w:val="000000"/>
          <w:sz w:val="22"/>
          <w:szCs w:val="22"/>
        </w:rPr>
        <w:t>53</w:t>
      </w:r>
      <w:r w:rsidRPr="0014409F">
        <w:rPr>
          <w:color w:val="000000"/>
          <w:sz w:val="22"/>
          <w:szCs w:val="22"/>
        </w:rPr>
        <w:t xml:space="preserve"> positions in the final dataset. The tree was inferred in MEGA7 by using the Maximum Likelihood method based on the Whelan </w:t>
      </w:r>
      <w:r w:rsidR="001E6708">
        <w:rPr>
          <w:color w:val="000000"/>
          <w:sz w:val="22"/>
          <w:szCs w:val="22"/>
        </w:rPr>
        <w:t>and</w:t>
      </w:r>
      <w:r w:rsidRPr="0014409F">
        <w:rPr>
          <w:color w:val="000000"/>
          <w:sz w:val="22"/>
          <w:szCs w:val="22"/>
        </w:rPr>
        <w:t xml:space="preserve"> Goldman + Freq. model. The tree with the highest log likelihood (</w:t>
      </w:r>
      <w:r w:rsidRPr="0014409F">
        <w:rPr>
          <w:sz w:val="22"/>
          <w:szCs w:val="22"/>
          <w:lang w:val="en-GB"/>
        </w:rPr>
        <w:t>-10</w:t>
      </w:r>
      <w:r>
        <w:rPr>
          <w:sz w:val="22"/>
          <w:szCs w:val="22"/>
          <w:lang w:val="en-GB"/>
        </w:rPr>
        <w:t>9153</w:t>
      </w:r>
      <w:r w:rsidRPr="0014409F">
        <w:rPr>
          <w:sz w:val="22"/>
          <w:szCs w:val="22"/>
          <w:lang w:val="en-GB"/>
        </w:rPr>
        <w:t>.9075</w:t>
      </w:r>
      <w:r w:rsidRPr="0014409F">
        <w:rPr>
          <w:color w:val="000000"/>
          <w:sz w:val="22"/>
          <w:szCs w:val="22"/>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rsidR="008019F2" w:rsidRPr="00DF2AB7" w:rsidRDefault="008019F2" w:rsidP="00AC0E72">
      <w:pPr>
        <w:rPr>
          <w:sz w:val="22"/>
          <w:szCs w:val="22"/>
          <w:lang w:val="en-GB"/>
        </w:rPr>
      </w:pPr>
    </w:p>
    <w:p w:rsidR="008019F2" w:rsidRPr="00795C56" w:rsidRDefault="008019F2" w:rsidP="00795C56">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1</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sunrhavirus N proteins.</w:t>
      </w:r>
    </w:p>
    <w:tbl>
      <w:tblPr>
        <w:tblStyle w:val="TableGrid"/>
        <w:tblW w:w="0" w:type="auto"/>
        <w:tblInd w:w="284" w:type="dxa"/>
        <w:tblLook w:val="04A0" w:firstRow="1" w:lastRow="0" w:firstColumn="1" w:lastColumn="0" w:noHBand="0" w:noVBand="1"/>
      </w:tblPr>
      <w:tblGrid>
        <w:gridCol w:w="928"/>
        <w:gridCol w:w="761"/>
        <w:gridCol w:w="783"/>
        <w:gridCol w:w="928"/>
        <w:gridCol w:w="828"/>
        <w:gridCol w:w="839"/>
        <w:gridCol w:w="650"/>
      </w:tblGrid>
      <w:tr w:rsidR="008019F2" w:rsidRPr="0011673E" w:rsidTr="00795C56">
        <w:tc>
          <w:tcPr>
            <w:tcW w:w="0" w:type="auto"/>
          </w:tcPr>
          <w:p w:rsidR="008019F2" w:rsidRPr="00795C56" w:rsidRDefault="008019F2" w:rsidP="00542CB8">
            <w:pPr>
              <w:rPr>
                <w:color w:val="000000"/>
              </w:rPr>
            </w:pPr>
          </w:p>
        </w:tc>
        <w:tc>
          <w:tcPr>
            <w:tcW w:w="0" w:type="auto"/>
          </w:tcPr>
          <w:p w:rsidR="008019F2" w:rsidRPr="00795C56" w:rsidRDefault="008019F2" w:rsidP="00542CB8">
            <w:pPr>
              <w:jc w:val="center"/>
              <w:rPr>
                <w:color w:val="000000"/>
              </w:rPr>
            </w:pPr>
            <w:r w:rsidRPr="00795C56">
              <w:rPr>
                <w:color w:val="000000"/>
              </w:rPr>
              <w:t>SUNV</w:t>
            </w:r>
          </w:p>
        </w:tc>
        <w:tc>
          <w:tcPr>
            <w:tcW w:w="0" w:type="auto"/>
          </w:tcPr>
          <w:p w:rsidR="008019F2" w:rsidRPr="00795C56" w:rsidRDefault="008019F2" w:rsidP="00542CB8">
            <w:pPr>
              <w:jc w:val="center"/>
              <w:rPr>
                <w:color w:val="000000"/>
              </w:rPr>
            </w:pPr>
            <w:r>
              <w:rPr>
                <w:color w:val="000000"/>
              </w:rPr>
              <w:t>GARV</w:t>
            </w:r>
          </w:p>
        </w:tc>
        <w:tc>
          <w:tcPr>
            <w:tcW w:w="0" w:type="auto"/>
          </w:tcPr>
          <w:p w:rsidR="008019F2" w:rsidRPr="00795C56" w:rsidRDefault="008019F2" w:rsidP="00542CB8">
            <w:pPr>
              <w:jc w:val="center"/>
              <w:rPr>
                <w:color w:val="000000"/>
              </w:rPr>
            </w:pPr>
            <w:r>
              <w:rPr>
                <w:color w:val="000000"/>
              </w:rPr>
              <w:t>HARDV</w:t>
            </w:r>
          </w:p>
        </w:tc>
        <w:tc>
          <w:tcPr>
            <w:tcW w:w="0" w:type="auto"/>
          </w:tcPr>
          <w:p w:rsidR="008019F2" w:rsidRPr="00795C56" w:rsidRDefault="008019F2" w:rsidP="00542CB8">
            <w:pPr>
              <w:jc w:val="center"/>
              <w:rPr>
                <w:color w:val="000000"/>
              </w:rPr>
            </w:pPr>
            <w:r>
              <w:rPr>
                <w:color w:val="000000"/>
              </w:rPr>
              <w:t>WACV</w:t>
            </w:r>
          </w:p>
        </w:tc>
        <w:tc>
          <w:tcPr>
            <w:tcW w:w="0" w:type="auto"/>
          </w:tcPr>
          <w:p w:rsidR="008019F2" w:rsidRPr="00795C56" w:rsidRDefault="008019F2" w:rsidP="00542CB8">
            <w:pPr>
              <w:jc w:val="center"/>
              <w:rPr>
                <w:color w:val="000000"/>
              </w:rPr>
            </w:pPr>
            <w:r>
              <w:rPr>
                <w:color w:val="000000"/>
              </w:rPr>
              <w:t>KWAV</w:t>
            </w:r>
          </w:p>
        </w:tc>
        <w:tc>
          <w:tcPr>
            <w:tcW w:w="0" w:type="auto"/>
          </w:tcPr>
          <w:p w:rsidR="008019F2" w:rsidRPr="00795C56" w:rsidRDefault="008019F2" w:rsidP="00542CB8">
            <w:pPr>
              <w:jc w:val="center"/>
              <w:rPr>
                <w:color w:val="000000"/>
              </w:rPr>
            </w:pPr>
            <w:r>
              <w:rPr>
                <w:color w:val="000000"/>
              </w:rPr>
              <w:t>OVV</w:t>
            </w:r>
          </w:p>
        </w:tc>
      </w:tr>
      <w:tr w:rsidR="008019F2" w:rsidRPr="0011673E" w:rsidTr="00795C56">
        <w:tc>
          <w:tcPr>
            <w:tcW w:w="0" w:type="auto"/>
          </w:tcPr>
          <w:p w:rsidR="008019F2" w:rsidRPr="00795C56" w:rsidRDefault="008019F2" w:rsidP="00542CB8">
            <w:pPr>
              <w:rPr>
                <w:color w:val="000000"/>
              </w:rPr>
            </w:pPr>
            <w:r>
              <w:rPr>
                <w:color w:val="000000"/>
              </w:rPr>
              <w:t>SUNV</w:t>
            </w:r>
          </w:p>
        </w:tc>
        <w:tc>
          <w:tcPr>
            <w:tcW w:w="0" w:type="auto"/>
            <w:shd w:val="clear" w:color="auto" w:fill="000000"/>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GARV</w:t>
            </w:r>
          </w:p>
        </w:tc>
        <w:tc>
          <w:tcPr>
            <w:tcW w:w="0" w:type="auto"/>
          </w:tcPr>
          <w:p w:rsidR="008019F2" w:rsidRPr="00795C56" w:rsidRDefault="008019F2" w:rsidP="00542CB8">
            <w:pPr>
              <w:jc w:val="center"/>
              <w:rPr>
                <w:color w:val="000000"/>
              </w:rPr>
            </w:pPr>
            <w:r>
              <w:rPr>
                <w:color w:val="000000"/>
              </w:rPr>
              <w:t>39.5</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HARDV</w:t>
            </w:r>
          </w:p>
        </w:tc>
        <w:tc>
          <w:tcPr>
            <w:tcW w:w="0" w:type="auto"/>
          </w:tcPr>
          <w:p w:rsidR="008019F2" w:rsidRPr="00795C56" w:rsidRDefault="008019F2" w:rsidP="00542CB8">
            <w:pPr>
              <w:jc w:val="center"/>
              <w:rPr>
                <w:color w:val="000000"/>
              </w:rPr>
            </w:pPr>
            <w:r>
              <w:rPr>
                <w:color w:val="000000"/>
              </w:rPr>
              <w:t>47.7</w:t>
            </w:r>
          </w:p>
        </w:tc>
        <w:tc>
          <w:tcPr>
            <w:tcW w:w="0" w:type="auto"/>
            <w:shd w:val="clear" w:color="auto" w:fill="auto"/>
          </w:tcPr>
          <w:p w:rsidR="008019F2" w:rsidRPr="00795C56" w:rsidRDefault="008019F2" w:rsidP="00542CB8">
            <w:pPr>
              <w:jc w:val="center"/>
              <w:rPr>
                <w:color w:val="000000"/>
              </w:rPr>
            </w:pPr>
            <w:r>
              <w:rPr>
                <w:color w:val="000000"/>
              </w:rPr>
              <w:t>37.6</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553132">
        <w:tc>
          <w:tcPr>
            <w:tcW w:w="0" w:type="auto"/>
          </w:tcPr>
          <w:p w:rsidR="008019F2" w:rsidRPr="00795C56" w:rsidRDefault="008019F2" w:rsidP="00542CB8">
            <w:pPr>
              <w:rPr>
                <w:color w:val="000000"/>
              </w:rPr>
            </w:pPr>
            <w:r>
              <w:rPr>
                <w:color w:val="000000"/>
              </w:rPr>
              <w:t>WACV</w:t>
            </w:r>
          </w:p>
        </w:tc>
        <w:tc>
          <w:tcPr>
            <w:tcW w:w="0" w:type="auto"/>
          </w:tcPr>
          <w:p w:rsidR="008019F2" w:rsidRPr="00795C56" w:rsidRDefault="008019F2" w:rsidP="00542CB8">
            <w:pPr>
              <w:jc w:val="center"/>
              <w:rPr>
                <w:color w:val="000000"/>
              </w:rPr>
            </w:pPr>
            <w:r>
              <w:rPr>
                <w:color w:val="000000"/>
              </w:rPr>
              <w:t>49.6</w:t>
            </w:r>
          </w:p>
        </w:tc>
        <w:tc>
          <w:tcPr>
            <w:tcW w:w="0" w:type="auto"/>
            <w:shd w:val="clear" w:color="auto" w:fill="auto"/>
          </w:tcPr>
          <w:p w:rsidR="008019F2" w:rsidRPr="00795C56" w:rsidRDefault="008019F2" w:rsidP="00542CB8">
            <w:pPr>
              <w:jc w:val="center"/>
              <w:rPr>
                <w:color w:val="000000"/>
              </w:rPr>
            </w:pPr>
            <w:r>
              <w:rPr>
                <w:color w:val="000000"/>
              </w:rPr>
              <w:t>37.8</w:t>
            </w:r>
          </w:p>
        </w:tc>
        <w:tc>
          <w:tcPr>
            <w:tcW w:w="0" w:type="auto"/>
            <w:shd w:val="clear" w:color="auto" w:fill="D0CECE" w:themeFill="background2" w:themeFillShade="E6"/>
          </w:tcPr>
          <w:p w:rsidR="008019F2" w:rsidRPr="00795C56" w:rsidRDefault="008019F2" w:rsidP="00542CB8">
            <w:pPr>
              <w:jc w:val="center"/>
              <w:rPr>
                <w:color w:val="000000"/>
              </w:rPr>
            </w:pPr>
            <w:r>
              <w:rPr>
                <w:color w:val="000000"/>
              </w:rPr>
              <w:t>86.7</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KWAV</w:t>
            </w:r>
          </w:p>
        </w:tc>
        <w:tc>
          <w:tcPr>
            <w:tcW w:w="0" w:type="auto"/>
          </w:tcPr>
          <w:p w:rsidR="008019F2" w:rsidRPr="00795C56" w:rsidRDefault="008019F2" w:rsidP="00542CB8">
            <w:pPr>
              <w:jc w:val="center"/>
              <w:rPr>
                <w:color w:val="000000"/>
              </w:rPr>
            </w:pPr>
            <w:r>
              <w:rPr>
                <w:color w:val="000000"/>
              </w:rPr>
              <w:t>33.5</w:t>
            </w:r>
          </w:p>
        </w:tc>
        <w:tc>
          <w:tcPr>
            <w:tcW w:w="0" w:type="auto"/>
            <w:shd w:val="clear" w:color="auto" w:fill="auto"/>
          </w:tcPr>
          <w:p w:rsidR="008019F2" w:rsidRPr="00795C56" w:rsidRDefault="008019F2" w:rsidP="00542CB8">
            <w:pPr>
              <w:jc w:val="center"/>
              <w:rPr>
                <w:color w:val="000000"/>
              </w:rPr>
            </w:pPr>
            <w:r>
              <w:rPr>
                <w:color w:val="000000"/>
              </w:rPr>
              <w:t>28.9</w:t>
            </w:r>
          </w:p>
        </w:tc>
        <w:tc>
          <w:tcPr>
            <w:tcW w:w="0" w:type="auto"/>
            <w:shd w:val="clear" w:color="auto" w:fill="auto"/>
          </w:tcPr>
          <w:p w:rsidR="008019F2" w:rsidRPr="00795C56" w:rsidRDefault="008019F2" w:rsidP="00542CB8">
            <w:pPr>
              <w:jc w:val="center"/>
              <w:rPr>
                <w:color w:val="000000"/>
              </w:rPr>
            </w:pPr>
            <w:r>
              <w:rPr>
                <w:color w:val="000000"/>
              </w:rPr>
              <w:t>29.2</w:t>
            </w:r>
          </w:p>
        </w:tc>
        <w:tc>
          <w:tcPr>
            <w:tcW w:w="0" w:type="auto"/>
            <w:shd w:val="clear" w:color="auto" w:fill="auto"/>
          </w:tcPr>
          <w:p w:rsidR="008019F2" w:rsidRPr="00795C56" w:rsidRDefault="008019F2" w:rsidP="00542CB8">
            <w:pPr>
              <w:jc w:val="center"/>
              <w:rPr>
                <w:color w:val="000000"/>
              </w:rPr>
            </w:pPr>
            <w:r>
              <w:rPr>
                <w:color w:val="000000"/>
              </w:rPr>
              <w:t>29.9</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OVV</w:t>
            </w:r>
          </w:p>
        </w:tc>
        <w:tc>
          <w:tcPr>
            <w:tcW w:w="0" w:type="auto"/>
          </w:tcPr>
          <w:p w:rsidR="008019F2" w:rsidRPr="00795C56" w:rsidRDefault="008019F2" w:rsidP="00542CB8">
            <w:pPr>
              <w:jc w:val="center"/>
              <w:rPr>
                <w:color w:val="000000"/>
              </w:rPr>
            </w:pPr>
            <w:r>
              <w:rPr>
                <w:color w:val="000000"/>
              </w:rPr>
              <w:t>31.1</w:t>
            </w:r>
          </w:p>
        </w:tc>
        <w:tc>
          <w:tcPr>
            <w:tcW w:w="0" w:type="auto"/>
            <w:shd w:val="clear" w:color="auto" w:fill="auto"/>
          </w:tcPr>
          <w:p w:rsidR="008019F2" w:rsidRPr="00795C56" w:rsidRDefault="008019F2" w:rsidP="00542CB8">
            <w:pPr>
              <w:jc w:val="center"/>
              <w:rPr>
                <w:color w:val="000000"/>
              </w:rPr>
            </w:pPr>
            <w:r>
              <w:rPr>
                <w:color w:val="000000"/>
              </w:rPr>
              <w:t>28.2</w:t>
            </w:r>
          </w:p>
        </w:tc>
        <w:tc>
          <w:tcPr>
            <w:tcW w:w="0" w:type="auto"/>
            <w:shd w:val="clear" w:color="auto" w:fill="auto"/>
          </w:tcPr>
          <w:p w:rsidR="008019F2" w:rsidRPr="00795C56" w:rsidRDefault="008019F2" w:rsidP="00542CB8">
            <w:pPr>
              <w:jc w:val="center"/>
              <w:rPr>
                <w:color w:val="000000"/>
              </w:rPr>
            </w:pPr>
            <w:r>
              <w:rPr>
                <w:color w:val="000000"/>
              </w:rPr>
              <w:t>30.1</w:t>
            </w:r>
          </w:p>
        </w:tc>
        <w:tc>
          <w:tcPr>
            <w:tcW w:w="0" w:type="auto"/>
            <w:shd w:val="clear" w:color="auto" w:fill="auto"/>
          </w:tcPr>
          <w:p w:rsidR="008019F2" w:rsidRPr="00795C56" w:rsidRDefault="008019F2" w:rsidP="00542CB8">
            <w:pPr>
              <w:jc w:val="center"/>
              <w:rPr>
                <w:color w:val="000000"/>
              </w:rPr>
            </w:pPr>
            <w:r>
              <w:rPr>
                <w:color w:val="000000"/>
              </w:rPr>
              <w:t>30.8</w:t>
            </w:r>
          </w:p>
        </w:tc>
        <w:tc>
          <w:tcPr>
            <w:tcW w:w="0" w:type="auto"/>
            <w:shd w:val="clear" w:color="auto" w:fill="auto"/>
          </w:tcPr>
          <w:p w:rsidR="008019F2" w:rsidRPr="00795C56" w:rsidRDefault="008019F2" w:rsidP="00542CB8">
            <w:pPr>
              <w:jc w:val="center"/>
              <w:rPr>
                <w:color w:val="000000"/>
              </w:rPr>
            </w:pPr>
            <w:r>
              <w:rPr>
                <w:color w:val="000000"/>
              </w:rPr>
              <w:t>38.6</w:t>
            </w:r>
          </w:p>
        </w:tc>
        <w:tc>
          <w:tcPr>
            <w:tcW w:w="0" w:type="auto"/>
            <w:shd w:val="clear" w:color="auto" w:fill="000000"/>
          </w:tcPr>
          <w:p w:rsidR="008019F2" w:rsidRPr="00795C56" w:rsidRDefault="008019F2" w:rsidP="00542CB8">
            <w:pPr>
              <w:jc w:val="center"/>
              <w:rPr>
                <w:color w:val="000000"/>
              </w:rPr>
            </w:pPr>
          </w:p>
        </w:tc>
      </w:tr>
    </w:tbl>
    <w:p w:rsidR="008019F2" w:rsidRDefault="008019F2" w:rsidP="00EB552D">
      <w:pPr>
        <w:ind w:left="284"/>
        <w:rPr>
          <w:rFonts w:ascii="Arial" w:hAnsi="Arial" w:cs="Arial"/>
          <w:color w:val="0000FF"/>
          <w:sz w:val="20"/>
        </w:rPr>
      </w:pPr>
    </w:p>
    <w:p w:rsidR="008019F2" w:rsidRDefault="008019F2" w:rsidP="00EB552D">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sunrhavirus G proteins.</w:t>
      </w:r>
    </w:p>
    <w:tbl>
      <w:tblPr>
        <w:tblStyle w:val="TableGrid"/>
        <w:tblW w:w="0" w:type="auto"/>
        <w:tblInd w:w="284" w:type="dxa"/>
        <w:tblLook w:val="04A0" w:firstRow="1" w:lastRow="0" w:firstColumn="1" w:lastColumn="0" w:noHBand="0" w:noVBand="1"/>
      </w:tblPr>
      <w:tblGrid>
        <w:gridCol w:w="928"/>
        <w:gridCol w:w="761"/>
        <w:gridCol w:w="783"/>
        <w:gridCol w:w="928"/>
        <w:gridCol w:w="828"/>
        <w:gridCol w:w="839"/>
        <w:gridCol w:w="650"/>
      </w:tblGrid>
      <w:tr w:rsidR="008019F2" w:rsidRPr="0011673E" w:rsidTr="00795C56">
        <w:tc>
          <w:tcPr>
            <w:tcW w:w="0" w:type="auto"/>
          </w:tcPr>
          <w:p w:rsidR="008019F2" w:rsidRPr="00795C56" w:rsidRDefault="008019F2" w:rsidP="00542CB8">
            <w:pPr>
              <w:rPr>
                <w:color w:val="000000"/>
              </w:rPr>
            </w:pPr>
          </w:p>
        </w:tc>
        <w:tc>
          <w:tcPr>
            <w:tcW w:w="0" w:type="auto"/>
          </w:tcPr>
          <w:p w:rsidR="008019F2" w:rsidRPr="00795C56" w:rsidRDefault="008019F2" w:rsidP="00542CB8">
            <w:pPr>
              <w:jc w:val="center"/>
              <w:rPr>
                <w:color w:val="000000"/>
              </w:rPr>
            </w:pPr>
            <w:r w:rsidRPr="00795C56">
              <w:rPr>
                <w:color w:val="000000"/>
              </w:rPr>
              <w:t>SUNV</w:t>
            </w:r>
          </w:p>
        </w:tc>
        <w:tc>
          <w:tcPr>
            <w:tcW w:w="0" w:type="auto"/>
          </w:tcPr>
          <w:p w:rsidR="008019F2" w:rsidRPr="00795C56" w:rsidRDefault="008019F2" w:rsidP="00542CB8">
            <w:pPr>
              <w:jc w:val="center"/>
              <w:rPr>
                <w:color w:val="000000"/>
              </w:rPr>
            </w:pPr>
            <w:r>
              <w:rPr>
                <w:color w:val="000000"/>
              </w:rPr>
              <w:t>GARV</w:t>
            </w:r>
          </w:p>
        </w:tc>
        <w:tc>
          <w:tcPr>
            <w:tcW w:w="0" w:type="auto"/>
          </w:tcPr>
          <w:p w:rsidR="008019F2" w:rsidRPr="00795C56" w:rsidRDefault="008019F2" w:rsidP="00542CB8">
            <w:pPr>
              <w:jc w:val="center"/>
              <w:rPr>
                <w:color w:val="000000"/>
              </w:rPr>
            </w:pPr>
            <w:r>
              <w:rPr>
                <w:color w:val="000000"/>
              </w:rPr>
              <w:t>HARDV</w:t>
            </w:r>
          </w:p>
        </w:tc>
        <w:tc>
          <w:tcPr>
            <w:tcW w:w="0" w:type="auto"/>
          </w:tcPr>
          <w:p w:rsidR="008019F2" w:rsidRPr="00795C56" w:rsidRDefault="008019F2" w:rsidP="00542CB8">
            <w:pPr>
              <w:jc w:val="center"/>
              <w:rPr>
                <w:color w:val="000000"/>
              </w:rPr>
            </w:pPr>
            <w:r>
              <w:rPr>
                <w:color w:val="000000"/>
              </w:rPr>
              <w:t>WACV</w:t>
            </w:r>
          </w:p>
        </w:tc>
        <w:tc>
          <w:tcPr>
            <w:tcW w:w="0" w:type="auto"/>
          </w:tcPr>
          <w:p w:rsidR="008019F2" w:rsidRPr="00795C56" w:rsidRDefault="008019F2" w:rsidP="00542CB8">
            <w:pPr>
              <w:jc w:val="center"/>
              <w:rPr>
                <w:color w:val="000000"/>
              </w:rPr>
            </w:pPr>
            <w:r>
              <w:rPr>
                <w:color w:val="000000"/>
              </w:rPr>
              <w:t>KWAV</w:t>
            </w:r>
          </w:p>
        </w:tc>
        <w:tc>
          <w:tcPr>
            <w:tcW w:w="0" w:type="auto"/>
          </w:tcPr>
          <w:p w:rsidR="008019F2" w:rsidRPr="00795C56" w:rsidRDefault="008019F2" w:rsidP="00542CB8">
            <w:pPr>
              <w:jc w:val="center"/>
              <w:rPr>
                <w:color w:val="000000"/>
              </w:rPr>
            </w:pPr>
            <w:r>
              <w:rPr>
                <w:color w:val="000000"/>
              </w:rPr>
              <w:t>OVV</w:t>
            </w:r>
          </w:p>
        </w:tc>
      </w:tr>
      <w:tr w:rsidR="008019F2" w:rsidRPr="0011673E" w:rsidTr="00795C56">
        <w:tc>
          <w:tcPr>
            <w:tcW w:w="0" w:type="auto"/>
          </w:tcPr>
          <w:p w:rsidR="008019F2" w:rsidRPr="00795C56" w:rsidRDefault="008019F2" w:rsidP="00542CB8">
            <w:pPr>
              <w:rPr>
                <w:color w:val="000000"/>
              </w:rPr>
            </w:pPr>
            <w:r>
              <w:rPr>
                <w:color w:val="000000"/>
              </w:rPr>
              <w:t>SUNV</w:t>
            </w:r>
          </w:p>
        </w:tc>
        <w:tc>
          <w:tcPr>
            <w:tcW w:w="0" w:type="auto"/>
            <w:shd w:val="clear" w:color="auto" w:fill="000000"/>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GARV</w:t>
            </w:r>
          </w:p>
        </w:tc>
        <w:tc>
          <w:tcPr>
            <w:tcW w:w="0" w:type="auto"/>
          </w:tcPr>
          <w:p w:rsidR="008019F2" w:rsidRPr="00795C56" w:rsidRDefault="008019F2" w:rsidP="00542CB8">
            <w:pPr>
              <w:jc w:val="center"/>
              <w:rPr>
                <w:color w:val="000000"/>
              </w:rPr>
            </w:pPr>
            <w:r>
              <w:rPr>
                <w:color w:val="000000"/>
              </w:rPr>
              <w:t>34.6</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HARDV</w:t>
            </w:r>
          </w:p>
        </w:tc>
        <w:tc>
          <w:tcPr>
            <w:tcW w:w="0" w:type="auto"/>
          </w:tcPr>
          <w:p w:rsidR="008019F2" w:rsidRPr="00795C56" w:rsidRDefault="008019F2" w:rsidP="00542CB8">
            <w:pPr>
              <w:jc w:val="center"/>
              <w:rPr>
                <w:color w:val="000000"/>
              </w:rPr>
            </w:pPr>
            <w:r>
              <w:rPr>
                <w:color w:val="000000"/>
              </w:rPr>
              <w:t>45.6</w:t>
            </w:r>
          </w:p>
        </w:tc>
        <w:tc>
          <w:tcPr>
            <w:tcW w:w="0" w:type="auto"/>
            <w:shd w:val="clear" w:color="auto" w:fill="auto"/>
          </w:tcPr>
          <w:p w:rsidR="008019F2" w:rsidRPr="00795C56" w:rsidRDefault="008019F2" w:rsidP="00542CB8">
            <w:pPr>
              <w:jc w:val="center"/>
              <w:rPr>
                <w:color w:val="000000"/>
              </w:rPr>
            </w:pPr>
            <w:r>
              <w:rPr>
                <w:color w:val="000000"/>
              </w:rPr>
              <w:t>36.7</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553132">
        <w:tc>
          <w:tcPr>
            <w:tcW w:w="0" w:type="auto"/>
          </w:tcPr>
          <w:p w:rsidR="008019F2" w:rsidRPr="00795C56" w:rsidRDefault="008019F2" w:rsidP="00542CB8">
            <w:pPr>
              <w:rPr>
                <w:color w:val="000000"/>
              </w:rPr>
            </w:pPr>
            <w:r>
              <w:rPr>
                <w:color w:val="000000"/>
              </w:rPr>
              <w:t>WACV</w:t>
            </w:r>
          </w:p>
        </w:tc>
        <w:tc>
          <w:tcPr>
            <w:tcW w:w="0" w:type="auto"/>
          </w:tcPr>
          <w:p w:rsidR="008019F2" w:rsidRPr="00795C56" w:rsidRDefault="008019F2" w:rsidP="00542CB8">
            <w:pPr>
              <w:jc w:val="center"/>
              <w:rPr>
                <w:color w:val="000000"/>
              </w:rPr>
            </w:pPr>
            <w:r>
              <w:rPr>
                <w:color w:val="000000"/>
              </w:rPr>
              <w:t>46.0</w:t>
            </w:r>
          </w:p>
        </w:tc>
        <w:tc>
          <w:tcPr>
            <w:tcW w:w="0" w:type="auto"/>
            <w:shd w:val="clear" w:color="auto" w:fill="auto"/>
          </w:tcPr>
          <w:p w:rsidR="008019F2" w:rsidRPr="00795C56" w:rsidRDefault="008019F2" w:rsidP="00542CB8">
            <w:pPr>
              <w:jc w:val="center"/>
              <w:rPr>
                <w:color w:val="000000"/>
              </w:rPr>
            </w:pPr>
            <w:r>
              <w:rPr>
                <w:color w:val="000000"/>
              </w:rPr>
              <w:t>35.9</w:t>
            </w:r>
          </w:p>
        </w:tc>
        <w:tc>
          <w:tcPr>
            <w:tcW w:w="0" w:type="auto"/>
            <w:shd w:val="clear" w:color="auto" w:fill="D0CECE" w:themeFill="background2" w:themeFillShade="E6"/>
          </w:tcPr>
          <w:p w:rsidR="008019F2" w:rsidRPr="00795C56" w:rsidRDefault="008019F2" w:rsidP="00542CB8">
            <w:pPr>
              <w:jc w:val="center"/>
              <w:rPr>
                <w:color w:val="000000"/>
              </w:rPr>
            </w:pPr>
            <w:r>
              <w:rPr>
                <w:color w:val="000000"/>
              </w:rPr>
              <w:t>76.9</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KWAV</w:t>
            </w:r>
          </w:p>
        </w:tc>
        <w:tc>
          <w:tcPr>
            <w:tcW w:w="0" w:type="auto"/>
          </w:tcPr>
          <w:p w:rsidR="008019F2" w:rsidRPr="00795C56" w:rsidRDefault="008019F2" w:rsidP="00542CB8">
            <w:pPr>
              <w:jc w:val="center"/>
              <w:rPr>
                <w:color w:val="000000"/>
              </w:rPr>
            </w:pPr>
            <w:r>
              <w:rPr>
                <w:color w:val="000000"/>
              </w:rPr>
              <w:t>26.8</w:t>
            </w:r>
          </w:p>
        </w:tc>
        <w:tc>
          <w:tcPr>
            <w:tcW w:w="0" w:type="auto"/>
            <w:shd w:val="clear" w:color="auto" w:fill="auto"/>
          </w:tcPr>
          <w:p w:rsidR="008019F2" w:rsidRPr="00795C56" w:rsidRDefault="008019F2" w:rsidP="00542CB8">
            <w:pPr>
              <w:jc w:val="center"/>
              <w:rPr>
                <w:color w:val="000000"/>
              </w:rPr>
            </w:pPr>
            <w:r>
              <w:rPr>
                <w:color w:val="000000"/>
              </w:rPr>
              <w:t>26.0</w:t>
            </w:r>
          </w:p>
        </w:tc>
        <w:tc>
          <w:tcPr>
            <w:tcW w:w="0" w:type="auto"/>
            <w:shd w:val="clear" w:color="auto" w:fill="auto"/>
          </w:tcPr>
          <w:p w:rsidR="008019F2" w:rsidRPr="00795C56" w:rsidRDefault="008019F2" w:rsidP="00542CB8">
            <w:pPr>
              <w:jc w:val="center"/>
              <w:rPr>
                <w:color w:val="000000"/>
              </w:rPr>
            </w:pPr>
            <w:r>
              <w:rPr>
                <w:color w:val="000000"/>
              </w:rPr>
              <w:t>28.2</w:t>
            </w:r>
          </w:p>
        </w:tc>
        <w:tc>
          <w:tcPr>
            <w:tcW w:w="0" w:type="auto"/>
            <w:shd w:val="clear" w:color="auto" w:fill="auto"/>
          </w:tcPr>
          <w:p w:rsidR="008019F2" w:rsidRPr="00795C56" w:rsidRDefault="008019F2" w:rsidP="00542CB8">
            <w:pPr>
              <w:jc w:val="center"/>
              <w:rPr>
                <w:color w:val="000000"/>
              </w:rPr>
            </w:pPr>
            <w:r>
              <w:rPr>
                <w:color w:val="000000"/>
              </w:rPr>
              <w:t>25.6</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OVV</w:t>
            </w:r>
          </w:p>
        </w:tc>
        <w:tc>
          <w:tcPr>
            <w:tcW w:w="0" w:type="auto"/>
          </w:tcPr>
          <w:p w:rsidR="008019F2" w:rsidRPr="00795C56" w:rsidRDefault="008019F2" w:rsidP="00542CB8">
            <w:pPr>
              <w:jc w:val="center"/>
              <w:rPr>
                <w:color w:val="000000"/>
              </w:rPr>
            </w:pPr>
            <w:r>
              <w:rPr>
                <w:color w:val="000000"/>
              </w:rPr>
              <w:t>24.3</w:t>
            </w:r>
          </w:p>
        </w:tc>
        <w:tc>
          <w:tcPr>
            <w:tcW w:w="0" w:type="auto"/>
            <w:shd w:val="clear" w:color="auto" w:fill="auto"/>
          </w:tcPr>
          <w:p w:rsidR="008019F2" w:rsidRPr="00795C56" w:rsidRDefault="008019F2" w:rsidP="00542CB8">
            <w:pPr>
              <w:jc w:val="center"/>
              <w:rPr>
                <w:color w:val="000000"/>
              </w:rPr>
            </w:pPr>
            <w:r>
              <w:rPr>
                <w:color w:val="000000"/>
              </w:rPr>
              <w:t>24.1</w:t>
            </w:r>
          </w:p>
        </w:tc>
        <w:tc>
          <w:tcPr>
            <w:tcW w:w="0" w:type="auto"/>
            <w:shd w:val="clear" w:color="auto" w:fill="auto"/>
          </w:tcPr>
          <w:p w:rsidR="008019F2" w:rsidRPr="00795C56" w:rsidRDefault="008019F2" w:rsidP="00542CB8">
            <w:pPr>
              <w:jc w:val="center"/>
              <w:rPr>
                <w:color w:val="000000"/>
              </w:rPr>
            </w:pPr>
            <w:r>
              <w:rPr>
                <w:color w:val="000000"/>
              </w:rPr>
              <w:t>25.6</w:t>
            </w:r>
          </w:p>
        </w:tc>
        <w:tc>
          <w:tcPr>
            <w:tcW w:w="0" w:type="auto"/>
            <w:shd w:val="clear" w:color="auto" w:fill="auto"/>
          </w:tcPr>
          <w:p w:rsidR="008019F2" w:rsidRPr="00795C56" w:rsidRDefault="008019F2" w:rsidP="00542CB8">
            <w:pPr>
              <w:jc w:val="center"/>
              <w:rPr>
                <w:color w:val="000000"/>
              </w:rPr>
            </w:pPr>
            <w:r>
              <w:rPr>
                <w:color w:val="000000"/>
              </w:rPr>
              <w:t>24.1</w:t>
            </w:r>
          </w:p>
        </w:tc>
        <w:tc>
          <w:tcPr>
            <w:tcW w:w="0" w:type="auto"/>
            <w:shd w:val="clear" w:color="auto" w:fill="auto"/>
          </w:tcPr>
          <w:p w:rsidR="008019F2" w:rsidRPr="00795C56" w:rsidRDefault="008019F2" w:rsidP="00542CB8">
            <w:pPr>
              <w:jc w:val="center"/>
              <w:rPr>
                <w:color w:val="000000"/>
              </w:rPr>
            </w:pPr>
            <w:r>
              <w:rPr>
                <w:color w:val="000000"/>
              </w:rPr>
              <w:t>42.3</w:t>
            </w:r>
          </w:p>
        </w:tc>
        <w:tc>
          <w:tcPr>
            <w:tcW w:w="0" w:type="auto"/>
            <w:shd w:val="clear" w:color="auto" w:fill="000000"/>
          </w:tcPr>
          <w:p w:rsidR="008019F2" w:rsidRPr="00795C56" w:rsidRDefault="008019F2" w:rsidP="00542CB8">
            <w:pPr>
              <w:jc w:val="center"/>
              <w:rPr>
                <w:color w:val="000000"/>
              </w:rPr>
            </w:pPr>
          </w:p>
        </w:tc>
      </w:tr>
    </w:tbl>
    <w:p w:rsidR="008019F2" w:rsidRDefault="008019F2" w:rsidP="00795C56">
      <w:pPr>
        <w:ind w:left="284"/>
        <w:rPr>
          <w:rFonts w:ascii="Arial" w:hAnsi="Arial" w:cs="Arial"/>
          <w:color w:val="0000FF"/>
          <w:sz w:val="20"/>
        </w:rPr>
      </w:pPr>
    </w:p>
    <w:p w:rsidR="008019F2" w:rsidRDefault="008019F2" w:rsidP="00EB552D">
      <w:pPr>
        <w:ind w:left="284"/>
        <w:rPr>
          <w:rFonts w:ascii="Arial" w:hAnsi="Arial" w:cs="Arial"/>
          <w:color w:val="0000FF"/>
          <w:sz w:val="20"/>
        </w:rPr>
      </w:pPr>
    </w:p>
    <w:p w:rsidR="008019F2" w:rsidRDefault="008019F2" w:rsidP="00EB552D">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sunrhavirus L proteins.</w:t>
      </w:r>
    </w:p>
    <w:tbl>
      <w:tblPr>
        <w:tblStyle w:val="TableGrid"/>
        <w:tblW w:w="0" w:type="auto"/>
        <w:tblInd w:w="284" w:type="dxa"/>
        <w:tblLook w:val="04A0" w:firstRow="1" w:lastRow="0" w:firstColumn="1" w:lastColumn="0" w:noHBand="0" w:noVBand="1"/>
      </w:tblPr>
      <w:tblGrid>
        <w:gridCol w:w="928"/>
        <w:gridCol w:w="761"/>
        <w:gridCol w:w="783"/>
        <w:gridCol w:w="928"/>
        <w:gridCol w:w="828"/>
        <w:gridCol w:w="839"/>
        <w:gridCol w:w="650"/>
      </w:tblGrid>
      <w:tr w:rsidR="008019F2" w:rsidRPr="0011673E" w:rsidTr="00795C56">
        <w:tc>
          <w:tcPr>
            <w:tcW w:w="0" w:type="auto"/>
          </w:tcPr>
          <w:p w:rsidR="008019F2" w:rsidRPr="00795C56" w:rsidRDefault="008019F2" w:rsidP="00542CB8">
            <w:pPr>
              <w:rPr>
                <w:color w:val="000000"/>
              </w:rPr>
            </w:pPr>
          </w:p>
        </w:tc>
        <w:tc>
          <w:tcPr>
            <w:tcW w:w="0" w:type="auto"/>
          </w:tcPr>
          <w:p w:rsidR="008019F2" w:rsidRPr="00795C56" w:rsidRDefault="008019F2" w:rsidP="00542CB8">
            <w:pPr>
              <w:jc w:val="center"/>
              <w:rPr>
                <w:color w:val="000000"/>
              </w:rPr>
            </w:pPr>
            <w:r w:rsidRPr="00795C56">
              <w:rPr>
                <w:color w:val="000000"/>
              </w:rPr>
              <w:t>SUNV</w:t>
            </w:r>
          </w:p>
        </w:tc>
        <w:tc>
          <w:tcPr>
            <w:tcW w:w="0" w:type="auto"/>
          </w:tcPr>
          <w:p w:rsidR="008019F2" w:rsidRPr="00795C56" w:rsidRDefault="008019F2" w:rsidP="00542CB8">
            <w:pPr>
              <w:jc w:val="center"/>
              <w:rPr>
                <w:color w:val="000000"/>
              </w:rPr>
            </w:pPr>
            <w:r>
              <w:rPr>
                <w:color w:val="000000"/>
              </w:rPr>
              <w:t>GARV</w:t>
            </w:r>
          </w:p>
        </w:tc>
        <w:tc>
          <w:tcPr>
            <w:tcW w:w="0" w:type="auto"/>
          </w:tcPr>
          <w:p w:rsidR="008019F2" w:rsidRPr="00795C56" w:rsidRDefault="008019F2" w:rsidP="00542CB8">
            <w:pPr>
              <w:jc w:val="center"/>
              <w:rPr>
                <w:color w:val="000000"/>
              </w:rPr>
            </w:pPr>
            <w:r>
              <w:rPr>
                <w:color w:val="000000"/>
              </w:rPr>
              <w:t>HARDV</w:t>
            </w:r>
          </w:p>
        </w:tc>
        <w:tc>
          <w:tcPr>
            <w:tcW w:w="0" w:type="auto"/>
          </w:tcPr>
          <w:p w:rsidR="008019F2" w:rsidRPr="00795C56" w:rsidRDefault="008019F2" w:rsidP="00542CB8">
            <w:pPr>
              <w:jc w:val="center"/>
              <w:rPr>
                <w:color w:val="000000"/>
              </w:rPr>
            </w:pPr>
            <w:r>
              <w:rPr>
                <w:color w:val="000000"/>
              </w:rPr>
              <w:t>WACV</w:t>
            </w:r>
          </w:p>
        </w:tc>
        <w:tc>
          <w:tcPr>
            <w:tcW w:w="0" w:type="auto"/>
          </w:tcPr>
          <w:p w:rsidR="008019F2" w:rsidRPr="00795C56" w:rsidRDefault="008019F2" w:rsidP="00542CB8">
            <w:pPr>
              <w:jc w:val="center"/>
              <w:rPr>
                <w:color w:val="000000"/>
              </w:rPr>
            </w:pPr>
            <w:r>
              <w:rPr>
                <w:color w:val="000000"/>
              </w:rPr>
              <w:t>KWAV</w:t>
            </w:r>
          </w:p>
        </w:tc>
        <w:tc>
          <w:tcPr>
            <w:tcW w:w="0" w:type="auto"/>
          </w:tcPr>
          <w:p w:rsidR="008019F2" w:rsidRPr="00795C56" w:rsidRDefault="008019F2" w:rsidP="00542CB8">
            <w:pPr>
              <w:jc w:val="center"/>
              <w:rPr>
                <w:color w:val="000000"/>
              </w:rPr>
            </w:pPr>
            <w:r>
              <w:rPr>
                <w:color w:val="000000"/>
              </w:rPr>
              <w:t>OVV</w:t>
            </w:r>
          </w:p>
        </w:tc>
      </w:tr>
      <w:tr w:rsidR="008019F2" w:rsidRPr="0011673E" w:rsidTr="00795C56">
        <w:tc>
          <w:tcPr>
            <w:tcW w:w="0" w:type="auto"/>
          </w:tcPr>
          <w:p w:rsidR="008019F2" w:rsidRPr="00795C56" w:rsidRDefault="008019F2" w:rsidP="00542CB8">
            <w:pPr>
              <w:rPr>
                <w:color w:val="000000"/>
              </w:rPr>
            </w:pPr>
            <w:r>
              <w:rPr>
                <w:color w:val="000000"/>
              </w:rPr>
              <w:t>SUNV</w:t>
            </w:r>
          </w:p>
        </w:tc>
        <w:tc>
          <w:tcPr>
            <w:tcW w:w="0" w:type="auto"/>
            <w:shd w:val="clear" w:color="auto" w:fill="000000"/>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GARV</w:t>
            </w:r>
          </w:p>
        </w:tc>
        <w:tc>
          <w:tcPr>
            <w:tcW w:w="0" w:type="auto"/>
          </w:tcPr>
          <w:p w:rsidR="008019F2" w:rsidRPr="00795C56" w:rsidRDefault="008019F2" w:rsidP="00542CB8">
            <w:pPr>
              <w:jc w:val="center"/>
              <w:rPr>
                <w:color w:val="000000"/>
              </w:rPr>
            </w:pPr>
            <w:r>
              <w:rPr>
                <w:color w:val="000000"/>
              </w:rPr>
              <w:t>51.4</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HARDV</w:t>
            </w:r>
          </w:p>
        </w:tc>
        <w:tc>
          <w:tcPr>
            <w:tcW w:w="0" w:type="auto"/>
          </w:tcPr>
          <w:p w:rsidR="008019F2" w:rsidRPr="00795C56" w:rsidRDefault="008019F2" w:rsidP="00542CB8">
            <w:pPr>
              <w:jc w:val="center"/>
              <w:rPr>
                <w:color w:val="000000"/>
              </w:rPr>
            </w:pPr>
            <w:r>
              <w:rPr>
                <w:color w:val="000000"/>
              </w:rPr>
              <w:t>55.2</w:t>
            </w:r>
          </w:p>
        </w:tc>
        <w:tc>
          <w:tcPr>
            <w:tcW w:w="0" w:type="auto"/>
            <w:shd w:val="clear" w:color="auto" w:fill="auto"/>
          </w:tcPr>
          <w:p w:rsidR="008019F2" w:rsidRPr="00795C56" w:rsidRDefault="008019F2" w:rsidP="00542CB8">
            <w:pPr>
              <w:jc w:val="center"/>
              <w:rPr>
                <w:color w:val="000000"/>
              </w:rPr>
            </w:pPr>
            <w:r>
              <w:rPr>
                <w:color w:val="000000"/>
              </w:rPr>
              <w:t>54.5</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c>
          <w:tcPr>
            <w:tcW w:w="0" w:type="auto"/>
          </w:tcPr>
          <w:p w:rsidR="008019F2" w:rsidRPr="00795C56" w:rsidRDefault="008019F2" w:rsidP="00542CB8">
            <w:pPr>
              <w:jc w:val="center"/>
              <w:rPr>
                <w:color w:val="000000"/>
              </w:rPr>
            </w:pPr>
          </w:p>
        </w:tc>
      </w:tr>
      <w:tr w:rsidR="008019F2" w:rsidRPr="0011673E" w:rsidTr="004A23C3">
        <w:tc>
          <w:tcPr>
            <w:tcW w:w="0" w:type="auto"/>
          </w:tcPr>
          <w:p w:rsidR="008019F2" w:rsidRPr="00795C56" w:rsidRDefault="008019F2" w:rsidP="00542CB8">
            <w:pPr>
              <w:rPr>
                <w:color w:val="000000"/>
              </w:rPr>
            </w:pPr>
            <w:r>
              <w:rPr>
                <w:color w:val="000000"/>
              </w:rPr>
              <w:t>WACV</w:t>
            </w:r>
          </w:p>
        </w:tc>
        <w:tc>
          <w:tcPr>
            <w:tcW w:w="0" w:type="auto"/>
          </w:tcPr>
          <w:p w:rsidR="008019F2" w:rsidRPr="00795C56" w:rsidRDefault="008019F2" w:rsidP="00542CB8">
            <w:pPr>
              <w:jc w:val="center"/>
              <w:rPr>
                <w:color w:val="000000"/>
              </w:rPr>
            </w:pPr>
            <w:r>
              <w:rPr>
                <w:color w:val="000000"/>
              </w:rPr>
              <w:t>54.2</w:t>
            </w:r>
          </w:p>
        </w:tc>
        <w:tc>
          <w:tcPr>
            <w:tcW w:w="0" w:type="auto"/>
            <w:shd w:val="clear" w:color="auto" w:fill="auto"/>
          </w:tcPr>
          <w:p w:rsidR="008019F2" w:rsidRPr="00795C56" w:rsidRDefault="008019F2" w:rsidP="00542CB8">
            <w:pPr>
              <w:jc w:val="center"/>
              <w:rPr>
                <w:color w:val="000000"/>
              </w:rPr>
            </w:pPr>
            <w:r>
              <w:rPr>
                <w:color w:val="000000"/>
              </w:rPr>
              <w:t>54.6</w:t>
            </w:r>
          </w:p>
        </w:tc>
        <w:tc>
          <w:tcPr>
            <w:tcW w:w="0" w:type="auto"/>
            <w:shd w:val="clear" w:color="auto" w:fill="D0CECE" w:themeFill="background2" w:themeFillShade="E6"/>
          </w:tcPr>
          <w:p w:rsidR="008019F2" w:rsidRPr="00795C56" w:rsidRDefault="008019F2" w:rsidP="00542CB8">
            <w:pPr>
              <w:jc w:val="center"/>
              <w:rPr>
                <w:color w:val="000000"/>
              </w:rPr>
            </w:pPr>
            <w:r>
              <w:rPr>
                <w:color w:val="000000"/>
              </w:rPr>
              <w:t>85.7</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KWAV</w:t>
            </w:r>
          </w:p>
        </w:tc>
        <w:tc>
          <w:tcPr>
            <w:tcW w:w="0" w:type="auto"/>
          </w:tcPr>
          <w:p w:rsidR="008019F2" w:rsidRPr="00795C56" w:rsidRDefault="008019F2" w:rsidP="00542CB8">
            <w:pPr>
              <w:jc w:val="center"/>
              <w:rPr>
                <w:color w:val="000000"/>
              </w:rPr>
            </w:pPr>
            <w:r>
              <w:rPr>
                <w:color w:val="000000"/>
              </w:rPr>
              <w:t>40.6</w:t>
            </w:r>
          </w:p>
        </w:tc>
        <w:tc>
          <w:tcPr>
            <w:tcW w:w="0" w:type="auto"/>
            <w:shd w:val="clear" w:color="auto" w:fill="auto"/>
          </w:tcPr>
          <w:p w:rsidR="008019F2" w:rsidRPr="00795C56" w:rsidRDefault="008019F2" w:rsidP="00542CB8">
            <w:pPr>
              <w:jc w:val="center"/>
              <w:rPr>
                <w:color w:val="000000"/>
              </w:rPr>
            </w:pPr>
            <w:r>
              <w:rPr>
                <w:color w:val="000000"/>
              </w:rPr>
              <w:t>41.3</w:t>
            </w:r>
          </w:p>
        </w:tc>
        <w:tc>
          <w:tcPr>
            <w:tcW w:w="0" w:type="auto"/>
            <w:shd w:val="clear" w:color="auto" w:fill="auto"/>
          </w:tcPr>
          <w:p w:rsidR="008019F2" w:rsidRPr="00795C56" w:rsidRDefault="008019F2" w:rsidP="00542CB8">
            <w:pPr>
              <w:jc w:val="center"/>
              <w:rPr>
                <w:color w:val="000000"/>
              </w:rPr>
            </w:pPr>
            <w:r>
              <w:rPr>
                <w:color w:val="000000"/>
              </w:rPr>
              <w:t>42.3</w:t>
            </w:r>
          </w:p>
        </w:tc>
        <w:tc>
          <w:tcPr>
            <w:tcW w:w="0" w:type="auto"/>
            <w:shd w:val="clear" w:color="auto" w:fill="auto"/>
          </w:tcPr>
          <w:p w:rsidR="008019F2" w:rsidRPr="00795C56" w:rsidRDefault="008019F2" w:rsidP="00542CB8">
            <w:pPr>
              <w:jc w:val="center"/>
              <w:rPr>
                <w:color w:val="000000"/>
              </w:rPr>
            </w:pPr>
            <w:r>
              <w:rPr>
                <w:color w:val="000000"/>
              </w:rPr>
              <w:t>41.4</w:t>
            </w:r>
          </w:p>
        </w:tc>
        <w:tc>
          <w:tcPr>
            <w:tcW w:w="0" w:type="auto"/>
            <w:shd w:val="clear" w:color="auto" w:fill="000000"/>
          </w:tcPr>
          <w:p w:rsidR="008019F2" w:rsidRPr="00795C56" w:rsidRDefault="008019F2" w:rsidP="00542CB8">
            <w:pPr>
              <w:jc w:val="center"/>
              <w:rPr>
                <w:color w:val="000000"/>
              </w:rPr>
            </w:pPr>
          </w:p>
        </w:tc>
        <w:tc>
          <w:tcPr>
            <w:tcW w:w="0" w:type="auto"/>
            <w:shd w:val="clear" w:color="auto" w:fill="auto"/>
          </w:tcPr>
          <w:p w:rsidR="008019F2" w:rsidRPr="00795C56" w:rsidRDefault="008019F2" w:rsidP="00542CB8">
            <w:pPr>
              <w:jc w:val="center"/>
              <w:rPr>
                <w:color w:val="000000"/>
              </w:rPr>
            </w:pPr>
          </w:p>
        </w:tc>
      </w:tr>
      <w:tr w:rsidR="008019F2" w:rsidRPr="0011673E" w:rsidTr="00795C56">
        <w:tc>
          <w:tcPr>
            <w:tcW w:w="0" w:type="auto"/>
          </w:tcPr>
          <w:p w:rsidR="008019F2" w:rsidRPr="00795C56" w:rsidRDefault="008019F2" w:rsidP="00542CB8">
            <w:pPr>
              <w:rPr>
                <w:color w:val="000000"/>
              </w:rPr>
            </w:pPr>
            <w:r>
              <w:rPr>
                <w:color w:val="000000"/>
              </w:rPr>
              <w:t>OVV</w:t>
            </w:r>
          </w:p>
        </w:tc>
        <w:tc>
          <w:tcPr>
            <w:tcW w:w="0" w:type="auto"/>
          </w:tcPr>
          <w:p w:rsidR="008019F2" w:rsidRPr="00795C56" w:rsidRDefault="008019F2" w:rsidP="00542CB8">
            <w:pPr>
              <w:jc w:val="center"/>
              <w:rPr>
                <w:color w:val="000000"/>
              </w:rPr>
            </w:pPr>
            <w:r>
              <w:rPr>
                <w:color w:val="000000"/>
              </w:rPr>
              <w:t>39.4</w:t>
            </w:r>
          </w:p>
        </w:tc>
        <w:tc>
          <w:tcPr>
            <w:tcW w:w="0" w:type="auto"/>
            <w:shd w:val="clear" w:color="auto" w:fill="auto"/>
          </w:tcPr>
          <w:p w:rsidR="008019F2" w:rsidRPr="00795C56" w:rsidRDefault="008019F2" w:rsidP="00542CB8">
            <w:pPr>
              <w:jc w:val="center"/>
              <w:rPr>
                <w:color w:val="000000"/>
              </w:rPr>
            </w:pPr>
            <w:r>
              <w:rPr>
                <w:color w:val="000000"/>
              </w:rPr>
              <w:t>40.4</w:t>
            </w:r>
          </w:p>
        </w:tc>
        <w:tc>
          <w:tcPr>
            <w:tcW w:w="0" w:type="auto"/>
            <w:shd w:val="clear" w:color="auto" w:fill="auto"/>
          </w:tcPr>
          <w:p w:rsidR="008019F2" w:rsidRPr="00795C56" w:rsidRDefault="008019F2" w:rsidP="00542CB8">
            <w:pPr>
              <w:jc w:val="center"/>
              <w:rPr>
                <w:color w:val="000000"/>
              </w:rPr>
            </w:pPr>
            <w:r>
              <w:rPr>
                <w:color w:val="000000"/>
              </w:rPr>
              <w:t>40.8</w:t>
            </w:r>
          </w:p>
        </w:tc>
        <w:tc>
          <w:tcPr>
            <w:tcW w:w="0" w:type="auto"/>
            <w:shd w:val="clear" w:color="auto" w:fill="auto"/>
          </w:tcPr>
          <w:p w:rsidR="008019F2" w:rsidRPr="00795C56" w:rsidRDefault="008019F2" w:rsidP="00542CB8">
            <w:pPr>
              <w:jc w:val="center"/>
              <w:rPr>
                <w:color w:val="000000"/>
              </w:rPr>
            </w:pPr>
            <w:r>
              <w:rPr>
                <w:color w:val="000000"/>
              </w:rPr>
              <w:t>40.5</w:t>
            </w:r>
          </w:p>
        </w:tc>
        <w:tc>
          <w:tcPr>
            <w:tcW w:w="0" w:type="auto"/>
            <w:shd w:val="clear" w:color="auto" w:fill="auto"/>
          </w:tcPr>
          <w:p w:rsidR="008019F2" w:rsidRPr="00795C56" w:rsidRDefault="008019F2" w:rsidP="00542CB8">
            <w:pPr>
              <w:jc w:val="center"/>
              <w:rPr>
                <w:color w:val="000000"/>
              </w:rPr>
            </w:pPr>
            <w:r>
              <w:rPr>
                <w:color w:val="000000"/>
              </w:rPr>
              <w:t>55.9</w:t>
            </w:r>
          </w:p>
        </w:tc>
        <w:tc>
          <w:tcPr>
            <w:tcW w:w="0" w:type="auto"/>
            <w:shd w:val="clear" w:color="auto" w:fill="000000"/>
          </w:tcPr>
          <w:p w:rsidR="008019F2" w:rsidRPr="00795C56" w:rsidRDefault="008019F2" w:rsidP="00542CB8">
            <w:pPr>
              <w:jc w:val="center"/>
              <w:rPr>
                <w:color w:val="000000"/>
              </w:rPr>
            </w:pPr>
          </w:p>
        </w:tc>
      </w:tr>
    </w:tbl>
    <w:p w:rsidR="008019F2" w:rsidRDefault="008019F2" w:rsidP="00AC0E72">
      <w:pPr>
        <w:rPr>
          <w:lang w:val="en-GB"/>
        </w:rPr>
      </w:pPr>
    </w:p>
    <w:p w:rsidR="008019F2" w:rsidRDefault="00905FA4" w:rsidP="00991A82">
      <w:pPr>
        <w:pStyle w:val="BodyTextIndent"/>
        <w:ind w:left="0" w:firstLine="0"/>
        <w:rPr>
          <w:rFonts w:ascii="Times New Roman" w:hAnsi="Times New Roman"/>
          <w:color w:val="000000"/>
          <w:sz w:val="22"/>
          <w:szCs w:val="22"/>
        </w:rPr>
      </w:pPr>
      <w:r>
        <w:rPr>
          <w:noProof/>
          <w:lang w:val="en-GB"/>
        </w:rPr>
        <w:pict w14:anchorId="49498270">
          <v:line id="_x0000_s1026" alt="" style="position:absolute;z-index:251659264;mso-wrap-edited:f;mso-width-percent:0;mso-height-percent:0;mso-width-percent:0;mso-height-percent:0" from="0,15.5pt" to="441pt,15.5pt" strokecolor="navy" strokeweight="2pt"/>
        </w:pict>
      </w:r>
    </w:p>
    <w:p w:rsidR="008019F2" w:rsidRDefault="008019F2" w:rsidP="00991A82">
      <w:pPr>
        <w:pStyle w:val="BodyTextIndent"/>
        <w:ind w:left="0" w:firstLine="0"/>
        <w:rPr>
          <w:rFonts w:ascii="Times New Roman" w:hAnsi="Times New Roman"/>
          <w:color w:val="000000"/>
          <w:sz w:val="22"/>
          <w:szCs w:val="22"/>
        </w:rPr>
      </w:pPr>
    </w:p>
    <w:p w:rsidR="008019F2" w:rsidRPr="00991A82" w:rsidRDefault="008019F2" w:rsidP="00991A82">
      <w:pPr>
        <w:pStyle w:val="BodyTextIndent"/>
        <w:ind w:left="0" w:firstLine="0"/>
        <w:rPr>
          <w:rFonts w:ascii="Times New Roman" w:hAnsi="Times New Roman"/>
          <w:color w:val="000000"/>
          <w:sz w:val="22"/>
          <w:szCs w:val="22"/>
        </w:rPr>
      </w:pPr>
    </w:p>
    <w:p w:rsidR="00C63232" w:rsidRDefault="00C63232"/>
    <w:sectPr w:rsidR="00C6323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FA4" w:rsidRDefault="00905FA4">
      <w:r>
        <w:separator/>
      </w:r>
    </w:p>
  </w:endnote>
  <w:endnote w:type="continuationSeparator" w:id="0">
    <w:p w:rsidR="00905FA4" w:rsidRDefault="0090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646" w:rsidRPr="002E52B9" w:rsidRDefault="005F1FE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FA4" w:rsidRDefault="00905FA4">
      <w:r>
        <w:separator/>
      </w:r>
    </w:p>
  </w:footnote>
  <w:footnote w:type="continuationSeparator" w:id="0">
    <w:p w:rsidR="00905FA4" w:rsidRDefault="00905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646" w:rsidRPr="00F369A4" w:rsidRDefault="005F1FE0"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019F2"/>
    <w:rsid w:val="0006407D"/>
    <w:rsid w:val="00074276"/>
    <w:rsid w:val="000945FD"/>
    <w:rsid w:val="000C7139"/>
    <w:rsid w:val="000D3CCD"/>
    <w:rsid w:val="000F27A6"/>
    <w:rsid w:val="00132568"/>
    <w:rsid w:val="00134ECD"/>
    <w:rsid w:val="001A2500"/>
    <w:rsid w:val="001D4AAF"/>
    <w:rsid w:val="001E6708"/>
    <w:rsid w:val="001E6D21"/>
    <w:rsid w:val="00215F51"/>
    <w:rsid w:val="00262EDD"/>
    <w:rsid w:val="002B0EBC"/>
    <w:rsid w:val="002C03EF"/>
    <w:rsid w:val="002F2194"/>
    <w:rsid w:val="002F53BA"/>
    <w:rsid w:val="002F6249"/>
    <w:rsid w:val="003030E4"/>
    <w:rsid w:val="0030638B"/>
    <w:rsid w:val="003263A5"/>
    <w:rsid w:val="00365B9B"/>
    <w:rsid w:val="003C01E0"/>
    <w:rsid w:val="003F3772"/>
    <w:rsid w:val="00404760"/>
    <w:rsid w:val="00412944"/>
    <w:rsid w:val="0042253D"/>
    <w:rsid w:val="00516F0E"/>
    <w:rsid w:val="00584D75"/>
    <w:rsid w:val="005C1A55"/>
    <w:rsid w:val="005E7E27"/>
    <w:rsid w:val="005F1FE0"/>
    <w:rsid w:val="00604988"/>
    <w:rsid w:val="006164B4"/>
    <w:rsid w:val="006550ED"/>
    <w:rsid w:val="00670B2E"/>
    <w:rsid w:val="006B6877"/>
    <w:rsid w:val="007547EA"/>
    <w:rsid w:val="00765614"/>
    <w:rsid w:val="00772C91"/>
    <w:rsid w:val="008019F2"/>
    <w:rsid w:val="0081653F"/>
    <w:rsid w:val="00831D5D"/>
    <w:rsid w:val="00884038"/>
    <w:rsid w:val="008D4E3D"/>
    <w:rsid w:val="008D4F59"/>
    <w:rsid w:val="00905FA4"/>
    <w:rsid w:val="009505C5"/>
    <w:rsid w:val="00957E83"/>
    <w:rsid w:val="00993DE8"/>
    <w:rsid w:val="009E1DEF"/>
    <w:rsid w:val="009F1E18"/>
    <w:rsid w:val="00A26564"/>
    <w:rsid w:val="00A31C20"/>
    <w:rsid w:val="00AC4CD9"/>
    <w:rsid w:val="00AC620D"/>
    <w:rsid w:val="00AD040D"/>
    <w:rsid w:val="00AD7922"/>
    <w:rsid w:val="00AD7BBE"/>
    <w:rsid w:val="00AF0212"/>
    <w:rsid w:val="00B634B7"/>
    <w:rsid w:val="00B81858"/>
    <w:rsid w:val="00BA1BD5"/>
    <w:rsid w:val="00BA7C8B"/>
    <w:rsid w:val="00BB3850"/>
    <w:rsid w:val="00C35DAD"/>
    <w:rsid w:val="00C40BA4"/>
    <w:rsid w:val="00C61519"/>
    <w:rsid w:val="00C63232"/>
    <w:rsid w:val="00C85371"/>
    <w:rsid w:val="00CB2F6E"/>
    <w:rsid w:val="00CB5EA8"/>
    <w:rsid w:val="00CD030E"/>
    <w:rsid w:val="00D66433"/>
    <w:rsid w:val="00DB5FFF"/>
    <w:rsid w:val="00DB6B04"/>
    <w:rsid w:val="00E01C77"/>
    <w:rsid w:val="00E3452B"/>
    <w:rsid w:val="00E46C93"/>
    <w:rsid w:val="00E657E7"/>
    <w:rsid w:val="00EA6E15"/>
    <w:rsid w:val="00EA7785"/>
    <w:rsid w:val="00F0735F"/>
    <w:rsid w:val="00F52427"/>
    <w:rsid w:val="00F552E6"/>
    <w:rsid w:val="00FB3A0F"/>
    <w:rsid w:val="00FE5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CEEE1A"/>
  <w14:defaultImageDpi w14:val="32767"/>
  <w15:chartTrackingRefBased/>
  <w15:docId w15:val="{FCFD3CB3-7FC0-E146-91B0-F4680312F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019F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19F2"/>
    <w:pPr>
      <w:tabs>
        <w:tab w:val="center" w:pos="4320"/>
        <w:tab w:val="right" w:pos="8640"/>
      </w:tabs>
    </w:pPr>
  </w:style>
  <w:style w:type="character" w:customStyle="1" w:styleId="HeaderChar">
    <w:name w:val="Header Char"/>
    <w:link w:val="Header"/>
    <w:rsid w:val="008019F2"/>
    <w:rPr>
      <w:rFonts w:ascii="Times New Roman" w:eastAsia="Times New Roman" w:hAnsi="Times New Roman" w:cs="Times New Roman"/>
      <w:lang w:val="en-US"/>
    </w:rPr>
  </w:style>
  <w:style w:type="paragraph" w:styleId="Footer">
    <w:name w:val="footer"/>
    <w:basedOn w:val="Normal"/>
    <w:link w:val="FooterChar"/>
    <w:rsid w:val="008019F2"/>
    <w:pPr>
      <w:tabs>
        <w:tab w:val="center" w:pos="4320"/>
        <w:tab w:val="right" w:pos="8640"/>
      </w:tabs>
    </w:pPr>
  </w:style>
  <w:style w:type="character" w:customStyle="1" w:styleId="FooterChar">
    <w:name w:val="Footer Char"/>
    <w:basedOn w:val="DefaultParagraphFont"/>
    <w:link w:val="Footer"/>
    <w:rsid w:val="008019F2"/>
    <w:rPr>
      <w:rFonts w:ascii="Times New Roman" w:eastAsia="Times New Roman" w:hAnsi="Times New Roman" w:cs="Times New Roman"/>
      <w:lang w:val="en-US"/>
    </w:rPr>
  </w:style>
  <w:style w:type="paragraph" w:styleId="BodyTextIndent">
    <w:name w:val="Body Text Indent"/>
    <w:basedOn w:val="Normal"/>
    <w:link w:val="BodyTextIndentChar"/>
    <w:semiHidden/>
    <w:rsid w:val="008019F2"/>
    <w:pPr>
      <w:ind w:left="2880" w:hanging="2880"/>
    </w:pPr>
    <w:rPr>
      <w:rFonts w:ascii="Times" w:eastAsia="Times" w:hAnsi="Times"/>
      <w:szCs w:val="20"/>
      <w:lang w:eastAsia="en-GB"/>
    </w:rPr>
  </w:style>
  <w:style w:type="character" w:customStyle="1" w:styleId="BodyTextIndentChar">
    <w:name w:val="Body Text Indent Char"/>
    <w:link w:val="BodyTextIndent"/>
    <w:semiHidden/>
    <w:rsid w:val="008019F2"/>
    <w:rPr>
      <w:rFonts w:ascii="Times" w:eastAsia="Times" w:hAnsi="Times" w:cs="Times New Roman"/>
      <w:szCs w:val="20"/>
      <w:lang w:val="en-US" w:eastAsia="en-GB"/>
    </w:rPr>
  </w:style>
  <w:style w:type="paragraph" w:styleId="BalloonText">
    <w:name w:val="Balloon Text"/>
    <w:basedOn w:val="Normal"/>
    <w:link w:val="BalloonTextChar"/>
    <w:semiHidden/>
    <w:rsid w:val="008019F2"/>
    <w:rPr>
      <w:rFonts w:ascii="Tahoma" w:hAnsi="Tahoma"/>
      <w:sz w:val="16"/>
      <w:szCs w:val="16"/>
    </w:rPr>
  </w:style>
  <w:style w:type="character" w:customStyle="1" w:styleId="BalloonTextChar">
    <w:name w:val="Balloon Text Char"/>
    <w:basedOn w:val="DefaultParagraphFont"/>
    <w:link w:val="BalloonText"/>
    <w:semiHidden/>
    <w:rsid w:val="008019F2"/>
    <w:rPr>
      <w:rFonts w:ascii="Tahoma" w:eastAsia="Times New Roman" w:hAnsi="Tahoma" w:cs="Times New Roman"/>
      <w:sz w:val="16"/>
      <w:szCs w:val="16"/>
      <w:lang w:val="en-US"/>
    </w:rPr>
  </w:style>
  <w:style w:type="character" w:styleId="Hyperlink">
    <w:name w:val="Hyperlink"/>
    <w:rsid w:val="008019F2"/>
    <w:rPr>
      <w:color w:val="0000FF"/>
      <w:u w:val="single"/>
    </w:rPr>
  </w:style>
  <w:style w:type="paragraph" w:styleId="NormalWeb">
    <w:name w:val="Normal (Web)"/>
    <w:basedOn w:val="Normal"/>
    <w:uiPriority w:val="99"/>
    <w:semiHidden/>
    <w:unhideWhenUsed/>
    <w:rsid w:val="008019F2"/>
  </w:style>
  <w:style w:type="paragraph" w:customStyle="1" w:styleId="EndNoteBibliographyTitle">
    <w:name w:val="EndNote Bibliography Title"/>
    <w:basedOn w:val="Normal"/>
    <w:link w:val="EndNoteBibliographyTitleChar"/>
    <w:rsid w:val="008019F2"/>
    <w:pPr>
      <w:jc w:val="center"/>
    </w:pPr>
    <w:rPr>
      <w:rFonts w:ascii="Times" w:hAnsi="Times"/>
    </w:rPr>
  </w:style>
  <w:style w:type="character" w:customStyle="1" w:styleId="EndNoteBibliographyTitleChar">
    <w:name w:val="EndNote Bibliography Title Char"/>
    <w:link w:val="EndNoteBibliographyTitle"/>
    <w:rsid w:val="008019F2"/>
    <w:rPr>
      <w:rFonts w:ascii="Times" w:eastAsia="Times New Roman" w:hAnsi="Times" w:cs="Times New Roman"/>
      <w:lang w:val="en-US"/>
    </w:rPr>
  </w:style>
  <w:style w:type="paragraph" w:customStyle="1" w:styleId="EndNoteBibliography">
    <w:name w:val="EndNote Bibliography"/>
    <w:basedOn w:val="Normal"/>
    <w:link w:val="EndNoteBibliographyChar"/>
    <w:rsid w:val="008019F2"/>
    <w:rPr>
      <w:rFonts w:ascii="Times" w:hAnsi="Times"/>
    </w:rPr>
  </w:style>
  <w:style w:type="character" w:customStyle="1" w:styleId="EndNoteBibliographyChar">
    <w:name w:val="EndNote Bibliography Char"/>
    <w:link w:val="EndNoteBibliography"/>
    <w:rsid w:val="008019F2"/>
    <w:rPr>
      <w:rFonts w:ascii="Times" w:eastAsia="Times New Roman" w:hAnsi="Times" w:cs="Times New Roman"/>
      <w:lang w:val="en-US"/>
    </w:rPr>
  </w:style>
  <w:style w:type="paragraph" w:styleId="PlainText">
    <w:name w:val="Plain Text"/>
    <w:basedOn w:val="Normal"/>
    <w:link w:val="PlainTextChar"/>
    <w:uiPriority w:val="99"/>
    <w:unhideWhenUsed/>
    <w:rsid w:val="008019F2"/>
    <w:rPr>
      <w:rFonts w:ascii="Consolas" w:eastAsia="Calibri" w:hAnsi="Consolas" w:cs="Consolas"/>
      <w:sz w:val="21"/>
      <w:szCs w:val="21"/>
      <w:lang w:val="en-GB"/>
    </w:rPr>
  </w:style>
  <w:style w:type="character" w:customStyle="1" w:styleId="PlainTextChar">
    <w:name w:val="Plain Text Char"/>
    <w:link w:val="PlainText"/>
    <w:uiPriority w:val="99"/>
    <w:rsid w:val="008019F2"/>
    <w:rPr>
      <w:rFonts w:ascii="Consolas" w:eastAsia="Calibri" w:hAnsi="Consolas" w:cs="Consolas"/>
      <w:sz w:val="21"/>
      <w:szCs w:val="21"/>
    </w:rPr>
  </w:style>
  <w:style w:type="table" w:styleId="TableGrid">
    <w:name w:val="Table Grid"/>
    <w:basedOn w:val="TableNormal"/>
    <w:uiPriority w:val="59"/>
    <w:rsid w:val="008019F2"/>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3890</Words>
  <Characters>22179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Walker</cp:lastModifiedBy>
  <cp:revision>3</cp:revision>
  <dcterms:created xsi:type="dcterms:W3CDTF">2019-07-01T16:44:00Z</dcterms:created>
  <dcterms:modified xsi:type="dcterms:W3CDTF">2019-08-19T03:49:00Z</dcterms:modified>
</cp:coreProperties>
</file>