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7FA5AE" w14:textId="77777777" w:rsidR="00AA601F" w:rsidRDefault="005E61EB"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1F337AFF" wp14:editId="15024BB3">
            <wp:simplePos x="0" y="0"/>
            <wp:positionH relativeFrom="column">
              <wp:posOffset>-85725</wp:posOffset>
            </wp:positionH>
            <wp:positionV relativeFrom="paragraph">
              <wp:posOffset>151765</wp:posOffset>
            </wp:positionV>
            <wp:extent cx="1238250" cy="762000"/>
            <wp:effectExtent l="0" t="0" r="635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2C03DB0E"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2AF76F92"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717FF274"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48531BE"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4D22B8E"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5DDD9EC8"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1A214157"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18B1CCED" w14:textId="77777777" w:rsidTr="00EF7D67">
        <w:tc>
          <w:tcPr>
            <w:tcW w:w="2518" w:type="dxa"/>
            <w:tcBorders>
              <w:top w:val="double" w:sz="4" w:space="0" w:color="auto"/>
              <w:left w:val="double" w:sz="4" w:space="0" w:color="auto"/>
              <w:right w:val="single" w:sz="4" w:space="0" w:color="auto"/>
            </w:tcBorders>
            <w:vAlign w:val="center"/>
          </w:tcPr>
          <w:p w14:paraId="08D4628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56D57AB0" w14:textId="6FD4C03D" w:rsidR="006D1B4E" w:rsidRPr="009320C8" w:rsidRDefault="00285A0C" w:rsidP="00285A0C">
            <w:pPr>
              <w:pStyle w:val="BodyTextIndent"/>
              <w:ind w:left="0" w:firstLine="0"/>
              <w:rPr>
                <w:rFonts w:ascii="Arial" w:hAnsi="Arial" w:cs="Arial"/>
                <w:b/>
                <w:i/>
                <w:sz w:val="36"/>
                <w:szCs w:val="36"/>
              </w:rPr>
            </w:pPr>
            <w:r w:rsidRPr="00285A0C">
              <w:rPr>
                <w:rFonts w:ascii="Arial" w:hAnsi="Arial" w:cs="Arial"/>
                <w:b/>
                <w:i/>
                <w:sz w:val="36"/>
                <w:szCs w:val="36"/>
              </w:rPr>
              <w:t>2018.009M</w:t>
            </w:r>
          </w:p>
        </w:tc>
        <w:tc>
          <w:tcPr>
            <w:tcW w:w="3682" w:type="dxa"/>
            <w:tcBorders>
              <w:top w:val="double" w:sz="4" w:space="0" w:color="auto"/>
              <w:left w:val="single" w:sz="4" w:space="0" w:color="auto"/>
              <w:right w:val="double" w:sz="4" w:space="0" w:color="auto"/>
            </w:tcBorders>
            <w:vAlign w:val="center"/>
          </w:tcPr>
          <w:p w14:paraId="56D08602"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6ED2B5D3" w14:textId="77777777">
        <w:tc>
          <w:tcPr>
            <w:tcW w:w="9468" w:type="dxa"/>
            <w:gridSpan w:val="4"/>
            <w:tcBorders>
              <w:left w:val="double" w:sz="4" w:space="0" w:color="auto"/>
              <w:right w:val="double" w:sz="4" w:space="0" w:color="auto"/>
            </w:tcBorders>
          </w:tcPr>
          <w:p w14:paraId="780F5D89" w14:textId="2946D8C0"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4461A5">
              <w:rPr>
                <w:rFonts w:ascii="Arial" w:hAnsi="Arial" w:cs="Arial"/>
                <w:b/>
              </w:rPr>
              <w:t xml:space="preserve">Five (5) new species in the genus </w:t>
            </w:r>
            <w:r w:rsidR="004461A5" w:rsidRPr="001C6F7A">
              <w:rPr>
                <w:rFonts w:ascii="Arial" w:hAnsi="Arial" w:cs="Arial"/>
                <w:b/>
                <w:i/>
              </w:rPr>
              <w:t>Orthophasmavirus</w:t>
            </w:r>
          </w:p>
          <w:p w14:paraId="00844EE1" w14:textId="01677666" w:rsidR="00CF0A9B" w:rsidRPr="009320C8" w:rsidRDefault="00CF0A9B" w:rsidP="00CF0A9B">
            <w:pPr>
              <w:spacing w:before="120"/>
              <w:rPr>
                <w:rFonts w:ascii="Arial" w:hAnsi="Arial" w:cs="Arial"/>
                <w:b/>
              </w:rPr>
            </w:pPr>
          </w:p>
        </w:tc>
      </w:tr>
      <w:tr w:rsidR="00CF0A9B" w:rsidRPr="001E492D" w14:paraId="332E0837"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24964050" w14:textId="77777777" w:rsidR="00CF0A9B" w:rsidRDefault="00CF0A9B" w:rsidP="004B5D02">
            <w:pPr>
              <w:rPr>
                <w:b/>
              </w:rPr>
            </w:pPr>
            <w:r>
              <w:rPr>
                <w:b/>
              </w:rPr>
              <w:t xml:space="preserve">  </w:t>
            </w:r>
          </w:p>
        </w:tc>
      </w:tr>
      <w:tr w:rsidR="00636B14" w:rsidRPr="009320C8" w14:paraId="375D00AD" w14:textId="77777777">
        <w:tc>
          <w:tcPr>
            <w:tcW w:w="9468" w:type="dxa"/>
            <w:gridSpan w:val="4"/>
          </w:tcPr>
          <w:p w14:paraId="07FE06F1"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59670DF7"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6D2BE88A" w14:textId="052EB570" w:rsidR="004461A5" w:rsidRPr="001C6F7A" w:rsidRDefault="009E0B13" w:rsidP="001C6F7A">
            <w:pPr>
              <w:rPr>
                <w:rFonts w:ascii="Arial" w:hAnsi="Arial" w:cs="Arial"/>
              </w:rPr>
            </w:pPr>
            <w:r w:rsidRPr="001453A7">
              <w:rPr>
                <w:rFonts w:ascii="Arial" w:hAnsi="Arial" w:cs="Arial"/>
              </w:rPr>
              <w:t xml:space="preserve">Matthew J. </w:t>
            </w:r>
            <w:r w:rsidRPr="001C6F7A">
              <w:rPr>
                <w:rFonts w:ascii="Arial" w:hAnsi="Arial" w:cs="Arial"/>
              </w:rPr>
              <w:t>Ballinger</w:t>
            </w:r>
            <w:r w:rsidR="001C6F7A" w:rsidRPr="001C6F7A">
              <w:rPr>
                <w:rFonts w:ascii="Arial" w:hAnsi="Arial" w:cs="Arial"/>
              </w:rPr>
              <w:t xml:space="preserve"> (</w:t>
            </w:r>
            <w:hyperlink r:id="rId8" w:history="1">
              <w:r w:rsidR="001C6F7A" w:rsidRPr="001C6F7A">
                <w:rPr>
                  <w:rFonts w:ascii="Arial" w:hAnsi="Arial" w:cs="Arial"/>
                </w:rPr>
                <w:t>mattball@uvic.ca</w:t>
              </w:r>
            </w:hyperlink>
            <w:r w:rsidR="001C6F7A" w:rsidRPr="001C6F7A">
              <w:rPr>
                <w:rFonts w:ascii="Arial" w:hAnsi="Arial" w:cs="Arial"/>
              </w:rPr>
              <w:t>)</w:t>
            </w:r>
          </w:p>
          <w:p w14:paraId="366CE62E" w14:textId="5A62E906" w:rsidR="004461A5" w:rsidRPr="001C6F7A" w:rsidRDefault="009E0B13" w:rsidP="001C6F7A">
            <w:pPr>
              <w:rPr>
                <w:rFonts w:ascii="Arial" w:hAnsi="Arial" w:cs="Arial"/>
              </w:rPr>
            </w:pPr>
            <w:r w:rsidRPr="001C6F7A">
              <w:rPr>
                <w:rFonts w:ascii="Arial" w:hAnsi="Arial" w:cs="Arial"/>
              </w:rPr>
              <w:t>Roy A. Hall</w:t>
            </w:r>
            <w:r w:rsidR="001C6F7A" w:rsidRPr="001C6F7A">
              <w:rPr>
                <w:rFonts w:ascii="Arial" w:hAnsi="Arial" w:cs="Arial"/>
              </w:rPr>
              <w:t xml:space="preserve"> (</w:t>
            </w:r>
            <w:hyperlink r:id="rId9" w:history="1">
              <w:r w:rsidR="001C6F7A" w:rsidRPr="001C6F7A">
                <w:rPr>
                  <w:rStyle w:val="Hyperlink"/>
                  <w:rFonts w:ascii="Arial" w:hAnsi="Arial" w:cs="Arial"/>
                  <w:color w:val="800080"/>
                </w:rPr>
                <w:t>roy.hall@uq.edu.au</w:t>
              </w:r>
            </w:hyperlink>
            <w:r w:rsidR="001C6F7A" w:rsidRPr="001C6F7A">
              <w:rPr>
                <w:rFonts w:ascii="Arial" w:hAnsi="Arial" w:cs="Arial"/>
              </w:rPr>
              <w:t>)</w:t>
            </w:r>
          </w:p>
          <w:p w14:paraId="6329A906" w14:textId="3B2CC3C0" w:rsidR="004461A5" w:rsidRPr="001C6F7A" w:rsidRDefault="009E0B13" w:rsidP="001C6F7A">
            <w:pPr>
              <w:rPr>
                <w:rFonts w:ascii="Arial" w:hAnsi="Arial" w:cs="Arial"/>
              </w:rPr>
            </w:pPr>
            <w:r w:rsidRPr="001C6F7A">
              <w:rPr>
                <w:rFonts w:ascii="Arial" w:hAnsi="Arial" w:cs="Arial"/>
              </w:rPr>
              <w:t>Stanley A. Langevin</w:t>
            </w:r>
            <w:r w:rsidR="001C6F7A" w:rsidRPr="001C6F7A">
              <w:rPr>
                <w:rFonts w:ascii="Arial" w:hAnsi="Arial" w:cs="Arial"/>
              </w:rPr>
              <w:t xml:space="preserve"> (</w:t>
            </w:r>
            <w:hyperlink r:id="rId10" w:history="1">
              <w:r w:rsidR="001C6F7A" w:rsidRPr="001C6F7A">
                <w:rPr>
                  <w:rStyle w:val="Hyperlink"/>
                  <w:rFonts w:ascii="Arial" w:hAnsi="Arial" w:cs="Arial"/>
                  <w:color w:val="800080"/>
                </w:rPr>
                <w:t>slangevi@uw.edu</w:t>
              </w:r>
            </w:hyperlink>
            <w:r w:rsidR="001C6F7A" w:rsidRPr="001C6F7A">
              <w:rPr>
                <w:rFonts w:ascii="Arial" w:hAnsi="Arial" w:cs="Arial"/>
              </w:rPr>
              <w:t>)</w:t>
            </w:r>
          </w:p>
          <w:p w14:paraId="5F5A1212" w14:textId="4C21A4BF" w:rsidR="004461A5" w:rsidRPr="001C6F7A" w:rsidRDefault="009E0B13" w:rsidP="001C6F7A">
            <w:pPr>
              <w:rPr>
                <w:rFonts w:ascii="Arial" w:hAnsi="Arial" w:cs="Arial"/>
              </w:rPr>
            </w:pPr>
            <w:r w:rsidRPr="001C6F7A">
              <w:rPr>
                <w:rFonts w:ascii="Arial" w:hAnsi="Arial" w:cs="Arial"/>
              </w:rPr>
              <w:t xml:space="preserve">Alex </w:t>
            </w:r>
            <w:r w:rsidRPr="001C6F7A">
              <w:rPr>
                <w:rFonts w:ascii="Arial" w:hAnsi="Arial" w:cs="Arial"/>
                <w:color w:val="11171A"/>
                <w:shd w:val="clear" w:color="auto" w:fill="FFFFFF"/>
              </w:rPr>
              <w:t>Pauvolid-Corrêa</w:t>
            </w:r>
            <w:r w:rsidR="001C6F7A" w:rsidRPr="001C6F7A">
              <w:rPr>
                <w:rFonts w:ascii="Arial" w:hAnsi="Arial" w:cs="Arial"/>
                <w:color w:val="11171A"/>
                <w:shd w:val="clear" w:color="auto" w:fill="FFFFFF"/>
              </w:rPr>
              <w:t xml:space="preserve"> (</w:t>
            </w:r>
            <w:hyperlink r:id="rId11" w:history="1">
              <w:r w:rsidR="001C6F7A" w:rsidRPr="001C6F7A">
                <w:rPr>
                  <w:rStyle w:val="Hyperlink"/>
                  <w:rFonts w:ascii="Arial" w:hAnsi="Arial" w:cs="Arial"/>
                  <w:color w:val="800080"/>
                </w:rPr>
                <w:t>pauvolid@gmail.com</w:t>
              </w:r>
            </w:hyperlink>
            <w:r w:rsidR="001C6F7A" w:rsidRPr="001C6F7A">
              <w:rPr>
                <w:rFonts w:ascii="Arial" w:hAnsi="Arial" w:cs="Arial"/>
              </w:rPr>
              <w:t>)</w:t>
            </w:r>
          </w:p>
          <w:p w14:paraId="05EFBE60" w14:textId="3F9A75C7" w:rsidR="00636B14" w:rsidRPr="009320C8" w:rsidRDefault="009E0B13" w:rsidP="0044774D">
            <w:pPr>
              <w:pStyle w:val="BodyTextIndent"/>
              <w:ind w:left="0" w:firstLine="0"/>
              <w:rPr>
                <w:rFonts w:ascii="Arial" w:hAnsi="Arial" w:cs="Arial"/>
                <w:color w:val="000000"/>
              </w:rPr>
            </w:pPr>
            <w:r w:rsidRPr="001C6F7A">
              <w:rPr>
                <w:rFonts w:ascii="Arial" w:hAnsi="Arial" w:cs="Arial"/>
                <w:szCs w:val="24"/>
              </w:rPr>
              <w:t>Sandra Junglen</w:t>
            </w:r>
            <w:r w:rsidR="001C6F7A" w:rsidRPr="001C6F7A">
              <w:rPr>
                <w:rFonts w:ascii="Arial" w:hAnsi="Arial" w:cs="Arial"/>
                <w:szCs w:val="24"/>
              </w:rPr>
              <w:t xml:space="preserve"> (Sandra.junglen@charite.de)</w:t>
            </w:r>
          </w:p>
        </w:tc>
      </w:tr>
      <w:tr w:rsidR="00CE5ECF" w:rsidRPr="009320C8" w14:paraId="5C0ED687" w14:textId="77777777" w:rsidTr="003B1954">
        <w:tc>
          <w:tcPr>
            <w:tcW w:w="9468" w:type="dxa"/>
            <w:gridSpan w:val="4"/>
          </w:tcPr>
          <w:p w14:paraId="618F9332"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49892354"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4048F26D" w14:textId="77777777" w:rsidR="00CE5ECF" w:rsidRPr="009320C8" w:rsidRDefault="009E0B13" w:rsidP="003B1954">
            <w:pPr>
              <w:pStyle w:val="BodyTextIndent"/>
              <w:ind w:left="0" w:firstLine="0"/>
              <w:rPr>
                <w:rFonts w:ascii="Arial" w:hAnsi="Arial" w:cs="Arial"/>
                <w:color w:val="000000"/>
              </w:rPr>
            </w:pPr>
            <w:r>
              <w:rPr>
                <w:rFonts w:ascii="Arial" w:hAnsi="Arial" w:cs="Arial"/>
                <w:color w:val="000000"/>
              </w:rPr>
              <w:t>Sandra Junglen (Sandra.junglen@charite.de)</w:t>
            </w:r>
          </w:p>
        </w:tc>
      </w:tr>
      <w:tr w:rsidR="00D1634C" w:rsidRPr="009320C8" w14:paraId="511FCF61" w14:textId="77777777">
        <w:tc>
          <w:tcPr>
            <w:tcW w:w="9468" w:type="dxa"/>
            <w:gridSpan w:val="4"/>
          </w:tcPr>
          <w:p w14:paraId="2D1D1E4A"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2ED14158"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4C63958D"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236D2FD8" w14:textId="23A539CC" w:rsidR="00D1634C" w:rsidRPr="009320C8" w:rsidRDefault="004461A5" w:rsidP="00C15EC4">
            <w:pPr>
              <w:jc w:val="both"/>
              <w:rPr>
                <w:rFonts w:ascii="Arial" w:hAnsi="Arial" w:cs="Arial"/>
                <w:b/>
              </w:rPr>
            </w:pPr>
            <w:r>
              <w:rPr>
                <w:rFonts w:ascii="Arial" w:hAnsi="Arial" w:cs="Arial"/>
                <w:b/>
              </w:rPr>
              <w:t xml:space="preserve">ICTV </w:t>
            </w:r>
            <w:r w:rsidR="009E0B13" w:rsidRPr="001C6F7A">
              <w:rPr>
                <w:rFonts w:ascii="Arial" w:hAnsi="Arial" w:cs="Arial"/>
                <w:b/>
                <w:i/>
              </w:rPr>
              <w:t>Phasmavir</w:t>
            </w:r>
            <w:r w:rsidRPr="001C6F7A">
              <w:rPr>
                <w:rFonts w:ascii="Arial" w:hAnsi="Arial" w:cs="Arial"/>
                <w:b/>
                <w:i/>
              </w:rPr>
              <w:t>idae</w:t>
            </w:r>
            <w:r w:rsidR="009E0B13">
              <w:rPr>
                <w:rFonts w:ascii="Arial" w:hAnsi="Arial" w:cs="Arial"/>
                <w:b/>
              </w:rPr>
              <w:t xml:space="preserve"> SG</w:t>
            </w:r>
          </w:p>
        </w:tc>
      </w:tr>
      <w:tr w:rsidR="00AA3952" w:rsidRPr="009320C8" w14:paraId="0D1DFD72" w14:textId="77777777">
        <w:trPr>
          <w:tblHeader/>
        </w:trPr>
        <w:tc>
          <w:tcPr>
            <w:tcW w:w="9468" w:type="dxa"/>
            <w:gridSpan w:val="4"/>
          </w:tcPr>
          <w:p w14:paraId="2CC49893"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164FAF1F" w14:textId="77777777" w:rsidTr="004D236F">
        <w:trPr>
          <w:trHeight w:val="428"/>
        </w:trPr>
        <w:tc>
          <w:tcPr>
            <w:tcW w:w="9468" w:type="dxa"/>
            <w:gridSpan w:val="4"/>
            <w:tcBorders>
              <w:top w:val="single" w:sz="4" w:space="0" w:color="auto"/>
              <w:bottom w:val="single" w:sz="4" w:space="0" w:color="auto"/>
            </w:tcBorders>
          </w:tcPr>
          <w:p w14:paraId="5290C12D"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DB6BE6A" w14:textId="77777777">
        <w:trPr>
          <w:trHeight w:val="270"/>
        </w:trPr>
        <w:tc>
          <w:tcPr>
            <w:tcW w:w="9468" w:type="dxa"/>
            <w:gridSpan w:val="4"/>
            <w:tcBorders>
              <w:top w:val="single" w:sz="4" w:space="0" w:color="auto"/>
            </w:tcBorders>
          </w:tcPr>
          <w:p w14:paraId="09FDEE97" w14:textId="77777777" w:rsidR="00422FF0" w:rsidRPr="009320C8" w:rsidRDefault="00422FF0" w:rsidP="00291213">
            <w:pPr>
              <w:pStyle w:val="BodyTextIndent"/>
              <w:ind w:left="0" w:firstLine="0"/>
              <w:rPr>
                <w:rFonts w:ascii="Arial" w:hAnsi="Arial" w:cs="Arial"/>
                <w:color w:val="000000"/>
              </w:rPr>
            </w:pPr>
          </w:p>
        </w:tc>
      </w:tr>
      <w:tr w:rsidR="00422FF0" w:rsidRPr="009320C8" w14:paraId="7C7DA6E3" w14:textId="77777777" w:rsidTr="00C15EC4">
        <w:trPr>
          <w:trHeight w:val="270"/>
        </w:trPr>
        <w:tc>
          <w:tcPr>
            <w:tcW w:w="5786" w:type="dxa"/>
            <w:gridSpan w:val="3"/>
          </w:tcPr>
          <w:p w14:paraId="16B3E51E"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0E696613" w14:textId="0C109F89" w:rsidR="00422FF0" w:rsidRPr="009320C8" w:rsidRDefault="009E0B13" w:rsidP="006F44A4">
            <w:pPr>
              <w:pStyle w:val="BodyTextIndent"/>
              <w:ind w:left="0" w:firstLine="0"/>
              <w:rPr>
                <w:rFonts w:ascii="Arial" w:hAnsi="Arial" w:cs="Arial"/>
                <w:color w:val="000000"/>
              </w:rPr>
            </w:pPr>
            <w:r>
              <w:rPr>
                <w:rFonts w:ascii="Arial" w:hAnsi="Arial" w:cs="Arial"/>
                <w:color w:val="000000"/>
              </w:rPr>
              <w:t xml:space="preserve">June </w:t>
            </w:r>
            <w:r w:rsidR="004461A5">
              <w:rPr>
                <w:rFonts w:ascii="Arial" w:hAnsi="Arial" w:cs="Arial"/>
                <w:color w:val="000000"/>
              </w:rPr>
              <w:t xml:space="preserve">6, </w:t>
            </w:r>
            <w:r>
              <w:rPr>
                <w:rFonts w:ascii="Arial" w:hAnsi="Arial" w:cs="Arial"/>
                <w:color w:val="000000"/>
              </w:rPr>
              <w:t>2018</w:t>
            </w:r>
          </w:p>
        </w:tc>
      </w:tr>
      <w:tr w:rsidR="00422FF0" w:rsidRPr="009320C8" w14:paraId="55FB394D" w14:textId="77777777" w:rsidTr="00C15EC4">
        <w:trPr>
          <w:trHeight w:val="270"/>
        </w:trPr>
        <w:tc>
          <w:tcPr>
            <w:tcW w:w="5786" w:type="dxa"/>
            <w:gridSpan w:val="3"/>
            <w:tcBorders>
              <w:bottom w:val="single" w:sz="4" w:space="0" w:color="auto"/>
            </w:tcBorders>
          </w:tcPr>
          <w:p w14:paraId="7B78574F"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52BA73D9"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1D22746"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36616D16" w14:textId="77777777" w:rsidTr="003B1954">
        <w:tc>
          <w:tcPr>
            <w:tcW w:w="9468" w:type="dxa"/>
          </w:tcPr>
          <w:p w14:paraId="16397C47"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6189EBA"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52A2AECC"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398E1E83" w14:textId="77777777" w:rsidR="004D236F" w:rsidRDefault="004D236F" w:rsidP="00D2300C">
      <w:pPr>
        <w:pStyle w:val="BodyTextIndent"/>
        <w:spacing w:after="120"/>
        <w:ind w:left="0" w:firstLine="0"/>
        <w:rPr>
          <w:rFonts w:ascii="Arial" w:hAnsi="Arial" w:cs="Arial"/>
          <w:b/>
          <w:color w:val="000000"/>
          <w:sz w:val="20"/>
        </w:rPr>
      </w:pPr>
    </w:p>
    <w:p w14:paraId="629298BA"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CF9FE00"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5DA1AF3" w14:textId="77777777" w:rsidTr="00F35B53">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0D920518" w14:textId="6832A1F4" w:rsidR="009F32F7" w:rsidRPr="009320C8" w:rsidRDefault="009F32F7" w:rsidP="00F35B53">
            <w:pPr>
              <w:spacing w:before="120"/>
              <w:rPr>
                <w:rFonts w:ascii="Arial" w:hAnsi="Arial" w:cs="Arial"/>
                <w:b/>
                <w:sz w:val="22"/>
                <w:szCs w:val="22"/>
              </w:rPr>
            </w:pPr>
            <w:r w:rsidRPr="009320C8">
              <w:rPr>
                <w:rFonts w:ascii="Arial" w:hAnsi="Arial" w:cs="Arial"/>
                <w:b/>
                <w:sz w:val="22"/>
                <w:szCs w:val="22"/>
              </w:rPr>
              <w:t>Name of accompanying Excel module:</w:t>
            </w:r>
            <w:r w:rsidR="00905356">
              <w:rPr>
                <w:rFonts w:ascii="Arial" w:hAnsi="Arial" w:cs="Arial"/>
                <w:b/>
                <w:sz w:val="22"/>
                <w:szCs w:val="22"/>
              </w:rPr>
              <w:t xml:space="preserve"> </w:t>
            </w:r>
            <w:r w:rsidR="00285A0C" w:rsidRPr="00285A0C">
              <w:rPr>
                <w:rFonts w:ascii="Arial" w:hAnsi="Arial" w:cs="Arial"/>
                <w:sz w:val="22"/>
                <w:szCs w:val="22"/>
              </w:rPr>
              <w:t>2018.009M.N.v1.Phasmavirus_5sp</w:t>
            </w:r>
            <w:bookmarkStart w:id="0" w:name="_GoBack"/>
            <w:bookmarkEnd w:id="0"/>
          </w:p>
        </w:tc>
      </w:tr>
    </w:tbl>
    <w:p w14:paraId="31270006" w14:textId="77777777" w:rsidR="004461A5" w:rsidRDefault="004461A5" w:rsidP="008A612E">
      <w:pPr>
        <w:pStyle w:val="BodyTextIndent"/>
        <w:ind w:left="0" w:firstLine="0"/>
        <w:rPr>
          <w:rFonts w:ascii="Arial" w:hAnsi="Arial" w:cs="Arial"/>
          <w:b/>
          <w:color w:val="000000"/>
          <w:szCs w:val="24"/>
        </w:rPr>
      </w:pPr>
    </w:p>
    <w:p w14:paraId="35D854F8" w14:textId="1AB5B0D6" w:rsidR="004461A5" w:rsidRPr="00BD47D7" w:rsidRDefault="004461A5" w:rsidP="004461A5">
      <w:pPr>
        <w:rPr>
          <w:rFonts w:ascii="Calibri" w:hAnsi="Calibri"/>
          <w:color w:val="000000"/>
        </w:rPr>
      </w:pPr>
      <w:r>
        <w:rPr>
          <w:rFonts w:ascii="Calibri" w:hAnsi="Calibri"/>
          <w:color w:val="000000"/>
        </w:rPr>
        <w:lastRenderedPageBreak/>
        <w:t>Five new phasmaviruses have been found in various invertebrates (Shi et al., 2016; Makhsous et al., 2017; Schoonvaere et al., 2016). The coding complete genome sequences of these viruses have the same genome organization as those of classified phasmaviruses. Genetic and phylogenetic distances suggest that five novel phasmaviruses species have to be established</w:t>
      </w:r>
      <w:r w:rsidR="00A85408">
        <w:rPr>
          <w:rFonts w:ascii="Calibri" w:hAnsi="Calibri"/>
          <w:color w:val="000000"/>
        </w:rPr>
        <w:t xml:space="preserve"> for these </w:t>
      </w:r>
      <w:r w:rsidR="0015321A">
        <w:rPr>
          <w:rFonts w:ascii="Calibri" w:hAnsi="Calibri"/>
          <w:color w:val="000000"/>
        </w:rPr>
        <w:t>viruses</w:t>
      </w:r>
      <w:r>
        <w:rPr>
          <w:rFonts w:ascii="Calibri" w:hAnsi="Calibri"/>
          <w:color w:val="000000"/>
        </w:rPr>
        <w:t xml:space="preserve"> (Table 1 and Figure 1). The deduced amino acid sequences of the complete RdRp gene</w:t>
      </w:r>
      <w:r w:rsidR="0015321A">
        <w:rPr>
          <w:rFonts w:ascii="Calibri" w:hAnsi="Calibri"/>
          <w:color w:val="000000"/>
        </w:rPr>
        <w:t>s</w:t>
      </w:r>
      <w:r>
        <w:rPr>
          <w:rFonts w:ascii="Calibri" w:hAnsi="Calibri"/>
          <w:color w:val="000000"/>
        </w:rPr>
        <w:t xml:space="preserve"> of the five </w:t>
      </w:r>
      <w:r w:rsidR="0015321A">
        <w:rPr>
          <w:rFonts w:ascii="Calibri" w:hAnsi="Calibri"/>
          <w:color w:val="000000"/>
        </w:rPr>
        <w:t>viruses</w:t>
      </w:r>
      <w:r>
        <w:rPr>
          <w:rFonts w:ascii="Calibri" w:hAnsi="Calibri"/>
          <w:color w:val="000000"/>
        </w:rPr>
        <w:t xml:space="preserve"> are at least 30% distant from any other described phasmavirus. Pairwise distances of the third conserved region of RdRp proteins range </w:t>
      </w:r>
      <w:r w:rsidR="0015321A">
        <w:rPr>
          <w:rFonts w:ascii="Calibri" w:hAnsi="Calibri"/>
          <w:color w:val="000000"/>
        </w:rPr>
        <w:t>from</w:t>
      </w:r>
      <w:r>
        <w:rPr>
          <w:rFonts w:ascii="Calibri" w:hAnsi="Calibri"/>
          <w:color w:val="000000"/>
        </w:rPr>
        <w:t xml:space="preserve"> 15-63% (see Table 1). </w:t>
      </w:r>
    </w:p>
    <w:p w14:paraId="11F46BB2" w14:textId="77777777" w:rsidR="004461A5" w:rsidRDefault="004461A5" w:rsidP="008A612E">
      <w:pPr>
        <w:pStyle w:val="BodyTextIndent"/>
        <w:ind w:left="0" w:firstLine="0"/>
        <w:rPr>
          <w:rFonts w:ascii="Arial" w:hAnsi="Arial" w:cs="Arial"/>
          <w:b/>
          <w:color w:val="000000"/>
          <w:szCs w:val="24"/>
        </w:rPr>
      </w:pPr>
    </w:p>
    <w:p w14:paraId="1B0A01E8" w14:textId="77777777" w:rsidR="004461A5" w:rsidRDefault="004461A5" w:rsidP="008A612E">
      <w:pPr>
        <w:pStyle w:val="BodyTextIndent"/>
        <w:ind w:left="0" w:firstLine="0"/>
        <w:rPr>
          <w:rFonts w:ascii="Arial" w:hAnsi="Arial" w:cs="Arial"/>
          <w:b/>
          <w:color w:val="000000"/>
          <w:szCs w:val="24"/>
        </w:rPr>
      </w:pPr>
    </w:p>
    <w:p w14:paraId="7BB0FA69" w14:textId="2881EA66"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677"/>
      </w:tblGrid>
      <w:tr w:rsidR="008A612E" w:rsidRPr="001E492D" w14:paraId="018C059A" w14:textId="77777777" w:rsidTr="00AA601F">
        <w:trPr>
          <w:trHeight w:val="266"/>
          <w:tblHeader/>
        </w:trPr>
        <w:tc>
          <w:tcPr>
            <w:tcW w:w="9228" w:type="dxa"/>
          </w:tcPr>
          <w:p w14:paraId="4F83777E"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6ACEE3C" w14:textId="77777777" w:rsidTr="001E59C1">
        <w:trPr>
          <w:trHeight w:val="1566"/>
        </w:trPr>
        <w:tc>
          <w:tcPr>
            <w:tcW w:w="9228" w:type="dxa"/>
          </w:tcPr>
          <w:p w14:paraId="453105BA" w14:textId="77777777" w:rsidR="001E59C1" w:rsidRPr="001C6F7A" w:rsidRDefault="001E59C1" w:rsidP="00724490">
            <w:pPr>
              <w:rPr>
                <w:rFonts w:asciiTheme="minorHAnsi" w:hAnsiTheme="minorHAnsi" w:cstheme="minorHAnsi"/>
              </w:rPr>
            </w:pPr>
          </w:p>
          <w:p w14:paraId="4537FC8C" w14:textId="5488DA60" w:rsidR="00F35B53" w:rsidRPr="001C6F7A" w:rsidRDefault="00F35B53" w:rsidP="00F35B53">
            <w:pPr>
              <w:pStyle w:val="BodyTextIndent"/>
              <w:ind w:left="0" w:firstLine="0"/>
              <w:rPr>
                <w:rFonts w:asciiTheme="minorHAnsi" w:hAnsiTheme="minorHAnsi" w:cstheme="minorHAnsi"/>
                <w:szCs w:val="24"/>
              </w:rPr>
            </w:pPr>
            <w:r w:rsidRPr="001C6F7A">
              <w:rPr>
                <w:rFonts w:asciiTheme="minorHAnsi" w:hAnsiTheme="minorHAnsi" w:cstheme="minorHAnsi"/>
                <w:szCs w:val="24"/>
              </w:rPr>
              <w:t xml:space="preserve">Species demarcation criteria have so far not been established for the family </w:t>
            </w:r>
            <w:r w:rsidRPr="001C6F7A">
              <w:rPr>
                <w:rFonts w:asciiTheme="minorHAnsi" w:hAnsiTheme="minorHAnsi" w:cstheme="minorHAnsi"/>
                <w:i/>
                <w:szCs w:val="24"/>
              </w:rPr>
              <w:t>Phasmaviridae</w:t>
            </w:r>
            <w:r w:rsidRPr="001C6F7A">
              <w:rPr>
                <w:rFonts w:asciiTheme="minorHAnsi" w:hAnsiTheme="minorHAnsi" w:cstheme="minorHAnsi"/>
                <w:szCs w:val="24"/>
              </w:rPr>
              <w:t>.</w:t>
            </w:r>
            <w:r w:rsidRPr="001C6F7A">
              <w:rPr>
                <w:rFonts w:asciiTheme="minorHAnsi" w:hAnsiTheme="minorHAnsi" w:cstheme="minorHAnsi"/>
                <w:color w:val="0000FF"/>
                <w:szCs w:val="24"/>
              </w:rPr>
              <w:t xml:space="preserve"> </w:t>
            </w:r>
            <w:r w:rsidRPr="001C6F7A">
              <w:rPr>
                <w:rFonts w:asciiTheme="minorHAnsi" w:hAnsiTheme="minorHAnsi" w:cstheme="minorHAnsi"/>
                <w:szCs w:val="24"/>
              </w:rPr>
              <w:t>We propose to use the same species demarcation criteria as for the other insect-associated bunyaviruses: jonviruses, feraviruses, herbeviruses, goukoviruses</w:t>
            </w:r>
            <w:r w:rsidR="0015321A">
              <w:rPr>
                <w:rFonts w:asciiTheme="minorHAnsi" w:hAnsiTheme="minorHAnsi" w:cstheme="minorHAnsi"/>
                <w:szCs w:val="24"/>
              </w:rPr>
              <w:t>,</w:t>
            </w:r>
            <w:r w:rsidRPr="001C6F7A">
              <w:rPr>
                <w:rFonts w:asciiTheme="minorHAnsi" w:hAnsiTheme="minorHAnsi" w:cstheme="minorHAnsi"/>
                <w:szCs w:val="24"/>
              </w:rPr>
              <w:t xml:space="preserve"> and phasiviruses. Species demarcation criteria should be based on a ≈1 kb sequence fragment containing the core polymerase domain (premotif A to motif E) of the third conserved region of the L protein. These motifs can be aligned between all members of the </w:t>
            </w:r>
            <w:r w:rsidR="008A6833" w:rsidRPr="001C6F7A">
              <w:rPr>
                <w:rFonts w:asciiTheme="minorHAnsi" w:hAnsiTheme="minorHAnsi" w:cstheme="minorHAnsi"/>
                <w:szCs w:val="24"/>
              </w:rPr>
              <w:t>order</w:t>
            </w:r>
            <w:r w:rsidRPr="001C6F7A">
              <w:rPr>
                <w:rFonts w:asciiTheme="minorHAnsi" w:hAnsiTheme="minorHAnsi" w:cstheme="minorHAnsi"/>
                <w:szCs w:val="24"/>
              </w:rPr>
              <w:t xml:space="preserve"> </w:t>
            </w:r>
            <w:r w:rsidR="008A6833" w:rsidRPr="001C6F7A">
              <w:rPr>
                <w:rFonts w:asciiTheme="minorHAnsi" w:hAnsiTheme="minorHAnsi" w:cstheme="minorHAnsi"/>
                <w:i/>
                <w:szCs w:val="24"/>
              </w:rPr>
              <w:t>Bunyavirales</w:t>
            </w:r>
            <w:r w:rsidRPr="001C6F7A">
              <w:rPr>
                <w:rFonts w:asciiTheme="minorHAnsi" w:hAnsiTheme="minorHAnsi" w:cstheme="minorHAnsi"/>
                <w:szCs w:val="24"/>
              </w:rPr>
              <w:t xml:space="preserve"> and would allow comparative species demarcation criteria for all </w:t>
            </w:r>
            <w:r w:rsidR="008A6833" w:rsidRPr="001C6F7A">
              <w:rPr>
                <w:rFonts w:asciiTheme="minorHAnsi" w:hAnsiTheme="minorHAnsi" w:cstheme="minorHAnsi"/>
                <w:szCs w:val="24"/>
              </w:rPr>
              <w:t xml:space="preserve">families and </w:t>
            </w:r>
            <w:r w:rsidRPr="001C6F7A">
              <w:rPr>
                <w:rFonts w:asciiTheme="minorHAnsi" w:hAnsiTheme="minorHAnsi" w:cstheme="minorHAnsi"/>
                <w:szCs w:val="24"/>
              </w:rPr>
              <w:t xml:space="preserve">genera of the entire </w:t>
            </w:r>
            <w:r w:rsidR="008A6833" w:rsidRPr="001C6F7A">
              <w:rPr>
                <w:rFonts w:asciiTheme="minorHAnsi" w:hAnsiTheme="minorHAnsi" w:cstheme="minorHAnsi"/>
                <w:szCs w:val="24"/>
              </w:rPr>
              <w:t>order</w:t>
            </w:r>
            <w:r w:rsidRPr="001C6F7A">
              <w:rPr>
                <w:rFonts w:asciiTheme="minorHAnsi" w:hAnsiTheme="minorHAnsi" w:cstheme="minorHAnsi"/>
                <w:szCs w:val="24"/>
              </w:rPr>
              <w:t>. Moreover, as the motifs are highly conserved between all bunyaviruses, amplification of this genome region from new viruses is facilitated. Species demarcation criteria of other viral families are also based on the replicative genes/domains and have been shown to be suitable criteria.</w:t>
            </w:r>
          </w:p>
          <w:p w14:paraId="0FE06007" w14:textId="77777777" w:rsidR="00F35B53" w:rsidRPr="001C6F7A" w:rsidRDefault="00F35B53" w:rsidP="00F35B53">
            <w:pPr>
              <w:pStyle w:val="BodyTextIndent"/>
              <w:ind w:left="0" w:firstLine="0"/>
              <w:rPr>
                <w:rFonts w:asciiTheme="minorHAnsi" w:hAnsiTheme="minorHAnsi" w:cstheme="minorHAnsi"/>
                <w:szCs w:val="24"/>
              </w:rPr>
            </w:pPr>
          </w:p>
          <w:p w14:paraId="2DD0A5DD" w14:textId="5E2067E9" w:rsidR="00F35B53" w:rsidRPr="001C6F7A" w:rsidRDefault="00F35B53" w:rsidP="00F35B53">
            <w:pPr>
              <w:pStyle w:val="BodyTextIndent"/>
              <w:ind w:left="0" w:firstLine="0"/>
              <w:rPr>
                <w:rFonts w:asciiTheme="minorHAnsi" w:hAnsiTheme="minorHAnsi" w:cstheme="minorHAnsi"/>
                <w:szCs w:val="24"/>
              </w:rPr>
            </w:pPr>
            <w:r w:rsidRPr="001C6F7A">
              <w:rPr>
                <w:rFonts w:asciiTheme="minorHAnsi" w:hAnsiTheme="minorHAnsi" w:cstheme="minorHAnsi"/>
                <w:szCs w:val="24"/>
              </w:rPr>
              <w:t xml:space="preserve">Species should be defined on the criterion that the ≈1 kb sequence fragment containing the core polymerase domain (premotif A to motif E) of the third conserved region of the L protein should be less than 90% identical on the amino acid level compared to that of any other described </w:t>
            </w:r>
            <w:r w:rsidR="008A6833" w:rsidRPr="001C6F7A">
              <w:rPr>
                <w:rFonts w:asciiTheme="minorHAnsi" w:hAnsiTheme="minorHAnsi" w:cstheme="minorHAnsi"/>
                <w:szCs w:val="24"/>
              </w:rPr>
              <w:t>phasmavirus</w:t>
            </w:r>
            <w:r w:rsidRPr="001C6F7A">
              <w:rPr>
                <w:rFonts w:asciiTheme="minorHAnsi" w:hAnsiTheme="minorHAnsi" w:cstheme="minorHAnsi"/>
                <w:szCs w:val="24"/>
              </w:rPr>
              <w:t xml:space="preserve">. </w:t>
            </w:r>
          </w:p>
          <w:p w14:paraId="3877E767" w14:textId="77777777" w:rsidR="00F35B53" w:rsidRPr="001C6F7A" w:rsidRDefault="00F35B53" w:rsidP="00F35B53">
            <w:pPr>
              <w:pStyle w:val="BodyTextIndent"/>
              <w:ind w:left="0" w:firstLine="0"/>
              <w:rPr>
                <w:rFonts w:asciiTheme="minorHAnsi" w:hAnsiTheme="minorHAnsi" w:cstheme="minorHAnsi"/>
                <w:szCs w:val="24"/>
              </w:rPr>
            </w:pPr>
          </w:p>
          <w:p w14:paraId="6834971F" w14:textId="77777777" w:rsidR="00F35B53" w:rsidRPr="001C6F7A" w:rsidRDefault="00F35B53" w:rsidP="00345274">
            <w:pPr>
              <w:pStyle w:val="BodyTextIndent"/>
              <w:ind w:left="0" w:firstLine="0"/>
              <w:rPr>
                <w:rFonts w:asciiTheme="minorHAnsi" w:hAnsiTheme="minorHAnsi" w:cstheme="minorHAnsi"/>
                <w:szCs w:val="24"/>
              </w:rPr>
            </w:pPr>
            <w:r w:rsidRPr="001C6F7A">
              <w:rPr>
                <w:rFonts w:asciiTheme="minorHAnsi" w:hAnsiTheme="minorHAnsi" w:cstheme="minorHAnsi"/>
                <w:szCs w:val="24"/>
              </w:rPr>
              <w:t xml:space="preserve">This &lt;90% aa identity threshold for the core polymerase domain is in agreement with the aa identity values for </w:t>
            </w:r>
            <w:r w:rsidR="008A6833" w:rsidRPr="001C6F7A">
              <w:rPr>
                <w:rFonts w:asciiTheme="minorHAnsi" w:hAnsiTheme="minorHAnsi" w:cstheme="minorHAnsi"/>
                <w:szCs w:val="24"/>
              </w:rPr>
              <w:t xml:space="preserve">the so far </w:t>
            </w:r>
            <w:r w:rsidRPr="001C6F7A">
              <w:rPr>
                <w:rFonts w:asciiTheme="minorHAnsi" w:hAnsiTheme="minorHAnsi" w:cstheme="minorHAnsi"/>
                <w:szCs w:val="24"/>
              </w:rPr>
              <w:t xml:space="preserve">established bunyavirus species within the established </w:t>
            </w:r>
            <w:r w:rsidR="00345274" w:rsidRPr="001C6F7A">
              <w:rPr>
                <w:rFonts w:asciiTheme="minorHAnsi" w:hAnsiTheme="minorHAnsi" w:cstheme="minorHAnsi"/>
                <w:szCs w:val="24"/>
              </w:rPr>
              <w:t>families and genera</w:t>
            </w:r>
            <w:r w:rsidRPr="001C6F7A">
              <w:rPr>
                <w:rFonts w:asciiTheme="minorHAnsi" w:hAnsiTheme="minorHAnsi" w:cstheme="minorHAnsi"/>
                <w:szCs w:val="24"/>
              </w:rPr>
              <w:t>.</w:t>
            </w:r>
          </w:p>
          <w:p w14:paraId="449671C7" w14:textId="77777777" w:rsidR="00B074DA" w:rsidRDefault="00B074DA" w:rsidP="00345274">
            <w:pPr>
              <w:pStyle w:val="BodyTextIndent"/>
              <w:ind w:left="0" w:firstLine="0"/>
              <w:rPr>
                <w:rFonts w:ascii="Arial" w:hAnsi="Arial" w:cs="Arial"/>
                <w:sz w:val="20"/>
              </w:rPr>
            </w:pPr>
          </w:p>
          <w:p w14:paraId="5A97C040" w14:textId="77777777" w:rsidR="00B074DA" w:rsidRDefault="00B074DA" w:rsidP="00345274">
            <w:pPr>
              <w:pStyle w:val="BodyTextIndent"/>
              <w:ind w:left="0" w:firstLine="0"/>
              <w:rPr>
                <w:rFonts w:ascii="Arial" w:hAnsi="Arial" w:cs="Arial"/>
                <w:sz w:val="20"/>
              </w:rPr>
            </w:pPr>
          </w:p>
          <w:p w14:paraId="11C5C504" w14:textId="77777777" w:rsidR="0078753E" w:rsidRDefault="0078753E" w:rsidP="0078753E">
            <w:pPr>
              <w:pStyle w:val="BodyTextIndent"/>
              <w:ind w:left="0" w:firstLine="0"/>
              <w:rPr>
                <w:rFonts w:ascii="Arial" w:hAnsi="Arial" w:cs="Arial"/>
                <w:color w:val="0000FF"/>
                <w:sz w:val="20"/>
              </w:rPr>
            </w:pPr>
          </w:p>
          <w:p w14:paraId="1AF46489" w14:textId="77777777" w:rsidR="004B246F" w:rsidRDefault="004B246F" w:rsidP="0078753E">
            <w:pPr>
              <w:pStyle w:val="BodyTextIndent"/>
              <w:ind w:left="0" w:firstLine="0"/>
              <w:rPr>
                <w:rFonts w:ascii="Arial" w:hAnsi="Arial" w:cs="Arial"/>
                <w:color w:val="0000FF"/>
                <w:sz w:val="20"/>
              </w:rPr>
            </w:pPr>
          </w:p>
          <w:p w14:paraId="6B23E9D7" w14:textId="77777777" w:rsidR="00B074DA" w:rsidRDefault="0078753E" w:rsidP="0078753E">
            <w:pPr>
              <w:pStyle w:val="BodyTextIndent"/>
              <w:ind w:left="0" w:firstLine="0"/>
              <w:rPr>
                <w:rFonts w:ascii="Arial" w:hAnsi="Arial" w:cs="Arial"/>
                <w:color w:val="0000FF"/>
                <w:sz w:val="20"/>
              </w:rPr>
            </w:pPr>
            <w:r>
              <w:rPr>
                <w:rFonts w:ascii="Arial" w:hAnsi="Arial" w:cs="Arial"/>
                <w:color w:val="0000FF"/>
                <w:sz w:val="20"/>
              </w:rPr>
              <w:t xml:space="preserve">Table 1: Pairwise distances of phasmavirus RdRp proteins. </w:t>
            </w:r>
          </w:p>
          <w:p w14:paraId="5BCED092" w14:textId="77777777" w:rsidR="0078753E" w:rsidRDefault="0078753E" w:rsidP="0078753E">
            <w:pPr>
              <w:pStyle w:val="BodyTextIndent"/>
              <w:ind w:left="0" w:firstLine="0"/>
              <w:rPr>
                <w:rFonts w:ascii="Arial" w:hAnsi="Arial" w:cs="Arial"/>
                <w:color w:val="0000FF"/>
                <w:sz w:val="20"/>
              </w:rPr>
            </w:pPr>
          </w:p>
          <w:tbl>
            <w:tblPr>
              <w:tblW w:w="18860" w:type="dxa"/>
              <w:tblCellMar>
                <w:left w:w="70" w:type="dxa"/>
                <w:right w:w="70" w:type="dxa"/>
              </w:tblCellMar>
              <w:tblLook w:val="04A0" w:firstRow="1" w:lastRow="0" w:firstColumn="1" w:lastColumn="0" w:noHBand="0" w:noVBand="1"/>
            </w:tblPr>
            <w:tblGrid>
              <w:gridCol w:w="1358"/>
              <w:gridCol w:w="830"/>
              <w:gridCol w:w="857"/>
              <w:gridCol w:w="678"/>
              <w:gridCol w:w="948"/>
              <w:gridCol w:w="794"/>
              <w:gridCol w:w="794"/>
              <w:gridCol w:w="857"/>
              <w:gridCol w:w="776"/>
              <w:gridCol w:w="812"/>
              <w:gridCol w:w="757"/>
            </w:tblGrid>
            <w:tr w:rsidR="004B246F" w:rsidRPr="004B246F" w14:paraId="262C1C6C" w14:textId="77777777" w:rsidTr="004B246F">
              <w:trPr>
                <w:trHeight w:val="300"/>
              </w:trPr>
              <w:tc>
                <w:tcPr>
                  <w:tcW w:w="2820" w:type="dxa"/>
                  <w:tcBorders>
                    <w:top w:val="nil"/>
                    <w:left w:val="nil"/>
                    <w:bottom w:val="nil"/>
                    <w:right w:val="nil"/>
                  </w:tcBorders>
                  <w:shd w:val="clear" w:color="auto" w:fill="auto"/>
                  <w:noWrap/>
                  <w:vAlign w:val="bottom"/>
                  <w:hideMark/>
                </w:tcPr>
                <w:p w14:paraId="1E336E6D" w14:textId="77777777" w:rsidR="004B246F" w:rsidRPr="004B246F" w:rsidRDefault="004B246F" w:rsidP="004B246F">
                  <w:pPr>
                    <w:rPr>
                      <w:rFonts w:asciiTheme="minorHAnsi" w:hAnsiTheme="minorHAnsi"/>
                      <w:color w:val="000000"/>
                      <w:sz w:val="20"/>
                      <w:szCs w:val="20"/>
                      <w:lang w:val="de-DE" w:eastAsia="de-DE"/>
                    </w:rPr>
                  </w:pPr>
                </w:p>
              </w:tc>
              <w:tc>
                <w:tcPr>
                  <w:tcW w:w="1660" w:type="dxa"/>
                  <w:tcBorders>
                    <w:top w:val="nil"/>
                    <w:left w:val="nil"/>
                    <w:bottom w:val="nil"/>
                    <w:right w:val="nil"/>
                  </w:tcBorders>
                  <w:shd w:val="clear" w:color="auto" w:fill="auto"/>
                  <w:noWrap/>
                  <w:vAlign w:val="bottom"/>
                  <w:hideMark/>
                </w:tcPr>
                <w:p w14:paraId="361FFBDA" w14:textId="1F0B650C" w:rsidR="004B246F" w:rsidRPr="004B246F" w:rsidRDefault="006944B4" w:rsidP="004B246F">
                  <w:pPr>
                    <w:rPr>
                      <w:rFonts w:asciiTheme="minorHAnsi" w:hAnsiTheme="minorHAnsi"/>
                      <w:color w:val="000000"/>
                      <w:sz w:val="16"/>
                      <w:szCs w:val="16"/>
                      <w:lang w:val="de-DE" w:eastAsia="de-DE"/>
                    </w:rPr>
                  </w:pPr>
                  <w:r>
                    <w:rPr>
                      <w:rFonts w:asciiTheme="minorHAnsi" w:hAnsiTheme="minorHAnsi"/>
                      <w:color w:val="000000"/>
                      <w:sz w:val="16"/>
                      <w:szCs w:val="16"/>
                      <w:lang w:val="de-DE" w:eastAsia="de-DE"/>
                    </w:rPr>
                    <w:t>Culex orthophasma</w:t>
                  </w:r>
                  <w:r w:rsidR="004B246F" w:rsidRPr="004B246F">
                    <w:rPr>
                      <w:rFonts w:asciiTheme="minorHAnsi" w:hAnsiTheme="minorHAnsi"/>
                      <w:color w:val="000000"/>
                      <w:sz w:val="16"/>
                      <w:szCs w:val="16"/>
                      <w:lang w:val="de-DE" w:eastAsia="de-DE"/>
                    </w:rPr>
                    <w:t>virus</w:t>
                  </w:r>
                </w:p>
              </w:tc>
              <w:tc>
                <w:tcPr>
                  <w:tcW w:w="1720" w:type="dxa"/>
                  <w:tcBorders>
                    <w:top w:val="nil"/>
                    <w:left w:val="nil"/>
                    <w:bottom w:val="nil"/>
                    <w:right w:val="nil"/>
                  </w:tcBorders>
                  <w:shd w:val="clear" w:color="auto" w:fill="auto"/>
                  <w:noWrap/>
                  <w:vAlign w:val="bottom"/>
                  <w:hideMark/>
                </w:tcPr>
                <w:p w14:paraId="040DB324" w14:textId="7EBC003C" w:rsidR="004B246F" w:rsidRPr="004B246F" w:rsidRDefault="00564416" w:rsidP="004B246F">
                  <w:pPr>
                    <w:rPr>
                      <w:rFonts w:asciiTheme="minorHAnsi" w:hAnsiTheme="minorHAnsi"/>
                      <w:color w:val="000000"/>
                      <w:sz w:val="16"/>
                      <w:szCs w:val="16"/>
                      <w:lang w:val="de-DE" w:eastAsia="de-DE"/>
                    </w:rPr>
                  </w:pPr>
                  <w:r w:rsidRPr="00564416">
                    <w:rPr>
                      <w:rFonts w:asciiTheme="minorHAnsi" w:hAnsiTheme="minorHAnsi"/>
                      <w:color w:val="000000"/>
                      <w:sz w:val="16"/>
                      <w:szCs w:val="16"/>
                      <w:lang w:val="de-DE" w:eastAsia="de-DE"/>
                    </w:rPr>
                    <w:t>Wǔhàn</w:t>
                  </w:r>
                  <w:r w:rsidR="004B246F" w:rsidRPr="004B246F">
                    <w:rPr>
                      <w:rFonts w:asciiTheme="minorHAnsi" w:hAnsiTheme="minorHAnsi"/>
                      <w:color w:val="000000"/>
                      <w:sz w:val="16"/>
                      <w:szCs w:val="16"/>
                      <w:lang w:val="de-DE" w:eastAsia="de-DE"/>
                    </w:rPr>
                    <w:t xml:space="preserve"> mosquito virus 2</w:t>
                  </w:r>
                </w:p>
              </w:tc>
              <w:tc>
                <w:tcPr>
                  <w:tcW w:w="1200" w:type="dxa"/>
                  <w:tcBorders>
                    <w:top w:val="nil"/>
                    <w:left w:val="nil"/>
                    <w:bottom w:val="nil"/>
                    <w:right w:val="nil"/>
                  </w:tcBorders>
                  <w:shd w:val="clear" w:color="auto" w:fill="auto"/>
                  <w:noWrap/>
                  <w:vAlign w:val="bottom"/>
                  <w:hideMark/>
                </w:tcPr>
                <w:p w14:paraId="1C9E107F" w14:textId="2F3593AA" w:rsidR="004B246F" w:rsidRPr="004B246F" w:rsidRDefault="006944B4" w:rsidP="004B246F">
                  <w:pPr>
                    <w:rPr>
                      <w:rFonts w:asciiTheme="minorHAnsi" w:hAnsiTheme="minorHAnsi"/>
                      <w:color w:val="000000"/>
                      <w:sz w:val="16"/>
                      <w:szCs w:val="16"/>
                      <w:lang w:val="de-DE" w:eastAsia="de-DE"/>
                    </w:rPr>
                  </w:pPr>
                  <w:r>
                    <w:rPr>
                      <w:rFonts w:asciiTheme="minorHAnsi" w:hAnsiTheme="minorHAnsi"/>
                      <w:color w:val="000000"/>
                      <w:sz w:val="16"/>
                      <w:szCs w:val="16"/>
                      <w:lang w:val="de-DE" w:eastAsia="de-DE"/>
                    </w:rPr>
                    <w:t xml:space="preserve">Ganda </w:t>
                  </w:r>
                  <w:r w:rsidR="004B246F" w:rsidRPr="004B246F">
                    <w:rPr>
                      <w:rFonts w:asciiTheme="minorHAnsi" w:hAnsiTheme="minorHAnsi"/>
                      <w:color w:val="000000"/>
                      <w:sz w:val="16"/>
                      <w:szCs w:val="16"/>
                      <w:lang w:val="de-DE" w:eastAsia="de-DE"/>
                    </w:rPr>
                    <w:t xml:space="preserve"> </w:t>
                  </w:r>
                  <w:r>
                    <w:rPr>
                      <w:rFonts w:asciiTheme="minorHAnsi" w:hAnsiTheme="minorHAnsi"/>
                      <w:color w:val="000000"/>
                      <w:sz w:val="16"/>
                      <w:szCs w:val="16"/>
                      <w:lang w:val="de-DE" w:eastAsia="de-DE"/>
                    </w:rPr>
                    <w:t>orthophasma</w:t>
                  </w:r>
                  <w:r w:rsidR="004B246F" w:rsidRPr="004B246F">
                    <w:rPr>
                      <w:rFonts w:asciiTheme="minorHAnsi" w:hAnsiTheme="minorHAnsi"/>
                      <w:color w:val="000000"/>
                      <w:sz w:val="16"/>
                      <w:szCs w:val="16"/>
                      <w:lang w:val="de-DE" w:eastAsia="de-DE"/>
                    </w:rPr>
                    <w:t>virus</w:t>
                  </w:r>
                </w:p>
              </w:tc>
              <w:tc>
                <w:tcPr>
                  <w:tcW w:w="1920" w:type="dxa"/>
                  <w:tcBorders>
                    <w:top w:val="nil"/>
                    <w:left w:val="nil"/>
                    <w:bottom w:val="nil"/>
                    <w:right w:val="nil"/>
                  </w:tcBorders>
                  <w:shd w:val="clear" w:color="auto" w:fill="auto"/>
                  <w:noWrap/>
                  <w:vAlign w:val="bottom"/>
                  <w:hideMark/>
                </w:tcPr>
                <w:p w14:paraId="76EB9640" w14:textId="0F275B8B" w:rsidR="004B246F" w:rsidRPr="004B246F" w:rsidRDefault="00564416" w:rsidP="004B246F">
                  <w:pPr>
                    <w:rPr>
                      <w:rFonts w:asciiTheme="minorHAnsi" w:hAnsiTheme="minorHAnsi"/>
                      <w:color w:val="000000"/>
                      <w:sz w:val="16"/>
                      <w:szCs w:val="16"/>
                      <w:lang w:val="de-DE" w:eastAsia="de-DE"/>
                    </w:rPr>
                  </w:pPr>
                  <w:r w:rsidRPr="00564416">
                    <w:rPr>
                      <w:rFonts w:asciiTheme="minorHAnsi" w:hAnsiTheme="minorHAnsi"/>
                      <w:color w:val="000000"/>
                      <w:sz w:val="16"/>
                      <w:szCs w:val="16"/>
                      <w:lang w:val="de-DE" w:eastAsia="de-DE"/>
                    </w:rPr>
                    <w:t>Wǔchāng</w:t>
                  </w:r>
                  <w:r w:rsidR="004B246F" w:rsidRPr="004B246F">
                    <w:rPr>
                      <w:rFonts w:asciiTheme="minorHAnsi" w:hAnsiTheme="minorHAnsi"/>
                      <w:color w:val="000000"/>
                      <w:sz w:val="16"/>
                      <w:szCs w:val="16"/>
                      <w:lang w:val="de-DE" w:eastAsia="de-DE"/>
                    </w:rPr>
                    <w:t xml:space="preserve"> cockroach virus 1</w:t>
                  </w:r>
                </w:p>
              </w:tc>
              <w:tc>
                <w:tcPr>
                  <w:tcW w:w="1580" w:type="dxa"/>
                  <w:tcBorders>
                    <w:top w:val="nil"/>
                    <w:left w:val="nil"/>
                    <w:bottom w:val="nil"/>
                    <w:right w:val="nil"/>
                  </w:tcBorders>
                  <w:shd w:val="clear" w:color="auto" w:fill="auto"/>
                  <w:noWrap/>
                  <w:vAlign w:val="bottom"/>
                  <w:hideMark/>
                </w:tcPr>
                <w:p w14:paraId="46F00558" w14:textId="0C44AE97" w:rsidR="004B246F" w:rsidRPr="004B246F" w:rsidRDefault="006944B4" w:rsidP="004B246F">
                  <w:pPr>
                    <w:rPr>
                      <w:rFonts w:asciiTheme="minorHAnsi" w:hAnsiTheme="minorHAnsi"/>
                      <w:color w:val="000000"/>
                      <w:sz w:val="16"/>
                      <w:szCs w:val="16"/>
                      <w:lang w:val="de-DE" w:eastAsia="de-DE"/>
                    </w:rPr>
                  </w:pPr>
                  <w:r>
                    <w:rPr>
                      <w:rFonts w:asciiTheme="minorHAnsi" w:hAnsiTheme="minorHAnsi"/>
                      <w:color w:val="000000"/>
                      <w:sz w:val="16"/>
                      <w:szCs w:val="16"/>
                      <w:lang w:val="de-DE" w:eastAsia="de-DE"/>
                    </w:rPr>
                    <w:t>Odo</w:t>
                  </w:r>
                  <w:r w:rsidR="000133B6">
                    <w:rPr>
                      <w:rFonts w:asciiTheme="minorHAnsi" w:hAnsiTheme="minorHAnsi"/>
                      <w:color w:val="000000"/>
                      <w:sz w:val="16"/>
                      <w:szCs w:val="16"/>
                      <w:lang w:val="de-DE" w:eastAsia="de-DE"/>
                    </w:rPr>
                    <w:t xml:space="preserve">nate </w:t>
                  </w:r>
                  <w:r>
                    <w:rPr>
                      <w:rFonts w:asciiTheme="minorHAnsi" w:hAnsiTheme="minorHAnsi"/>
                      <w:color w:val="000000"/>
                      <w:sz w:val="16"/>
                      <w:szCs w:val="16"/>
                      <w:lang w:val="de-DE" w:eastAsia="de-DE"/>
                    </w:rPr>
                    <w:t>orthophasmairus</w:t>
                  </w:r>
                </w:p>
              </w:tc>
              <w:tc>
                <w:tcPr>
                  <w:tcW w:w="1580" w:type="dxa"/>
                  <w:tcBorders>
                    <w:top w:val="nil"/>
                    <w:left w:val="nil"/>
                    <w:bottom w:val="nil"/>
                    <w:right w:val="nil"/>
                  </w:tcBorders>
                  <w:shd w:val="clear" w:color="auto" w:fill="auto"/>
                  <w:noWrap/>
                  <w:vAlign w:val="bottom"/>
                  <w:hideMark/>
                </w:tcPr>
                <w:p w14:paraId="0109D09F" w14:textId="65BE8155" w:rsidR="004B246F" w:rsidRPr="004B246F" w:rsidRDefault="006944B4" w:rsidP="004B246F">
                  <w:pPr>
                    <w:rPr>
                      <w:rFonts w:asciiTheme="minorHAnsi" w:hAnsiTheme="minorHAnsi"/>
                      <w:color w:val="000000"/>
                      <w:sz w:val="16"/>
                      <w:szCs w:val="16"/>
                      <w:lang w:val="de-DE" w:eastAsia="de-DE"/>
                    </w:rPr>
                  </w:pPr>
                  <w:r>
                    <w:rPr>
                      <w:rFonts w:asciiTheme="minorHAnsi" w:hAnsiTheme="minorHAnsi"/>
                      <w:color w:val="000000"/>
                      <w:sz w:val="16"/>
                      <w:szCs w:val="16"/>
                      <w:lang w:val="de-DE" w:eastAsia="de-DE"/>
                    </w:rPr>
                    <w:t>Qingling orthophasmavirus</w:t>
                  </w:r>
                </w:p>
              </w:tc>
              <w:tc>
                <w:tcPr>
                  <w:tcW w:w="1720" w:type="dxa"/>
                  <w:tcBorders>
                    <w:top w:val="nil"/>
                    <w:left w:val="nil"/>
                    <w:bottom w:val="nil"/>
                    <w:right w:val="nil"/>
                  </w:tcBorders>
                  <w:shd w:val="clear" w:color="auto" w:fill="auto"/>
                  <w:noWrap/>
                  <w:vAlign w:val="bottom"/>
                  <w:hideMark/>
                </w:tcPr>
                <w:p w14:paraId="70951A75" w14:textId="405DD2E6" w:rsidR="004B246F" w:rsidRPr="004B246F" w:rsidRDefault="00564416" w:rsidP="004B246F">
                  <w:pPr>
                    <w:rPr>
                      <w:rFonts w:asciiTheme="minorHAnsi" w:hAnsiTheme="minorHAnsi"/>
                      <w:color w:val="000000"/>
                      <w:sz w:val="16"/>
                      <w:szCs w:val="16"/>
                      <w:lang w:val="de-DE" w:eastAsia="de-DE"/>
                    </w:rPr>
                  </w:pPr>
                  <w:r w:rsidRPr="00564416">
                    <w:rPr>
                      <w:rFonts w:asciiTheme="minorHAnsi" w:hAnsiTheme="minorHAnsi"/>
                      <w:color w:val="000000"/>
                      <w:sz w:val="16"/>
                      <w:szCs w:val="16"/>
                      <w:lang w:val="de-DE" w:eastAsia="de-DE"/>
                    </w:rPr>
                    <w:t>Wǔhàn</w:t>
                  </w:r>
                  <w:r w:rsidR="004B246F" w:rsidRPr="004B246F">
                    <w:rPr>
                      <w:rFonts w:asciiTheme="minorHAnsi" w:hAnsiTheme="minorHAnsi"/>
                      <w:color w:val="000000"/>
                      <w:sz w:val="16"/>
                      <w:szCs w:val="16"/>
                      <w:lang w:val="de-DE" w:eastAsia="de-DE"/>
                    </w:rPr>
                    <w:t xml:space="preserve"> mosquito virus 1</w:t>
                  </w:r>
                </w:p>
              </w:tc>
              <w:tc>
                <w:tcPr>
                  <w:tcW w:w="1540" w:type="dxa"/>
                  <w:tcBorders>
                    <w:top w:val="nil"/>
                    <w:left w:val="nil"/>
                    <w:bottom w:val="nil"/>
                    <w:right w:val="nil"/>
                  </w:tcBorders>
                  <w:shd w:val="clear" w:color="auto" w:fill="auto"/>
                  <w:noWrap/>
                  <w:vAlign w:val="bottom"/>
                  <w:hideMark/>
                </w:tcPr>
                <w:p w14:paraId="2324EB46" w14:textId="0C84752D" w:rsidR="004B246F" w:rsidRPr="004B246F" w:rsidRDefault="004B246F" w:rsidP="006944B4">
                  <w:pPr>
                    <w:rPr>
                      <w:rFonts w:asciiTheme="minorHAnsi" w:hAnsiTheme="minorHAnsi"/>
                      <w:color w:val="000000"/>
                      <w:sz w:val="16"/>
                      <w:szCs w:val="16"/>
                      <w:lang w:val="de-DE" w:eastAsia="de-DE"/>
                    </w:rPr>
                  </w:pPr>
                  <w:r w:rsidRPr="004B246F">
                    <w:rPr>
                      <w:rFonts w:asciiTheme="minorHAnsi" w:hAnsiTheme="minorHAnsi"/>
                      <w:color w:val="000000"/>
                      <w:sz w:val="16"/>
                      <w:szCs w:val="16"/>
                      <w:lang w:val="de-DE" w:eastAsia="de-DE"/>
                    </w:rPr>
                    <w:t xml:space="preserve">Seattle </w:t>
                  </w:r>
                  <w:r w:rsidR="006944B4">
                    <w:rPr>
                      <w:rFonts w:asciiTheme="minorHAnsi" w:hAnsiTheme="minorHAnsi"/>
                      <w:color w:val="000000"/>
                      <w:sz w:val="16"/>
                      <w:szCs w:val="16"/>
                      <w:lang w:val="de-DE" w:eastAsia="de-DE"/>
                    </w:rPr>
                    <w:t>orthophasma</w:t>
                  </w:r>
                  <w:r w:rsidRPr="004B246F">
                    <w:rPr>
                      <w:rFonts w:asciiTheme="minorHAnsi" w:hAnsiTheme="minorHAnsi"/>
                      <w:color w:val="000000"/>
                      <w:sz w:val="16"/>
                      <w:szCs w:val="16"/>
                      <w:lang w:val="de-DE" w:eastAsia="de-DE"/>
                    </w:rPr>
                    <w:t>virus</w:t>
                  </w:r>
                </w:p>
              </w:tc>
              <w:tc>
                <w:tcPr>
                  <w:tcW w:w="1620" w:type="dxa"/>
                  <w:tcBorders>
                    <w:top w:val="nil"/>
                    <w:left w:val="nil"/>
                    <w:bottom w:val="nil"/>
                    <w:right w:val="nil"/>
                  </w:tcBorders>
                  <w:shd w:val="clear" w:color="auto" w:fill="auto"/>
                  <w:noWrap/>
                  <w:vAlign w:val="bottom"/>
                  <w:hideMark/>
                </w:tcPr>
                <w:p w14:paraId="5A62A9AE" w14:textId="77777777" w:rsidR="004B246F" w:rsidRPr="004B246F" w:rsidRDefault="004B246F" w:rsidP="004B246F">
                  <w:pPr>
                    <w:rPr>
                      <w:rFonts w:asciiTheme="minorHAnsi" w:hAnsiTheme="minorHAnsi"/>
                      <w:color w:val="000000"/>
                      <w:sz w:val="16"/>
                      <w:szCs w:val="16"/>
                      <w:lang w:val="de-DE" w:eastAsia="de-DE"/>
                    </w:rPr>
                  </w:pPr>
                  <w:r w:rsidRPr="004B246F">
                    <w:rPr>
                      <w:rFonts w:asciiTheme="minorHAnsi" w:hAnsiTheme="minorHAnsi"/>
                      <w:color w:val="000000"/>
                      <w:sz w:val="16"/>
                      <w:szCs w:val="16"/>
                      <w:lang w:val="de-DE" w:eastAsia="de-DE"/>
                    </w:rPr>
                    <w:t>Kigluaik phantom virus</w:t>
                  </w:r>
                </w:p>
              </w:tc>
              <w:tc>
                <w:tcPr>
                  <w:tcW w:w="1500" w:type="dxa"/>
                  <w:tcBorders>
                    <w:top w:val="nil"/>
                    <w:left w:val="nil"/>
                    <w:bottom w:val="nil"/>
                    <w:right w:val="nil"/>
                  </w:tcBorders>
                  <w:shd w:val="clear" w:color="auto" w:fill="auto"/>
                  <w:noWrap/>
                  <w:vAlign w:val="bottom"/>
                  <w:hideMark/>
                </w:tcPr>
                <w:p w14:paraId="16145C78" w14:textId="77777777" w:rsidR="004B246F" w:rsidRPr="004B246F" w:rsidRDefault="004B246F" w:rsidP="004B246F">
                  <w:pPr>
                    <w:rPr>
                      <w:rFonts w:asciiTheme="minorHAnsi" w:hAnsiTheme="minorHAnsi"/>
                      <w:color w:val="000000"/>
                      <w:sz w:val="16"/>
                      <w:szCs w:val="16"/>
                      <w:lang w:val="de-DE" w:eastAsia="de-DE"/>
                    </w:rPr>
                  </w:pPr>
                  <w:r w:rsidRPr="004B246F">
                    <w:rPr>
                      <w:rFonts w:asciiTheme="minorHAnsi" w:hAnsiTheme="minorHAnsi"/>
                      <w:color w:val="000000"/>
                      <w:sz w:val="16"/>
                      <w:szCs w:val="16"/>
                      <w:lang w:val="de-DE" w:eastAsia="de-DE"/>
                    </w:rPr>
                    <w:t>Nome phantom virus</w:t>
                  </w:r>
                </w:p>
              </w:tc>
            </w:tr>
            <w:tr w:rsidR="004B246F" w:rsidRPr="004B246F" w14:paraId="217BA2AC" w14:textId="77777777" w:rsidTr="004B246F">
              <w:trPr>
                <w:trHeight w:val="300"/>
              </w:trPr>
              <w:tc>
                <w:tcPr>
                  <w:tcW w:w="2820" w:type="dxa"/>
                  <w:tcBorders>
                    <w:top w:val="nil"/>
                    <w:left w:val="nil"/>
                    <w:bottom w:val="nil"/>
                    <w:right w:val="nil"/>
                  </w:tcBorders>
                  <w:shd w:val="clear" w:color="auto" w:fill="auto"/>
                  <w:noWrap/>
                  <w:vAlign w:val="bottom"/>
                  <w:hideMark/>
                </w:tcPr>
                <w:p w14:paraId="054B10E3" w14:textId="30F21D18" w:rsidR="004B246F" w:rsidRPr="004B246F" w:rsidRDefault="000133B6" w:rsidP="004B246F">
                  <w:pPr>
                    <w:rPr>
                      <w:rFonts w:asciiTheme="minorHAnsi" w:hAnsiTheme="minorHAnsi"/>
                      <w:color w:val="000000"/>
                      <w:sz w:val="16"/>
                      <w:szCs w:val="16"/>
                      <w:lang w:val="de-DE" w:eastAsia="de-DE"/>
                    </w:rPr>
                  </w:pPr>
                  <w:r>
                    <w:rPr>
                      <w:rFonts w:asciiTheme="minorHAnsi" w:hAnsiTheme="minorHAnsi"/>
                      <w:color w:val="000000"/>
                      <w:sz w:val="16"/>
                      <w:szCs w:val="16"/>
                      <w:lang w:val="de-DE" w:eastAsia="de-DE"/>
                    </w:rPr>
                    <w:t>Culex orthophasma</w:t>
                  </w:r>
                  <w:r w:rsidRPr="004B246F">
                    <w:rPr>
                      <w:rFonts w:asciiTheme="minorHAnsi" w:hAnsiTheme="minorHAnsi"/>
                      <w:color w:val="000000"/>
                      <w:sz w:val="16"/>
                      <w:szCs w:val="16"/>
                      <w:lang w:val="de-DE" w:eastAsia="de-DE"/>
                    </w:rPr>
                    <w:t>virus</w:t>
                  </w:r>
                </w:p>
              </w:tc>
              <w:tc>
                <w:tcPr>
                  <w:tcW w:w="1660" w:type="dxa"/>
                  <w:tcBorders>
                    <w:top w:val="nil"/>
                    <w:left w:val="nil"/>
                    <w:bottom w:val="nil"/>
                    <w:right w:val="nil"/>
                  </w:tcBorders>
                  <w:shd w:val="clear" w:color="auto" w:fill="auto"/>
                  <w:noWrap/>
                  <w:vAlign w:val="bottom"/>
                  <w:hideMark/>
                </w:tcPr>
                <w:p w14:paraId="2BD38A0A" w14:textId="77777777" w:rsidR="004B246F" w:rsidRPr="004B246F" w:rsidRDefault="004B246F" w:rsidP="004B246F">
                  <w:pPr>
                    <w:rPr>
                      <w:rFonts w:asciiTheme="minorHAnsi" w:hAnsiTheme="minorHAnsi"/>
                      <w:color w:val="000000"/>
                      <w:sz w:val="20"/>
                      <w:szCs w:val="20"/>
                      <w:lang w:val="de-DE" w:eastAsia="de-DE"/>
                    </w:rPr>
                  </w:pPr>
                </w:p>
              </w:tc>
              <w:tc>
                <w:tcPr>
                  <w:tcW w:w="1720" w:type="dxa"/>
                  <w:tcBorders>
                    <w:top w:val="nil"/>
                    <w:left w:val="nil"/>
                    <w:bottom w:val="nil"/>
                    <w:right w:val="nil"/>
                  </w:tcBorders>
                  <w:shd w:val="clear" w:color="auto" w:fill="auto"/>
                  <w:noWrap/>
                  <w:vAlign w:val="bottom"/>
                  <w:hideMark/>
                </w:tcPr>
                <w:p w14:paraId="6D637699" w14:textId="77777777" w:rsidR="004B246F" w:rsidRPr="004B246F" w:rsidRDefault="004B246F" w:rsidP="004B246F">
                  <w:pPr>
                    <w:rPr>
                      <w:rFonts w:asciiTheme="minorHAnsi" w:hAnsiTheme="minorHAnsi"/>
                      <w:color w:val="000000"/>
                      <w:sz w:val="20"/>
                      <w:szCs w:val="20"/>
                      <w:lang w:val="de-DE" w:eastAsia="de-DE"/>
                    </w:rPr>
                  </w:pPr>
                </w:p>
              </w:tc>
              <w:tc>
                <w:tcPr>
                  <w:tcW w:w="1200" w:type="dxa"/>
                  <w:tcBorders>
                    <w:top w:val="nil"/>
                    <w:left w:val="nil"/>
                    <w:bottom w:val="nil"/>
                    <w:right w:val="nil"/>
                  </w:tcBorders>
                  <w:shd w:val="clear" w:color="auto" w:fill="auto"/>
                  <w:noWrap/>
                  <w:vAlign w:val="bottom"/>
                  <w:hideMark/>
                </w:tcPr>
                <w:p w14:paraId="1BC9CB0A" w14:textId="77777777" w:rsidR="004B246F" w:rsidRPr="004B246F" w:rsidRDefault="004B246F" w:rsidP="004B246F">
                  <w:pPr>
                    <w:rPr>
                      <w:rFonts w:asciiTheme="minorHAnsi" w:hAnsiTheme="minorHAnsi"/>
                      <w:color w:val="000000"/>
                      <w:sz w:val="20"/>
                      <w:szCs w:val="20"/>
                      <w:lang w:val="de-DE" w:eastAsia="de-DE"/>
                    </w:rPr>
                  </w:pPr>
                </w:p>
              </w:tc>
              <w:tc>
                <w:tcPr>
                  <w:tcW w:w="1920" w:type="dxa"/>
                  <w:tcBorders>
                    <w:top w:val="nil"/>
                    <w:left w:val="nil"/>
                    <w:bottom w:val="nil"/>
                    <w:right w:val="nil"/>
                  </w:tcBorders>
                  <w:shd w:val="clear" w:color="auto" w:fill="auto"/>
                  <w:noWrap/>
                  <w:vAlign w:val="bottom"/>
                  <w:hideMark/>
                </w:tcPr>
                <w:p w14:paraId="277EF110" w14:textId="77777777" w:rsidR="004B246F" w:rsidRPr="004B246F" w:rsidRDefault="004B246F" w:rsidP="004B246F">
                  <w:pPr>
                    <w:rPr>
                      <w:rFonts w:asciiTheme="minorHAnsi" w:hAnsiTheme="minorHAnsi"/>
                      <w:color w:val="000000"/>
                      <w:sz w:val="20"/>
                      <w:szCs w:val="20"/>
                      <w:lang w:val="de-DE" w:eastAsia="de-DE"/>
                    </w:rPr>
                  </w:pPr>
                </w:p>
              </w:tc>
              <w:tc>
                <w:tcPr>
                  <w:tcW w:w="1580" w:type="dxa"/>
                  <w:tcBorders>
                    <w:top w:val="nil"/>
                    <w:left w:val="nil"/>
                    <w:bottom w:val="nil"/>
                    <w:right w:val="nil"/>
                  </w:tcBorders>
                  <w:shd w:val="clear" w:color="auto" w:fill="auto"/>
                  <w:noWrap/>
                  <w:vAlign w:val="bottom"/>
                  <w:hideMark/>
                </w:tcPr>
                <w:p w14:paraId="4BF2AFA7" w14:textId="77777777" w:rsidR="004B246F" w:rsidRPr="004B246F" w:rsidRDefault="004B246F" w:rsidP="004B246F">
                  <w:pPr>
                    <w:rPr>
                      <w:rFonts w:asciiTheme="minorHAnsi" w:hAnsiTheme="minorHAnsi"/>
                      <w:color w:val="000000"/>
                      <w:sz w:val="20"/>
                      <w:szCs w:val="20"/>
                      <w:lang w:val="de-DE" w:eastAsia="de-DE"/>
                    </w:rPr>
                  </w:pPr>
                </w:p>
              </w:tc>
              <w:tc>
                <w:tcPr>
                  <w:tcW w:w="1580" w:type="dxa"/>
                  <w:tcBorders>
                    <w:top w:val="nil"/>
                    <w:left w:val="nil"/>
                    <w:bottom w:val="nil"/>
                    <w:right w:val="nil"/>
                  </w:tcBorders>
                  <w:shd w:val="clear" w:color="auto" w:fill="auto"/>
                  <w:noWrap/>
                  <w:vAlign w:val="bottom"/>
                  <w:hideMark/>
                </w:tcPr>
                <w:p w14:paraId="38498664" w14:textId="77777777" w:rsidR="004B246F" w:rsidRPr="004B246F" w:rsidRDefault="004B246F" w:rsidP="004B246F">
                  <w:pPr>
                    <w:rPr>
                      <w:rFonts w:asciiTheme="minorHAnsi" w:hAnsiTheme="minorHAnsi"/>
                      <w:color w:val="000000"/>
                      <w:sz w:val="20"/>
                      <w:szCs w:val="20"/>
                      <w:lang w:val="de-DE" w:eastAsia="de-DE"/>
                    </w:rPr>
                  </w:pPr>
                </w:p>
              </w:tc>
              <w:tc>
                <w:tcPr>
                  <w:tcW w:w="1720" w:type="dxa"/>
                  <w:tcBorders>
                    <w:top w:val="nil"/>
                    <w:left w:val="nil"/>
                    <w:bottom w:val="nil"/>
                    <w:right w:val="nil"/>
                  </w:tcBorders>
                  <w:shd w:val="clear" w:color="auto" w:fill="auto"/>
                  <w:noWrap/>
                  <w:vAlign w:val="bottom"/>
                  <w:hideMark/>
                </w:tcPr>
                <w:p w14:paraId="77B5734E" w14:textId="77777777" w:rsidR="004B246F" w:rsidRPr="004B246F" w:rsidRDefault="004B246F" w:rsidP="004B246F">
                  <w:pPr>
                    <w:rPr>
                      <w:rFonts w:asciiTheme="minorHAnsi" w:hAnsiTheme="minorHAnsi"/>
                      <w:color w:val="000000"/>
                      <w:sz w:val="20"/>
                      <w:szCs w:val="20"/>
                      <w:lang w:val="de-DE" w:eastAsia="de-DE"/>
                    </w:rPr>
                  </w:pPr>
                </w:p>
              </w:tc>
              <w:tc>
                <w:tcPr>
                  <w:tcW w:w="1540" w:type="dxa"/>
                  <w:tcBorders>
                    <w:top w:val="nil"/>
                    <w:left w:val="nil"/>
                    <w:bottom w:val="nil"/>
                    <w:right w:val="nil"/>
                  </w:tcBorders>
                  <w:shd w:val="clear" w:color="auto" w:fill="auto"/>
                  <w:noWrap/>
                  <w:vAlign w:val="bottom"/>
                  <w:hideMark/>
                </w:tcPr>
                <w:p w14:paraId="07157465" w14:textId="77777777" w:rsidR="004B246F" w:rsidRPr="004B246F" w:rsidRDefault="004B246F" w:rsidP="004B246F">
                  <w:pPr>
                    <w:rPr>
                      <w:rFonts w:asciiTheme="minorHAnsi" w:hAnsiTheme="minorHAnsi"/>
                      <w:color w:val="000000"/>
                      <w:sz w:val="20"/>
                      <w:szCs w:val="20"/>
                      <w:lang w:val="de-DE" w:eastAsia="de-DE"/>
                    </w:rPr>
                  </w:pPr>
                </w:p>
              </w:tc>
              <w:tc>
                <w:tcPr>
                  <w:tcW w:w="1620" w:type="dxa"/>
                  <w:tcBorders>
                    <w:top w:val="nil"/>
                    <w:left w:val="nil"/>
                    <w:bottom w:val="nil"/>
                    <w:right w:val="nil"/>
                  </w:tcBorders>
                  <w:shd w:val="clear" w:color="auto" w:fill="auto"/>
                  <w:noWrap/>
                  <w:vAlign w:val="bottom"/>
                  <w:hideMark/>
                </w:tcPr>
                <w:p w14:paraId="5D1F004F" w14:textId="77777777" w:rsidR="004B246F" w:rsidRPr="004B246F" w:rsidRDefault="004B246F" w:rsidP="004B246F">
                  <w:pPr>
                    <w:rPr>
                      <w:rFonts w:asciiTheme="minorHAnsi" w:hAnsiTheme="minorHAnsi"/>
                      <w:color w:val="000000"/>
                      <w:sz w:val="20"/>
                      <w:szCs w:val="20"/>
                      <w:lang w:val="de-DE" w:eastAsia="de-DE"/>
                    </w:rPr>
                  </w:pPr>
                </w:p>
              </w:tc>
              <w:tc>
                <w:tcPr>
                  <w:tcW w:w="1500" w:type="dxa"/>
                  <w:tcBorders>
                    <w:top w:val="nil"/>
                    <w:left w:val="nil"/>
                    <w:bottom w:val="nil"/>
                    <w:right w:val="nil"/>
                  </w:tcBorders>
                  <w:shd w:val="clear" w:color="auto" w:fill="auto"/>
                  <w:noWrap/>
                  <w:vAlign w:val="bottom"/>
                  <w:hideMark/>
                </w:tcPr>
                <w:p w14:paraId="095BCAB1" w14:textId="77777777" w:rsidR="004B246F" w:rsidRPr="004B246F" w:rsidRDefault="004B246F" w:rsidP="004B246F">
                  <w:pPr>
                    <w:rPr>
                      <w:rFonts w:asciiTheme="minorHAnsi" w:hAnsiTheme="minorHAnsi"/>
                      <w:color w:val="000000"/>
                      <w:sz w:val="20"/>
                      <w:szCs w:val="20"/>
                      <w:lang w:val="de-DE" w:eastAsia="de-DE"/>
                    </w:rPr>
                  </w:pPr>
                </w:p>
              </w:tc>
            </w:tr>
            <w:tr w:rsidR="004B246F" w:rsidRPr="004B246F" w14:paraId="045E44BC" w14:textId="77777777" w:rsidTr="004B246F">
              <w:trPr>
                <w:trHeight w:val="300"/>
              </w:trPr>
              <w:tc>
                <w:tcPr>
                  <w:tcW w:w="2820" w:type="dxa"/>
                  <w:tcBorders>
                    <w:top w:val="nil"/>
                    <w:left w:val="nil"/>
                    <w:bottom w:val="nil"/>
                    <w:right w:val="nil"/>
                  </w:tcBorders>
                  <w:shd w:val="clear" w:color="auto" w:fill="auto"/>
                  <w:noWrap/>
                  <w:vAlign w:val="bottom"/>
                  <w:hideMark/>
                </w:tcPr>
                <w:p w14:paraId="1F1C6712" w14:textId="6A709ED7" w:rsidR="004B246F" w:rsidRPr="004B246F" w:rsidRDefault="00564416" w:rsidP="004B246F">
                  <w:pPr>
                    <w:rPr>
                      <w:rFonts w:asciiTheme="minorHAnsi" w:hAnsiTheme="minorHAnsi"/>
                      <w:color w:val="000000"/>
                      <w:sz w:val="16"/>
                      <w:szCs w:val="16"/>
                      <w:lang w:val="de-DE" w:eastAsia="de-DE"/>
                    </w:rPr>
                  </w:pPr>
                  <w:r w:rsidRPr="00564416">
                    <w:rPr>
                      <w:rFonts w:asciiTheme="minorHAnsi" w:hAnsiTheme="minorHAnsi"/>
                      <w:color w:val="000000"/>
                      <w:sz w:val="16"/>
                      <w:szCs w:val="16"/>
                      <w:lang w:val="de-DE" w:eastAsia="de-DE"/>
                    </w:rPr>
                    <w:t>Wǔhàn</w:t>
                  </w:r>
                  <w:r w:rsidR="004B246F" w:rsidRPr="004B246F">
                    <w:rPr>
                      <w:rFonts w:asciiTheme="minorHAnsi" w:hAnsiTheme="minorHAnsi"/>
                      <w:color w:val="000000"/>
                      <w:sz w:val="16"/>
                      <w:szCs w:val="16"/>
                      <w:lang w:val="de-DE" w:eastAsia="de-DE"/>
                    </w:rPr>
                    <w:t xml:space="preserve"> mosquito virus 2</w:t>
                  </w:r>
                </w:p>
              </w:tc>
              <w:tc>
                <w:tcPr>
                  <w:tcW w:w="1660" w:type="dxa"/>
                  <w:tcBorders>
                    <w:top w:val="nil"/>
                    <w:left w:val="nil"/>
                    <w:bottom w:val="nil"/>
                    <w:right w:val="nil"/>
                  </w:tcBorders>
                  <w:shd w:val="clear" w:color="auto" w:fill="auto"/>
                  <w:noWrap/>
                  <w:vAlign w:val="bottom"/>
                  <w:hideMark/>
                </w:tcPr>
                <w:p w14:paraId="1FAAD510"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15</w:t>
                  </w:r>
                </w:p>
              </w:tc>
              <w:tc>
                <w:tcPr>
                  <w:tcW w:w="1720" w:type="dxa"/>
                  <w:tcBorders>
                    <w:top w:val="nil"/>
                    <w:left w:val="nil"/>
                    <w:bottom w:val="nil"/>
                    <w:right w:val="nil"/>
                  </w:tcBorders>
                  <w:shd w:val="clear" w:color="auto" w:fill="auto"/>
                  <w:noWrap/>
                  <w:vAlign w:val="bottom"/>
                  <w:hideMark/>
                </w:tcPr>
                <w:p w14:paraId="77BC9123" w14:textId="77777777" w:rsidR="004B246F" w:rsidRPr="004B246F" w:rsidRDefault="004B246F" w:rsidP="004B246F">
                  <w:pPr>
                    <w:rPr>
                      <w:rFonts w:asciiTheme="minorHAnsi" w:hAnsiTheme="minorHAnsi"/>
                      <w:color w:val="000000"/>
                      <w:sz w:val="20"/>
                      <w:szCs w:val="20"/>
                      <w:lang w:val="de-DE" w:eastAsia="de-DE"/>
                    </w:rPr>
                  </w:pPr>
                </w:p>
              </w:tc>
              <w:tc>
                <w:tcPr>
                  <w:tcW w:w="1200" w:type="dxa"/>
                  <w:tcBorders>
                    <w:top w:val="nil"/>
                    <w:left w:val="nil"/>
                    <w:bottom w:val="nil"/>
                    <w:right w:val="nil"/>
                  </w:tcBorders>
                  <w:shd w:val="clear" w:color="auto" w:fill="auto"/>
                  <w:noWrap/>
                  <w:vAlign w:val="bottom"/>
                  <w:hideMark/>
                </w:tcPr>
                <w:p w14:paraId="1818F31D" w14:textId="77777777" w:rsidR="004B246F" w:rsidRPr="004B246F" w:rsidRDefault="004B246F" w:rsidP="004B246F">
                  <w:pPr>
                    <w:rPr>
                      <w:rFonts w:asciiTheme="minorHAnsi" w:hAnsiTheme="minorHAnsi"/>
                      <w:color w:val="000000"/>
                      <w:sz w:val="20"/>
                      <w:szCs w:val="20"/>
                      <w:lang w:val="de-DE" w:eastAsia="de-DE"/>
                    </w:rPr>
                  </w:pPr>
                </w:p>
              </w:tc>
              <w:tc>
                <w:tcPr>
                  <w:tcW w:w="1920" w:type="dxa"/>
                  <w:tcBorders>
                    <w:top w:val="nil"/>
                    <w:left w:val="nil"/>
                    <w:bottom w:val="nil"/>
                    <w:right w:val="nil"/>
                  </w:tcBorders>
                  <w:shd w:val="clear" w:color="auto" w:fill="auto"/>
                  <w:noWrap/>
                  <w:vAlign w:val="bottom"/>
                  <w:hideMark/>
                </w:tcPr>
                <w:p w14:paraId="10335BB5" w14:textId="77777777" w:rsidR="004B246F" w:rsidRPr="004B246F" w:rsidRDefault="004B246F" w:rsidP="004B246F">
                  <w:pPr>
                    <w:rPr>
                      <w:rFonts w:asciiTheme="minorHAnsi" w:hAnsiTheme="minorHAnsi"/>
                      <w:color w:val="000000"/>
                      <w:sz w:val="20"/>
                      <w:szCs w:val="20"/>
                      <w:lang w:val="de-DE" w:eastAsia="de-DE"/>
                    </w:rPr>
                  </w:pPr>
                </w:p>
              </w:tc>
              <w:tc>
                <w:tcPr>
                  <w:tcW w:w="1580" w:type="dxa"/>
                  <w:tcBorders>
                    <w:top w:val="nil"/>
                    <w:left w:val="nil"/>
                    <w:bottom w:val="nil"/>
                    <w:right w:val="nil"/>
                  </w:tcBorders>
                  <w:shd w:val="clear" w:color="auto" w:fill="auto"/>
                  <w:noWrap/>
                  <w:vAlign w:val="bottom"/>
                  <w:hideMark/>
                </w:tcPr>
                <w:p w14:paraId="1D51DCC3" w14:textId="77777777" w:rsidR="004B246F" w:rsidRPr="004B246F" w:rsidRDefault="004B246F" w:rsidP="004B246F">
                  <w:pPr>
                    <w:rPr>
                      <w:rFonts w:asciiTheme="minorHAnsi" w:hAnsiTheme="minorHAnsi"/>
                      <w:color w:val="000000"/>
                      <w:sz w:val="20"/>
                      <w:szCs w:val="20"/>
                      <w:lang w:val="de-DE" w:eastAsia="de-DE"/>
                    </w:rPr>
                  </w:pPr>
                </w:p>
              </w:tc>
              <w:tc>
                <w:tcPr>
                  <w:tcW w:w="1580" w:type="dxa"/>
                  <w:tcBorders>
                    <w:top w:val="nil"/>
                    <w:left w:val="nil"/>
                    <w:bottom w:val="nil"/>
                    <w:right w:val="nil"/>
                  </w:tcBorders>
                  <w:shd w:val="clear" w:color="auto" w:fill="auto"/>
                  <w:noWrap/>
                  <w:vAlign w:val="bottom"/>
                  <w:hideMark/>
                </w:tcPr>
                <w:p w14:paraId="688EEC8B" w14:textId="77777777" w:rsidR="004B246F" w:rsidRPr="004B246F" w:rsidRDefault="004B246F" w:rsidP="004B246F">
                  <w:pPr>
                    <w:rPr>
                      <w:rFonts w:asciiTheme="minorHAnsi" w:hAnsiTheme="minorHAnsi"/>
                      <w:color w:val="000000"/>
                      <w:sz w:val="20"/>
                      <w:szCs w:val="20"/>
                      <w:lang w:val="de-DE" w:eastAsia="de-DE"/>
                    </w:rPr>
                  </w:pPr>
                </w:p>
              </w:tc>
              <w:tc>
                <w:tcPr>
                  <w:tcW w:w="1720" w:type="dxa"/>
                  <w:tcBorders>
                    <w:top w:val="nil"/>
                    <w:left w:val="nil"/>
                    <w:bottom w:val="nil"/>
                    <w:right w:val="nil"/>
                  </w:tcBorders>
                  <w:shd w:val="clear" w:color="auto" w:fill="auto"/>
                  <w:noWrap/>
                  <w:vAlign w:val="bottom"/>
                  <w:hideMark/>
                </w:tcPr>
                <w:p w14:paraId="4E158A2E" w14:textId="77777777" w:rsidR="004B246F" w:rsidRPr="004B246F" w:rsidRDefault="004B246F" w:rsidP="004B246F">
                  <w:pPr>
                    <w:rPr>
                      <w:rFonts w:asciiTheme="minorHAnsi" w:hAnsiTheme="minorHAnsi"/>
                      <w:color w:val="000000"/>
                      <w:sz w:val="20"/>
                      <w:szCs w:val="20"/>
                      <w:lang w:val="de-DE" w:eastAsia="de-DE"/>
                    </w:rPr>
                  </w:pPr>
                </w:p>
              </w:tc>
              <w:tc>
                <w:tcPr>
                  <w:tcW w:w="1540" w:type="dxa"/>
                  <w:tcBorders>
                    <w:top w:val="nil"/>
                    <w:left w:val="nil"/>
                    <w:bottom w:val="nil"/>
                    <w:right w:val="nil"/>
                  </w:tcBorders>
                  <w:shd w:val="clear" w:color="auto" w:fill="auto"/>
                  <w:noWrap/>
                  <w:vAlign w:val="bottom"/>
                  <w:hideMark/>
                </w:tcPr>
                <w:p w14:paraId="2B62DFF4" w14:textId="77777777" w:rsidR="004B246F" w:rsidRPr="004B246F" w:rsidRDefault="004B246F" w:rsidP="004B246F">
                  <w:pPr>
                    <w:rPr>
                      <w:rFonts w:asciiTheme="minorHAnsi" w:hAnsiTheme="minorHAnsi"/>
                      <w:color w:val="000000"/>
                      <w:sz w:val="20"/>
                      <w:szCs w:val="20"/>
                      <w:lang w:val="de-DE" w:eastAsia="de-DE"/>
                    </w:rPr>
                  </w:pPr>
                </w:p>
              </w:tc>
              <w:tc>
                <w:tcPr>
                  <w:tcW w:w="1620" w:type="dxa"/>
                  <w:tcBorders>
                    <w:top w:val="nil"/>
                    <w:left w:val="nil"/>
                    <w:bottom w:val="nil"/>
                    <w:right w:val="nil"/>
                  </w:tcBorders>
                  <w:shd w:val="clear" w:color="auto" w:fill="auto"/>
                  <w:noWrap/>
                  <w:vAlign w:val="bottom"/>
                  <w:hideMark/>
                </w:tcPr>
                <w:p w14:paraId="0B3653EF" w14:textId="77777777" w:rsidR="004B246F" w:rsidRPr="004B246F" w:rsidRDefault="004B246F" w:rsidP="004B246F">
                  <w:pPr>
                    <w:rPr>
                      <w:rFonts w:asciiTheme="minorHAnsi" w:hAnsiTheme="minorHAnsi"/>
                      <w:color w:val="000000"/>
                      <w:sz w:val="20"/>
                      <w:szCs w:val="20"/>
                      <w:lang w:val="de-DE" w:eastAsia="de-DE"/>
                    </w:rPr>
                  </w:pPr>
                </w:p>
              </w:tc>
              <w:tc>
                <w:tcPr>
                  <w:tcW w:w="1500" w:type="dxa"/>
                  <w:tcBorders>
                    <w:top w:val="nil"/>
                    <w:left w:val="nil"/>
                    <w:bottom w:val="nil"/>
                    <w:right w:val="nil"/>
                  </w:tcBorders>
                  <w:shd w:val="clear" w:color="auto" w:fill="auto"/>
                  <w:noWrap/>
                  <w:vAlign w:val="bottom"/>
                  <w:hideMark/>
                </w:tcPr>
                <w:p w14:paraId="3E3EA575" w14:textId="77777777" w:rsidR="004B246F" w:rsidRPr="004B246F" w:rsidRDefault="004B246F" w:rsidP="004B246F">
                  <w:pPr>
                    <w:rPr>
                      <w:rFonts w:asciiTheme="minorHAnsi" w:hAnsiTheme="minorHAnsi"/>
                      <w:color w:val="000000"/>
                      <w:sz w:val="20"/>
                      <w:szCs w:val="20"/>
                      <w:lang w:val="de-DE" w:eastAsia="de-DE"/>
                    </w:rPr>
                  </w:pPr>
                </w:p>
              </w:tc>
            </w:tr>
            <w:tr w:rsidR="004B246F" w:rsidRPr="004B246F" w14:paraId="2D1DF8C5" w14:textId="77777777" w:rsidTr="004B246F">
              <w:trPr>
                <w:trHeight w:val="300"/>
              </w:trPr>
              <w:tc>
                <w:tcPr>
                  <w:tcW w:w="2820" w:type="dxa"/>
                  <w:tcBorders>
                    <w:top w:val="nil"/>
                    <w:left w:val="nil"/>
                    <w:bottom w:val="nil"/>
                    <w:right w:val="nil"/>
                  </w:tcBorders>
                  <w:shd w:val="clear" w:color="auto" w:fill="auto"/>
                  <w:noWrap/>
                  <w:vAlign w:val="bottom"/>
                  <w:hideMark/>
                </w:tcPr>
                <w:p w14:paraId="2F7FA1DC" w14:textId="3AB9249F" w:rsidR="004B246F" w:rsidRPr="004B246F" w:rsidRDefault="000133B6" w:rsidP="004B246F">
                  <w:pPr>
                    <w:rPr>
                      <w:rFonts w:asciiTheme="minorHAnsi" w:hAnsiTheme="minorHAnsi"/>
                      <w:color w:val="000000"/>
                      <w:sz w:val="16"/>
                      <w:szCs w:val="16"/>
                      <w:lang w:val="de-DE" w:eastAsia="de-DE"/>
                    </w:rPr>
                  </w:pPr>
                  <w:r>
                    <w:rPr>
                      <w:rFonts w:asciiTheme="minorHAnsi" w:hAnsiTheme="minorHAnsi"/>
                      <w:color w:val="000000"/>
                      <w:sz w:val="16"/>
                      <w:szCs w:val="16"/>
                      <w:lang w:val="de-DE" w:eastAsia="de-DE"/>
                    </w:rPr>
                    <w:t xml:space="preserve">Ganda </w:t>
                  </w:r>
                  <w:r w:rsidRPr="004B246F">
                    <w:rPr>
                      <w:rFonts w:asciiTheme="minorHAnsi" w:hAnsiTheme="minorHAnsi"/>
                      <w:color w:val="000000"/>
                      <w:sz w:val="16"/>
                      <w:szCs w:val="16"/>
                      <w:lang w:val="de-DE" w:eastAsia="de-DE"/>
                    </w:rPr>
                    <w:t xml:space="preserve"> </w:t>
                  </w:r>
                  <w:r>
                    <w:rPr>
                      <w:rFonts w:asciiTheme="minorHAnsi" w:hAnsiTheme="minorHAnsi"/>
                      <w:color w:val="000000"/>
                      <w:sz w:val="16"/>
                      <w:szCs w:val="16"/>
                      <w:lang w:val="de-DE" w:eastAsia="de-DE"/>
                    </w:rPr>
                    <w:t>orthophasma</w:t>
                  </w:r>
                  <w:r w:rsidRPr="004B246F">
                    <w:rPr>
                      <w:rFonts w:asciiTheme="minorHAnsi" w:hAnsiTheme="minorHAnsi"/>
                      <w:color w:val="000000"/>
                      <w:sz w:val="16"/>
                      <w:szCs w:val="16"/>
                      <w:lang w:val="de-DE" w:eastAsia="de-DE"/>
                    </w:rPr>
                    <w:t>virus</w:t>
                  </w:r>
                </w:p>
              </w:tc>
              <w:tc>
                <w:tcPr>
                  <w:tcW w:w="1660" w:type="dxa"/>
                  <w:tcBorders>
                    <w:top w:val="nil"/>
                    <w:left w:val="nil"/>
                    <w:bottom w:val="nil"/>
                    <w:right w:val="nil"/>
                  </w:tcBorders>
                  <w:shd w:val="clear" w:color="auto" w:fill="auto"/>
                  <w:noWrap/>
                  <w:vAlign w:val="bottom"/>
                  <w:hideMark/>
                </w:tcPr>
                <w:p w14:paraId="4E714C4A"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44</w:t>
                  </w:r>
                </w:p>
              </w:tc>
              <w:tc>
                <w:tcPr>
                  <w:tcW w:w="1720" w:type="dxa"/>
                  <w:tcBorders>
                    <w:top w:val="nil"/>
                    <w:left w:val="nil"/>
                    <w:bottom w:val="nil"/>
                    <w:right w:val="nil"/>
                  </w:tcBorders>
                  <w:shd w:val="clear" w:color="auto" w:fill="auto"/>
                  <w:noWrap/>
                  <w:vAlign w:val="bottom"/>
                  <w:hideMark/>
                </w:tcPr>
                <w:p w14:paraId="6B8884C7"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43</w:t>
                  </w:r>
                </w:p>
              </w:tc>
              <w:tc>
                <w:tcPr>
                  <w:tcW w:w="1200" w:type="dxa"/>
                  <w:tcBorders>
                    <w:top w:val="nil"/>
                    <w:left w:val="nil"/>
                    <w:bottom w:val="nil"/>
                    <w:right w:val="nil"/>
                  </w:tcBorders>
                  <w:shd w:val="clear" w:color="auto" w:fill="auto"/>
                  <w:noWrap/>
                  <w:vAlign w:val="bottom"/>
                  <w:hideMark/>
                </w:tcPr>
                <w:p w14:paraId="6F5AB496" w14:textId="77777777" w:rsidR="004B246F" w:rsidRPr="004B246F" w:rsidRDefault="004B246F" w:rsidP="004B246F">
                  <w:pPr>
                    <w:rPr>
                      <w:rFonts w:asciiTheme="minorHAnsi" w:hAnsiTheme="minorHAnsi"/>
                      <w:color w:val="000000"/>
                      <w:sz w:val="20"/>
                      <w:szCs w:val="20"/>
                      <w:lang w:val="de-DE" w:eastAsia="de-DE"/>
                    </w:rPr>
                  </w:pPr>
                </w:p>
              </w:tc>
              <w:tc>
                <w:tcPr>
                  <w:tcW w:w="1920" w:type="dxa"/>
                  <w:tcBorders>
                    <w:top w:val="nil"/>
                    <w:left w:val="nil"/>
                    <w:bottom w:val="nil"/>
                    <w:right w:val="nil"/>
                  </w:tcBorders>
                  <w:shd w:val="clear" w:color="auto" w:fill="auto"/>
                  <w:noWrap/>
                  <w:vAlign w:val="bottom"/>
                  <w:hideMark/>
                </w:tcPr>
                <w:p w14:paraId="05CEC6B9" w14:textId="77777777" w:rsidR="004B246F" w:rsidRPr="004B246F" w:rsidRDefault="004B246F" w:rsidP="004B246F">
                  <w:pPr>
                    <w:rPr>
                      <w:rFonts w:asciiTheme="minorHAnsi" w:hAnsiTheme="minorHAnsi"/>
                      <w:color w:val="000000"/>
                      <w:sz w:val="20"/>
                      <w:szCs w:val="20"/>
                      <w:lang w:val="de-DE" w:eastAsia="de-DE"/>
                    </w:rPr>
                  </w:pPr>
                </w:p>
              </w:tc>
              <w:tc>
                <w:tcPr>
                  <w:tcW w:w="1580" w:type="dxa"/>
                  <w:tcBorders>
                    <w:top w:val="nil"/>
                    <w:left w:val="nil"/>
                    <w:bottom w:val="nil"/>
                    <w:right w:val="nil"/>
                  </w:tcBorders>
                  <w:shd w:val="clear" w:color="auto" w:fill="auto"/>
                  <w:noWrap/>
                  <w:vAlign w:val="bottom"/>
                  <w:hideMark/>
                </w:tcPr>
                <w:p w14:paraId="68AA4DCB" w14:textId="77777777" w:rsidR="004B246F" w:rsidRPr="004B246F" w:rsidRDefault="004B246F" w:rsidP="004B246F">
                  <w:pPr>
                    <w:rPr>
                      <w:rFonts w:asciiTheme="minorHAnsi" w:hAnsiTheme="minorHAnsi"/>
                      <w:color w:val="000000"/>
                      <w:sz w:val="20"/>
                      <w:szCs w:val="20"/>
                      <w:lang w:val="de-DE" w:eastAsia="de-DE"/>
                    </w:rPr>
                  </w:pPr>
                </w:p>
              </w:tc>
              <w:tc>
                <w:tcPr>
                  <w:tcW w:w="1580" w:type="dxa"/>
                  <w:tcBorders>
                    <w:top w:val="nil"/>
                    <w:left w:val="nil"/>
                    <w:bottom w:val="nil"/>
                    <w:right w:val="nil"/>
                  </w:tcBorders>
                  <w:shd w:val="clear" w:color="auto" w:fill="auto"/>
                  <w:noWrap/>
                  <w:vAlign w:val="bottom"/>
                  <w:hideMark/>
                </w:tcPr>
                <w:p w14:paraId="6877537D" w14:textId="77777777" w:rsidR="004B246F" w:rsidRPr="004B246F" w:rsidRDefault="004B246F" w:rsidP="004B246F">
                  <w:pPr>
                    <w:rPr>
                      <w:rFonts w:asciiTheme="minorHAnsi" w:hAnsiTheme="minorHAnsi"/>
                      <w:color w:val="000000"/>
                      <w:sz w:val="20"/>
                      <w:szCs w:val="20"/>
                      <w:lang w:val="de-DE" w:eastAsia="de-DE"/>
                    </w:rPr>
                  </w:pPr>
                </w:p>
              </w:tc>
              <w:tc>
                <w:tcPr>
                  <w:tcW w:w="1720" w:type="dxa"/>
                  <w:tcBorders>
                    <w:top w:val="nil"/>
                    <w:left w:val="nil"/>
                    <w:bottom w:val="nil"/>
                    <w:right w:val="nil"/>
                  </w:tcBorders>
                  <w:shd w:val="clear" w:color="auto" w:fill="auto"/>
                  <w:noWrap/>
                  <w:vAlign w:val="bottom"/>
                  <w:hideMark/>
                </w:tcPr>
                <w:p w14:paraId="44CACE15" w14:textId="77777777" w:rsidR="004B246F" w:rsidRPr="004B246F" w:rsidRDefault="004B246F" w:rsidP="004B246F">
                  <w:pPr>
                    <w:rPr>
                      <w:rFonts w:asciiTheme="minorHAnsi" w:hAnsiTheme="minorHAnsi"/>
                      <w:color w:val="000000"/>
                      <w:sz w:val="20"/>
                      <w:szCs w:val="20"/>
                      <w:lang w:val="de-DE" w:eastAsia="de-DE"/>
                    </w:rPr>
                  </w:pPr>
                </w:p>
              </w:tc>
              <w:tc>
                <w:tcPr>
                  <w:tcW w:w="1540" w:type="dxa"/>
                  <w:tcBorders>
                    <w:top w:val="nil"/>
                    <w:left w:val="nil"/>
                    <w:bottom w:val="nil"/>
                    <w:right w:val="nil"/>
                  </w:tcBorders>
                  <w:shd w:val="clear" w:color="auto" w:fill="auto"/>
                  <w:noWrap/>
                  <w:vAlign w:val="bottom"/>
                  <w:hideMark/>
                </w:tcPr>
                <w:p w14:paraId="3350D625" w14:textId="77777777" w:rsidR="004B246F" w:rsidRPr="004B246F" w:rsidRDefault="004B246F" w:rsidP="004B246F">
                  <w:pPr>
                    <w:rPr>
                      <w:rFonts w:asciiTheme="minorHAnsi" w:hAnsiTheme="minorHAnsi"/>
                      <w:color w:val="000000"/>
                      <w:sz w:val="20"/>
                      <w:szCs w:val="20"/>
                      <w:lang w:val="de-DE" w:eastAsia="de-DE"/>
                    </w:rPr>
                  </w:pPr>
                </w:p>
              </w:tc>
              <w:tc>
                <w:tcPr>
                  <w:tcW w:w="1620" w:type="dxa"/>
                  <w:tcBorders>
                    <w:top w:val="nil"/>
                    <w:left w:val="nil"/>
                    <w:bottom w:val="nil"/>
                    <w:right w:val="nil"/>
                  </w:tcBorders>
                  <w:shd w:val="clear" w:color="auto" w:fill="auto"/>
                  <w:noWrap/>
                  <w:vAlign w:val="bottom"/>
                  <w:hideMark/>
                </w:tcPr>
                <w:p w14:paraId="3F340D1A" w14:textId="77777777" w:rsidR="004B246F" w:rsidRPr="004B246F" w:rsidRDefault="004B246F" w:rsidP="004B246F">
                  <w:pPr>
                    <w:rPr>
                      <w:rFonts w:asciiTheme="minorHAnsi" w:hAnsiTheme="minorHAnsi"/>
                      <w:color w:val="000000"/>
                      <w:sz w:val="20"/>
                      <w:szCs w:val="20"/>
                      <w:lang w:val="de-DE" w:eastAsia="de-DE"/>
                    </w:rPr>
                  </w:pPr>
                </w:p>
              </w:tc>
              <w:tc>
                <w:tcPr>
                  <w:tcW w:w="1500" w:type="dxa"/>
                  <w:tcBorders>
                    <w:top w:val="nil"/>
                    <w:left w:val="nil"/>
                    <w:bottom w:val="nil"/>
                    <w:right w:val="nil"/>
                  </w:tcBorders>
                  <w:shd w:val="clear" w:color="auto" w:fill="auto"/>
                  <w:noWrap/>
                  <w:vAlign w:val="bottom"/>
                  <w:hideMark/>
                </w:tcPr>
                <w:p w14:paraId="4AE7791C" w14:textId="77777777" w:rsidR="004B246F" w:rsidRPr="004B246F" w:rsidRDefault="004B246F" w:rsidP="004B246F">
                  <w:pPr>
                    <w:rPr>
                      <w:rFonts w:asciiTheme="minorHAnsi" w:hAnsiTheme="minorHAnsi"/>
                      <w:color w:val="000000"/>
                      <w:sz w:val="20"/>
                      <w:szCs w:val="20"/>
                      <w:lang w:val="de-DE" w:eastAsia="de-DE"/>
                    </w:rPr>
                  </w:pPr>
                </w:p>
              </w:tc>
            </w:tr>
            <w:tr w:rsidR="004B246F" w:rsidRPr="004B246F" w14:paraId="4400BED1" w14:textId="77777777" w:rsidTr="004B246F">
              <w:trPr>
                <w:trHeight w:val="300"/>
              </w:trPr>
              <w:tc>
                <w:tcPr>
                  <w:tcW w:w="2820" w:type="dxa"/>
                  <w:tcBorders>
                    <w:top w:val="nil"/>
                    <w:left w:val="nil"/>
                    <w:bottom w:val="nil"/>
                    <w:right w:val="nil"/>
                  </w:tcBorders>
                  <w:shd w:val="clear" w:color="auto" w:fill="auto"/>
                  <w:noWrap/>
                  <w:vAlign w:val="bottom"/>
                  <w:hideMark/>
                </w:tcPr>
                <w:p w14:paraId="71DD6FFC" w14:textId="7D8A7D69" w:rsidR="004B246F" w:rsidRPr="004B246F" w:rsidRDefault="00564416" w:rsidP="004B246F">
                  <w:pPr>
                    <w:rPr>
                      <w:rFonts w:asciiTheme="minorHAnsi" w:hAnsiTheme="minorHAnsi"/>
                      <w:color w:val="000000"/>
                      <w:sz w:val="16"/>
                      <w:szCs w:val="16"/>
                      <w:lang w:val="de-DE" w:eastAsia="de-DE"/>
                    </w:rPr>
                  </w:pPr>
                  <w:r w:rsidRPr="00564416">
                    <w:rPr>
                      <w:rFonts w:asciiTheme="minorHAnsi" w:hAnsiTheme="minorHAnsi"/>
                      <w:color w:val="000000"/>
                      <w:sz w:val="16"/>
                      <w:szCs w:val="16"/>
                      <w:lang w:val="de-DE" w:eastAsia="de-DE"/>
                    </w:rPr>
                    <w:t>Wǔchāng</w:t>
                  </w:r>
                  <w:r w:rsidR="004B246F" w:rsidRPr="004B246F">
                    <w:rPr>
                      <w:rFonts w:asciiTheme="minorHAnsi" w:hAnsiTheme="minorHAnsi"/>
                      <w:color w:val="000000"/>
                      <w:sz w:val="16"/>
                      <w:szCs w:val="16"/>
                      <w:lang w:val="de-DE" w:eastAsia="de-DE"/>
                    </w:rPr>
                    <w:t xml:space="preserve"> cockroach virus 1</w:t>
                  </w:r>
                </w:p>
              </w:tc>
              <w:tc>
                <w:tcPr>
                  <w:tcW w:w="1660" w:type="dxa"/>
                  <w:tcBorders>
                    <w:top w:val="nil"/>
                    <w:left w:val="nil"/>
                    <w:bottom w:val="nil"/>
                    <w:right w:val="nil"/>
                  </w:tcBorders>
                  <w:shd w:val="clear" w:color="auto" w:fill="auto"/>
                  <w:noWrap/>
                  <w:vAlign w:val="bottom"/>
                  <w:hideMark/>
                </w:tcPr>
                <w:p w14:paraId="571E0F41"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44</w:t>
                  </w:r>
                </w:p>
              </w:tc>
              <w:tc>
                <w:tcPr>
                  <w:tcW w:w="1720" w:type="dxa"/>
                  <w:tcBorders>
                    <w:top w:val="nil"/>
                    <w:left w:val="nil"/>
                    <w:bottom w:val="nil"/>
                    <w:right w:val="nil"/>
                  </w:tcBorders>
                  <w:shd w:val="clear" w:color="auto" w:fill="auto"/>
                  <w:noWrap/>
                  <w:vAlign w:val="bottom"/>
                  <w:hideMark/>
                </w:tcPr>
                <w:p w14:paraId="373C226E"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43</w:t>
                  </w:r>
                </w:p>
              </w:tc>
              <w:tc>
                <w:tcPr>
                  <w:tcW w:w="1200" w:type="dxa"/>
                  <w:tcBorders>
                    <w:top w:val="nil"/>
                    <w:left w:val="nil"/>
                    <w:bottom w:val="nil"/>
                    <w:right w:val="nil"/>
                  </w:tcBorders>
                  <w:shd w:val="clear" w:color="auto" w:fill="auto"/>
                  <w:noWrap/>
                  <w:vAlign w:val="bottom"/>
                  <w:hideMark/>
                </w:tcPr>
                <w:p w14:paraId="1901AC6E"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35</w:t>
                  </w:r>
                </w:p>
              </w:tc>
              <w:tc>
                <w:tcPr>
                  <w:tcW w:w="1920" w:type="dxa"/>
                  <w:tcBorders>
                    <w:top w:val="nil"/>
                    <w:left w:val="nil"/>
                    <w:bottom w:val="nil"/>
                    <w:right w:val="nil"/>
                  </w:tcBorders>
                  <w:shd w:val="clear" w:color="auto" w:fill="auto"/>
                  <w:noWrap/>
                  <w:vAlign w:val="bottom"/>
                  <w:hideMark/>
                </w:tcPr>
                <w:p w14:paraId="7040C2F6" w14:textId="77777777" w:rsidR="004B246F" w:rsidRPr="004B246F" w:rsidRDefault="004B246F" w:rsidP="004B246F">
                  <w:pPr>
                    <w:rPr>
                      <w:rFonts w:asciiTheme="minorHAnsi" w:hAnsiTheme="minorHAnsi"/>
                      <w:color w:val="000000"/>
                      <w:sz w:val="20"/>
                      <w:szCs w:val="20"/>
                      <w:lang w:val="de-DE" w:eastAsia="de-DE"/>
                    </w:rPr>
                  </w:pPr>
                </w:p>
              </w:tc>
              <w:tc>
                <w:tcPr>
                  <w:tcW w:w="1580" w:type="dxa"/>
                  <w:tcBorders>
                    <w:top w:val="nil"/>
                    <w:left w:val="nil"/>
                    <w:bottom w:val="nil"/>
                    <w:right w:val="nil"/>
                  </w:tcBorders>
                  <w:shd w:val="clear" w:color="auto" w:fill="auto"/>
                  <w:noWrap/>
                  <w:vAlign w:val="bottom"/>
                  <w:hideMark/>
                </w:tcPr>
                <w:p w14:paraId="7F8450BF" w14:textId="77777777" w:rsidR="004B246F" w:rsidRPr="004B246F" w:rsidRDefault="004B246F" w:rsidP="004B246F">
                  <w:pPr>
                    <w:rPr>
                      <w:rFonts w:asciiTheme="minorHAnsi" w:hAnsiTheme="minorHAnsi"/>
                      <w:color w:val="000000"/>
                      <w:sz w:val="20"/>
                      <w:szCs w:val="20"/>
                      <w:lang w:val="de-DE" w:eastAsia="de-DE"/>
                    </w:rPr>
                  </w:pPr>
                </w:p>
              </w:tc>
              <w:tc>
                <w:tcPr>
                  <w:tcW w:w="1580" w:type="dxa"/>
                  <w:tcBorders>
                    <w:top w:val="nil"/>
                    <w:left w:val="nil"/>
                    <w:bottom w:val="nil"/>
                    <w:right w:val="nil"/>
                  </w:tcBorders>
                  <w:shd w:val="clear" w:color="auto" w:fill="auto"/>
                  <w:noWrap/>
                  <w:vAlign w:val="bottom"/>
                  <w:hideMark/>
                </w:tcPr>
                <w:p w14:paraId="121AB97C" w14:textId="77777777" w:rsidR="004B246F" w:rsidRPr="004B246F" w:rsidRDefault="004B246F" w:rsidP="004B246F">
                  <w:pPr>
                    <w:rPr>
                      <w:rFonts w:asciiTheme="minorHAnsi" w:hAnsiTheme="minorHAnsi"/>
                      <w:color w:val="000000"/>
                      <w:sz w:val="20"/>
                      <w:szCs w:val="20"/>
                      <w:lang w:val="de-DE" w:eastAsia="de-DE"/>
                    </w:rPr>
                  </w:pPr>
                </w:p>
              </w:tc>
              <w:tc>
                <w:tcPr>
                  <w:tcW w:w="1720" w:type="dxa"/>
                  <w:tcBorders>
                    <w:top w:val="nil"/>
                    <w:left w:val="nil"/>
                    <w:bottom w:val="nil"/>
                    <w:right w:val="nil"/>
                  </w:tcBorders>
                  <w:shd w:val="clear" w:color="auto" w:fill="auto"/>
                  <w:noWrap/>
                  <w:vAlign w:val="bottom"/>
                  <w:hideMark/>
                </w:tcPr>
                <w:p w14:paraId="264A7488" w14:textId="77777777" w:rsidR="004B246F" w:rsidRPr="004B246F" w:rsidRDefault="004B246F" w:rsidP="004B246F">
                  <w:pPr>
                    <w:rPr>
                      <w:rFonts w:asciiTheme="minorHAnsi" w:hAnsiTheme="minorHAnsi"/>
                      <w:color w:val="000000"/>
                      <w:sz w:val="20"/>
                      <w:szCs w:val="20"/>
                      <w:lang w:val="de-DE" w:eastAsia="de-DE"/>
                    </w:rPr>
                  </w:pPr>
                </w:p>
              </w:tc>
              <w:tc>
                <w:tcPr>
                  <w:tcW w:w="1540" w:type="dxa"/>
                  <w:tcBorders>
                    <w:top w:val="nil"/>
                    <w:left w:val="nil"/>
                    <w:bottom w:val="nil"/>
                    <w:right w:val="nil"/>
                  </w:tcBorders>
                  <w:shd w:val="clear" w:color="auto" w:fill="auto"/>
                  <w:noWrap/>
                  <w:vAlign w:val="bottom"/>
                  <w:hideMark/>
                </w:tcPr>
                <w:p w14:paraId="11655EE0" w14:textId="77777777" w:rsidR="004B246F" w:rsidRPr="004B246F" w:rsidRDefault="004B246F" w:rsidP="004B246F">
                  <w:pPr>
                    <w:rPr>
                      <w:rFonts w:asciiTheme="minorHAnsi" w:hAnsiTheme="minorHAnsi"/>
                      <w:color w:val="000000"/>
                      <w:sz w:val="20"/>
                      <w:szCs w:val="20"/>
                      <w:lang w:val="de-DE" w:eastAsia="de-DE"/>
                    </w:rPr>
                  </w:pPr>
                </w:p>
              </w:tc>
              <w:tc>
                <w:tcPr>
                  <w:tcW w:w="1620" w:type="dxa"/>
                  <w:tcBorders>
                    <w:top w:val="nil"/>
                    <w:left w:val="nil"/>
                    <w:bottom w:val="nil"/>
                    <w:right w:val="nil"/>
                  </w:tcBorders>
                  <w:shd w:val="clear" w:color="auto" w:fill="auto"/>
                  <w:noWrap/>
                  <w:vAlign w:val="bottom"/>
                  <w:hideMark/>
                </w:tcPr>
                <w:p w14:paraId="78F56634" w14:textId="77777777" w:rsidR="004B246F" w:rsidRPr="004B246F" w:rsidRDefault="004B246F" w:rsidP="004B246F">
                  <w:pPr>
                    <w:rPr>
                      <w:rFonts w:asciiTheme="minorHAnsi" w:hAnsiTheme="minorHAnsi"/>
                      <w:color w:val="000000"/>
                      <w:sz w:val="20"/>
                      <w:szCs w:val="20"/>
                      <w:lang w:val="de-DE" w:eastAsia="de-DE"/>
                    </w:rPr>
                  </w:pPr>
                </w:p>
              </w:tc>
              <w:tc>
                <w:tcPr>
                  <w:tcW w:w="1500" w:type="dxa"/>
                  <w:tcBorders>
                    <w:top w:val="nil"/>
                    <w:left w:val="nil"/>
                    <w:bottom w:val="nil"/>
                    <w:right w:val="nil"/>
                  </w:tcBorders>
                  <w:shd w:val="clear" w:color="auto" w:fill="auto"/>
                  <w:noWrap/>
                  <w:vAlign w:val="bottom"/>
                  <w:hideMark/>
                </w:tcPr>
                <w:p w14:paraId="795EC6E2" w14:textId="77777777" w:rsidR="004B246F" w:rsidRPr="004B246F" w:rsidRDefault="004B246F" w:rsidP="004B246F">
                  <w:pPr>
                    <w:rPr>
                      <w:rFonts w:asciiTheme="minorHAnsi" w:hAnsiTheme="minorHAnsi"/>
                      <w:color w:val="000000"/>
                      <w:sz w:val="20"/>
                      <w:szCs w:val="20"/>
                      <w:lang w:val="de-DE" w:eastAsia="de-DE"/>
                    </w:rPr>
                  </w:pPr>
                </w:p>
              </w:tc>
            </w:tr>
            <w:tr w:rsidR="004B246F" w:rsidRPr="004B246F" w14:paraId="779A82B4" w14:textId="77777777" w:rsidTr="004B246F">
              <w:trPr>
                <w:trHeight w:val="300"/>
              </w:trPr>
              <w:tc>
                <w:tcPr>
                  <w:tcW w:w="2820" w:type="dxa"/>
                  <w:tcBorders>
                    <w:top w:val="nil"/>
                    <w:left w:val="nil"/>
                    <w:bottom w:val="nil"/>
                    <w:right w:val="nil"/>
                  </w:tcBorders>
                  <w:shd w:val="clear" w:color="auto" w:fill="auto"/>
                  <w:noWrap/>
                  <w:vAlign w:val="bottom"/>
                  <w:hideMark/>
                </w:tcPr>
                <w:p w14:paraId="6BA5355C" w14:textId="42960CCA" w:rsidR="004B246F" w:rsidRPr="004B246F" w:rsidRDefault="000133B6" w:rsidP="004B246F">
                  <w:pPr>
                    <w:rPr>
                      <w:rFonts w:asciiTheme="minorHAnsi" w:hAnsiTheme="minorHAnsi"/>
                      <w:color w:val="000000"/>
                      <w:sz w:val="16"/>
                      <w:szCs w:val="16"/>
                      <w:lang w:val="de-DE" w:eastAsia="de-DE"/>
                    </w:rPr>
                  </w:pPr>
                  <w:r>
                    <w:rPr>
                      <w:rFonts w:asciiTheme="minorHAnsi" w:hAnsiTheme="minorHAnsi"/>
                      <w:color w:val="000000"/>
                      <w:sz w:val="16"/>
                      <w:szCs w:val="16"/>
                      <w:lang w:val="de-DE" w:eastAsia="de-DE"/>
                    </w:rPr>
                    <w:t>Odonate orthophasmairus</w:t>
                  </w:r>
                </w:p>
              </w:tc>
              <w:tc>
                <w:tcPr>
                  <w:tcW w:w="1660" w:type="dxa"/>
                  <w:tcBorders>
                    <w:top w:val="nil"/>
                    <w:left w:val="nil"/>
                    <w:bottom w:val="nil"/>
                    <w:right w:val="nil"/>
                  </w:tcBorders>
                  <w:shd w:val="clear" w:color="auto" w:fill="auto"/>
                  <w:noWrap/>
                  <w:vAlign w:val="bottom"/>
                  <w:hideMark/>
                </w:tcPr>
                <w:p w14:paraId="3BFCF7AB"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40</w:t>
                  </w:r>
                </w:p>
              </w:tc>
              <w:tc>
                <w:tcPr>
                  <w:tcW w:w="1720" w:type="dxa"/>
                  <w:tcBorders>
                    <w:top w:val="nil"/>
                    <w:left w:val="nil"/>
                    <w:bottom w:val="nil"/>
                    <w:right w:val="nil"/>
                  </w:tcBorders>
                  <w:shd w:val="clear" w:color="auto" w:fill="auto"/>
                  <w:noWrap/>
                  <w:vAlign w:val="bottom"/>
                  <w:hideMark/>
                </w:tcPr>
                <w:p w14:paraId="72B62EAA"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40</w:t>
                  </w:r>
                </w:p>
              </w:tc>
              <w:tc>
                <w:tcPr>
                  <w:tcW w:w="1200" w:type="dxa"/>
                  <w:tcBorders>
                    <w:top w:val="nil"/>
                    <w:left w:val="nil"/>
                    <w:bottom w:val="nil"/>
                    <w:right w:val="nil"/>
                  </w:tcBorders>
                  <w:shd w:val="clear" w:color="auto" w:fill="auto"/>
                  <w:noWrap/>
                  <w:vAlign w:val="bottom"/>
                  <w:hideMark/>
                </w:tcPr>
                <w:p w14:paraId="52291DE7"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35</w:t>
                  </w:r>
                </w:p>
              </w:tc>
              <w:tc>
                <w:tcPr>
                  <w:tcW w:w="1920" w:type="dxa"/>
                  <w:tcBorders>
                    <w:top w:val="nil"/>
                    <w:left w:val="nil"/>
                    <w:bottom w:val="nil"/>
                    <w:right w:val="nil"/>
                  </w:tcBorders>
                  <w:shd w:val="clear" w:color="auto" w:fill="auto"/>
                  <w:noWrap/>
                  <w:vAlign w:val="bottom"/>
                  <w:hideMark/>
                </w:tcPr>
                <w:p w14:paraId="0E6D015C"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37</w:t>
                  </w:r>
                </w:p>
              </w:tc>
              <w:tc>
                <w:tcPr>
                  <w:tcW w:w="1580" w:type="dxa"/>
                  <w:tcBorders>
                    <w:top w:val="nil"/>
                    <w:left w:val="nil"/>
                    <w:bottom w:val="nil"/>
                    <w:right w:val="nil"/>
                  </w:tcBorders>
                  <w:shd w:val="clear" w:color="auto" w:fill="auto"/>
                  <w:noWrap/>
                  <w:vAlign w:val="bottom"/>
                  <w:hideMark/>
                </w:tcPr>
                <w:p w14:paraId="06D9E31E" w14:textId="77777777" w:rsidR="004B246F" w:rsidRPr="004B246F" w:rsidRDefault="004B246F" w:rsidP="004B246F">
                  <w:pPr>
                    <w:rPr>
                      <w:rFonts w:asciiTheme="minorHAnsi" w:hAnsiTheme="minorHAnsi"/>
                      <w:color w:val="000000"/>
                      <w:sz w:val="20"/>
                      <w:szCs w:val="20"/>
                      <w:lang w:val="de-DE" w:eastAsia="de-DE"/>
                    </w:rPr>
                  </w:pPr>
                </w:p>
              </w:tc>
              <w:tc>
                <w:tcPr>
                  <w:tcW w:w="1580" w:type="dxa"/>
                  <w:tcBorders>
                    <w:top w:val="nil"/>
                    <w:left w:val="nil"/>
                    <w:bottom w:val="nil"/>
                    <w:right w:val="nil"/>
                  </w:tcBorders>
                  <w:shd w:val="clear" w:color="auto" w:fill="auto"/>
                  <w:noWrap/>
                  <w:vAlign w:val="bottom"/>
                  <w:hideMark/>
                </w:tcPr>
                <w:p w14:paraId="6FEAAE51" w14:textId="77777777" w:rsidR="004B246F" w:rsidRPr="004B246F" w:rsidRDefault="004B246F" w:rsidP="004B246F">
                  <w:pPr>
                    <w:rPr>
                      <w:rFonts w:asciiTheme="minorHAnsi" w:hAnsiTheme="minorHAnsi"/>
                      <w:color w:val="000000"/>
                      <w:sz w:val="20"/>
                      <w:szCs w:val="20"/>
                      <w:lang w:val="de-DE" w:eastAsia="de-DE"/>
                    </w:rPr>
                  </w:pPr>
                </w:p>
              </w:tc>
              <w:tc>
                <w:tcPr>
                  <w:tcW w:w="1720" w:type="dxa"/>
                  <w:tcBorders>
                    <w:top w:val="nil"/>
                    <w:left w:val="nil"/>
                    <w:bottom w:val="nil"/>
                    <w:right w:val="nil"/>
                  </w:tcBorders>
                  <w:shd w:val="clear" w:color="auto" w:fill="auto"/>
                  <w:noWrap/>
                  <w:vAlign w:val="bottom"/>
                  <w:hideMark/>
                </w:tcPr>
                <w:p w14:paraId="192E5104" w14:textId="77777777" w:rsidR="004B246F" w:rsidRPr="004B246F" w:rsidRDefault="004B246F" w:rsidP="004B246F">
                  <w:pPr>
                    <w:rPr>
                      <w:rFonts w:asciiTheme="minorHAnsi" w:hAnsiTheme="minorHAnsi"/>
                      <w:color w:val="000000"/>
                      <w:sz w:val="20"/>
                      <w:szCs w:val="20"/>
                      <w:lang w:val="de-DE" w:eastAsia="de-DE"/>
                    </w:rPr>
                  </w:pPr>
                </w:p>
              </w:tc>
              <w:tc>
                <w:tcPr>
                  <w:tcW w:w="1540" w:type="dxa"/>
                  <w:tcBorders>
                    <w:top w:val="nil"/>
                    <w:left w:val="nil"/>
                    <w:bottom w:val="nil"/>
                    <w:right w:val="nil"/>
                  </w:tcBorders>
                  <w:shd w:val="clear" w:color="auto" w:fill="auto"/>
                  <w:noWrap/>
                  <w:vAlign w:val="bottom"/>
                  <w:hideMark/>
                </w:tcPr>
                <w:p w14:paraId="20E6B609" w14:textId="77777777" w:rsidR="004B246F" w:rsidRPr="004B246F" w:rsidRDefault="004B246F" w:rsidP="004B246F">
                  <w:pPr>
                    <w:rPr>
                      <w:rFonts w:asciiTheme="minorHAnsi" w:hAnsiTheme="minorHAnsi"/>
                      <w:color w:val="000000"/>
                      <w:sz w:val="20"/>
                      <w:szCs w:val="20"/>
                      <w:lang w:val="de-DE" w:eastAsia="de-DE"/>
                    </w:rPr>
                  </w:pPr>
                </w:p>
              </w:tc>
              <w:tc>
                <w:tcPr>
                  <w:tcW w:w="1620" w:type="dxa"/>
                  <w:tcBorders>
                    <w:top w:val="nil"/>
                    <w:left w:val="nil"/>
                    <w:bottom w:val="nil"/>
                    <w:right w:val="nil"/>
                  </w:tcBorders>
                  <w:shd w:val="clear" w:color="auto" w:fill="auto"/>
                  <w:noWrap/>
                  <w:vAlign w:val="bottom"/>
                  <w:hideMark/>
                </w:tcPr>
                <w:p w14:paraId="4DE237DB" w14:textId="77777777" w:rsidR="004B246F" w:rsidRPr="004B246F" w:rsidRDefault="004B246F" w:rsidP="004B246F">
                  <w:pPr>
                    <w:rPr>
                      <w:rFonts w:asciiTheme="minorHAnsi" w:hAnsiTheme="minorHAnsi"/>
                      <w:color w:val="000000"/>
                      <w:sz w:val="20"/>
                      <w:szCs w:val="20"/>
                      <w:lang w:val="de-DE" w:eastAsia="de-DE"/>
                    </w:rPr>
                  </w:pPr>
                </w:p>
              </w:tc>
              <w:tc>
                <w:tcPr>
                  <w:tcW w:w="1500" w:type="dxa"/>
                  <w:tcBorders>
                    <w:top w:val="nil"/>
                    <w:left w:val="nil"/>
                    <w:bottom w:val="nil"/>
                    <w:right w:val="nil"/>
                  </w:tcBorders>
                  <w:shd w:val="clear" w:color="auto" w:fill="auto"/>
                  <w:noWrap/>
                  <w:vAlign w:val="bottom"/>
                  <w:hideMark/>
                </w:tcPr>
                <w:p w14:paraId="7A85BC6C" w14:textId="77777777" w:rsidR="004B246F" w:rsidRPr="004B246F" w:rsidRDefault="004B246F" w:rsidP="004B246F">
                  <w:pPr>
                    <w:rPr>
                      <w:rFonts w:asciiTheme="minorHAnsi" w:hAnsiTheme="minorHAnsi"/>
                      <w:color w:val="000000"/>
                      <w:sz w:val="20"/>
                      <w:szCs w:val="20"/>
                      <w:lang w:val="de-DE" w:eastAsia="de-DE"/>
                    </w:rPr>
                  </w:pPr>
                </w:p>
              </w:tc>
            </w:tr>
            <w:tr w:rsidR="004B246F" w:rsidRPr="004B246F" w14:paraId="3C79305F" w14:textId="77777777" w:rsidTr="004B246F">
              <w:trPr>
                <w:trHeight w:val="300"/>
              </w:trPr>
              <w:tc>
                <w:tcPr>
                  <w:tcW w:w="2820" w:type="dxa"/>
                  <w:tcBorders>
                    <w:top w:val="nil"/>
                    <w:left w:val="nil"/>
                    <w:bottom w:val="nil"/>
                    <w:right w:val="nil"/>
                  </w:tcBorders>
                  <w:shd w:val="clear" w:color="auto" w:fill="auto"/>
                  <w:noWrap/>
                  <w:vAlign w:val="bottom"/>
                  <w:hideMark/>
                </w:tcPr>
                <w:p w14:paraId="7D951CD0" w14:textId="52881514" w:rsidR="004B246F" w:rsidRPr="004B246F" w:rsidRDefault="000133B6" w:rsidP="004B246F">
                  <w:pPr>
                    <w:rPr>
                      <w:rFonts w:asciiTheme="minorHAnsi" w:hAnsiTheme="minorHAnsi"/>
                      <w:color w:val="000000"/>
                      <w:sz w:val="16"/>
                      <w:szCs w:val="16"/>
                      <w:lang w:val="de-DE" w:eastAsia="de-DE"/>
                    </w:rPr>
                  </w:pPr>
                  <w:r>
                    <w:rPr>
                      <w:rFonts w:asciiTheme="minorHAnsi" w:hAnsiTheme="minorHAnsi"/>
                      <w:color w:val="000000"/>
                      <w:sz w:val="16"/>
                      <w:szCs w:val="16"/>
                      <w:lang w:val="de-DE" w:eastAsia="de-DE"/>
                    </w:rPr>
                    <w:t>Qingling orthophasmavirus</w:t>
                  </w:r>
                </w:p>
              </w:tc>
              <w:tc>
                <w:tcPr>
                  <w:tcW w:w="1660" w:type="dxa"/>
                  <w:tcBorders>
                    <w:top w:val="nil"/>
                    <w:left w:val="nil"/>
                    <w:bottom w:val="nil"/>
                    <w:right w:val="nil"/>
                  </w:tcBorders>
                  <w:shd w:val="clear" w:color="auto" w:fill="auto"/>
                  <w:noWrap/>
                  <w:vAlign w:val="bottom"/>
                  <w:hideMark/>
                </w:tcPr>
                <w:p w14:paraId="5C7F4747"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41</w:t>
                  </w:r>
                </w:p>
              </w:tc>
              <w:tc>
                <w:tcPr>
                  <w:tcW w:w="1720" w:type="dxa"/>
                  <w:tcBorders>
                    <w:top w:val="nil"/>
                    <w:left w:val="nil"/>
                    <w:bottom w:val="nil"/>
                    <w:right w:val="nil"/>
                  </w:tcBorders>
                  <w:shd w:val="clear" w:color="auto" w:fill="auto"/>
                  <w:noWrap/>
                  <w:vAlign w:val="bottom"/>
                  <w:hideMark/>
                </w:tcPr>
                <w:p w14:paraId="19DE6867"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42</w:t>
                  </w:r>
                </w:p>
              </w:tc>
              <w:tc>
                <w:tcPr>
                  <w:tcW w:w="1200" w:type="dxa"/>
                  <w:tcBorders>
                    <w:top w:val="nil"/>
                    <w:left w:val="nil"/>
                    <w:bottom w:val="nil"/>
                    <w:right w:val="nil"/>
                  </w:tcBorders>
                  <w:shd w:val="clear" w:color="auto" w:fill="auto"/>
                  <w:noWrap/>
                  <w:vAlign w:val="bottom"/>
                  <w:hideMark/>
                </w:tcPr>
                <w:p w14:paraId="045809B1"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37</w:t>
                  </w:r>
                </w:p>
              </w:tc>
              <w:tc>
                <w:tcPr>
                  <w:tcW w:w="1920" w:type="dxa"/>
                  <w:tcBorders>
                    <w:top w:val="nil"/>
                    <w:left w:val="nil"/>
                    <w:bottom w:val="nil"/>
                    <w:right w:val="nil"/>
                  </w:tcBorders>
                  <w:shd w:val="clear" w:color="auto" w:fill="auto"/>
                  <w:noWrap/>
                  <w:vAlign w:val="bottom"/>
                  <w:hideMark/>
                </w:tcPr>
                <w:p w14:paraId="40788FB6"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38</w:t>
                  </w:r>
                </w:p>
              </w:tc>
              <w:tc>
                <w:tcPr>
                  <w:tcW w:w="1580" w:type="dxa"/>
                  <w:tcBorders>
                    <w:top w:val="nil"/>
                    <w:left w:val="nil"/>
                    <w:bottom w:val="nil"/>
                    <w:right w:val="nil"/>
                  </w:tcBorders>
                  <w:shd w:val="clear" w:color="auto" w:fill="auto"/>
                  <w:noWrap/>
                  <w:vAlign w:val="bottom"/>
                  <w:hideMark/>
                </w:tcPr>
                <w:p w14:paraId="6C2E0CBC"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24</w:t>
                  </w:r>
                </w:p>
              </w:tc>
              <w:tc>
                <w:tcPr>
                  <w:tcW w:w="1580" w:type="dxa"/>
                  <w:tcBorders>
                    <w:top w:val="nil"/>
                    <w:left w:val="nil"/>
                    <w:bottom w:val="nil"/>
                    <w:right w:val="nil"/>
                  </w:tcBorders>
                  <w:shd w:val="clear" w:color="auto" w:fill="auto"/>
                  <w:noWrap/>
                  <w:vAlign w:val="bottom"/>
                  <w:hideMark/>
                </w:tcPr>
                <w:p w14:paraId="3DAB7D69" w14:textId="77777777" w:rsidR="004B246F" w:rsidRPr="004B246F" w:rsidRDefault="004B246F" w:rsidP="004B246F">
                  <w:pPr>
                    <w:rPr>
                      <w:rFonts w:asciiTheme="minorHAnsi" w:hAnsiTheme="minorHAnsi"/>
                      <w:color w:val="000000"/>
                      <w:sz w:val="20"/>
                      <w:szCs w:val="20"/>
                      <w:lang w:val="de-DE" w:eastAsia="de-DE"/>
                    </w:rPr>
                  </w:pPr>
                </w:p>
              </w:tc>
              <w:tc>
                <w:tcPr>
                  <w:tcW w:w="1720" w:type="dxa"/>
                  <w:tcBorders>
                    <w:top w:val="nil"/>
                    <w:left w:val="nil"/>
                    <w:bottom w:val="nil"/>
                    <w:right w:val="nil"/>
                  </w:tcBorders>
                  <w:shd w:val="clear" w:color="auto" w:fill="auto"/>
                  <w:noWrap/>
                  <w:vAlign w:val="bottom"/>
                  <w:hideMark/>
                </w:tcPr>
                <w:p w14:paraId="76F6FB62" w14:textId="77777777" w:rsidR="004B246F" w:rsidRPr="004B246F" w:rsidRDefault="004B246F" w:rsidP="004B246F">
                  <w:pPr>
                    <w:rPr>
                      <w:rFonts w:asciiTheme="minorHAnsi" w:hAnsiTheme="minorHAnsi"/>
                      <w:color w:val="000000"/>
                      <w:sz w:val="20"/>
                      <w:szCs w:val="20"/>
                      <w:lang w:val="de-DE" w:eastAsia="de-DE"/>
                    </w:rPr>
                  </w:pPr>
                </w:p>
              </w:tc>
              <w:tc>
                <w:tcPr>
                  <w:tcW w:w="1540" w:type="dxa"/>
                  <w:tcBorders>
                    <w:top w:val="nil"/>
                    <w:left w:val="nil"/>
                    <w:bottom w:val="nil"/>
                    <w:right w:val="nil"/>
                  </w:tcBorders>
                  <w:shd w:val="clear" w:color="auto" w:fill="auto"/>
                  <w:noWrap/>
                  <w:vAlign w:val="bottom"/>
                  <w:hideMark/>
                </w:tcPr>
                <w:p w14:paraId="7C16E16C" w14:textId="77777777" w:rsidR="004B246F" w:rsidRPr="004B246F" w:rsidRDefault="004B246F" w:rsidP="004B246F">
                  <w:pPr>
                    <w:rPr>
                      <w:rFonts w:asciiTheme="minorHAnsi" w:hAnsiTheme="minorHAnsi"/>
                      <w:color w:val="000000"/>
                      <w:sz w:val="20"/>
                      <w:szCs w:val="20"/>
                      <w:lang w:val="de-DE" w:eastAsia="de-DE"/>
                    </w:rPr>
                  </w:pPr>
                </w:p>
              </w:tc>
              <w:tc>
                <w:tcPr>
                  <w:tcW w:w="1620" w:type="dxa"/>
                  <w:tcBorders>
                    <w:top w:val="nil"/>
                    <w:left w:val="nil"/>
                    <w:bottom w:val="nil"/>
                    <w:right w:val="nil"/>
                  </w:tcBorders>
                  <w:shd w:val="clear" w:color="auto" w:fill="auto"/>
                  <w:noWrap/>
                  <w:vAlign w:val="bottom"/>
                  <w:hideMark/>
                </w:tcPr>
                <w:p w14:paraId="14D2F222" w14:textId="77777777" w:rsidR="004B246F" w:rsidRPr="004B246F" w:rsidRDefault="004B246F" w:rsidP="004B246F">
                  <w:pPr>
                    <w:rPr>
                      <w:rFonts w:asciiTheme="minorHAnsi" w:hAnsiTheme="minorHAnsi"/>
                      <w:color w:val="000000"/>
                      <w:sz w:val="20"/>
                      <w:szCs w:val="20"/>
                      <w:lang w:val="de-DE" w:eastAsia="de-DE"/>
                    </w:rPr>
                  </w:pPr>
                </w:p>
              </w:tc>
              <w:tc>
                <w:tcPr>
                  <w:tcW w:w="1500" w:type="dxa"/>
                  <w:tcBorders>
                    <w:top w:val="nil"/>
                    <w:left w:val="nil"/>
                    <w:bottom w:val="nil"/>
                    <w:right w:val="nil"/>
                  </w:tcBorders>
                  <w:shd w:val="clear" w:color="auto" w:fill="auto"/>
                  <w:noWrap/>
                  <w:vAlign w:val="bottom"/>
                  <w:hideMark/>
                </w:tcPr>
                <w:p w14:paraId="7B9FCC9A" w14:textId="77777777" w:rsidR="004B246F" w:rsidRPr="004B246F" w:rsidRDefault="004B246F" w:rsidP="004B246F">
                  <w:pPr>
                    <w:rPr>
                      <w:rFonts w:asciiTheme="minorHAnsi" w:hAnsiTheme="minorHAnsi"/>
                      <w:color w:val="000000"/>
                      <w:sz w:val="20"/>
                      <w:szCs w:val="20"/>
                      <w:lang w:val="de-DE" w:eastAsia="de-DE"/>
                    </w:rPr>
                  </w:pPr>
                </w:p>
              </w:tc>
            </w:tr>
            <w:tr w:rsidR="004B246F" w:rsidRPr="004B246F" w14:paraId="373E58D2" w14:textId="77777777" w:rsidTr="004B246F">
              <w:trPr>
                <w:trHeight w:val="300"/>
              </w:trPr>
              <w:tc>
                <w:tcPr>
                  <w:tcW w:w="2820" w:type="dxa"/>
                  <w:tcBorders>
                    <w:top w:val="nil"/>
                    <w:left w:val="nil"/>
                    <w:bottom w:val="nil"/>
                    <w:right w:val="nil"/>
                  </w:tcBorders>
                  <w:shd w:val="clear" w:color="auto" w:fill="auto"/>
                  <w:noWrap/>
                  <w:vAlign w:val="bottom"/>
                  <w:hideMark/>
                </w:tcPr>
                <w:p w14:paraId="1041933E" w14:textId="499D7682" w:rsidR="004B246F" w:rsidRPr="004B246F" w:rsidRDefault="00564416" w:rsidP="004B246F">
                  <w:pPr>
                    <w:rPr>
                      <w:rFonts w:asciiTheme="minorHAnsi" w:hAnsiTheme="minorHAnsi"/>
                      <w:color w:val="000000"/>
                      <w:sz w:val="16"/>
                      <w:szCs w:val="16"/>
                      <w:lang w:val="de-DE" w:eastAsia="de-DE"/>
                    </w:rPr>
                  </w:pPr>
                  <w:r w:rsidRPr="00564416">
                    <w:rPr>
                      <w:rFonts w:asciiTheme="minorHAnsi" w:hAnsiTheme="minorHAnsi"/>
                      <w:color w:val="000000"/>
                      <w:sz w:val="16"/>
                      <w:szCs w:val="16"/>
                      <w:lang w:val="de-DE" w:eastAsia="de-DE"/>
                    </w:rPr>
                    <w:t>Wǔhàn</w:t>
                  </w:r>
                  <w:r w:rsidR="000133B6">
                    <w:rPr>
                      <w:rFonts w:asciiTheme="minorHAnsi" w:hAnsiTheme="minorHAnsi"/>
                      <w:color w:val="000000"/>
                      <w:sz w:val="16"/>
                      <w:szCs w:val="16"/>
                      <w:lang w:val="de-DE" w:eastAsia="de-DE"/>
                    </w:rPr>
                    <w:t xml:space="preserve"> </w:t>
                  </w:r>
                  <w:r w:rsidR="004B246F" w:rsidRPr="004B246F">
                    <w:rPr>
                      <w:rFonts w:asciiTheme="minorHAnsi" w:hAnsiTheme="minorHAnsi"/>
                      <w:color w:val="000000"/>
                      <w:sz w:val="16"/>
                      <w:szCs w:val="16"/>
                      <w:lang w:val="de-DE" w:eastAsia="de-DE"/>
                    </w:rPr>
                    <w:t>mosquito virus 1</w:t>
                  </w:r>
                </w:p>
              </w:tc>
              <w:tc>
                <w:tcPr>
                  <w:tcW w:w="1660" w:type="dxa"/>
                  <w:tcBorders>
                    <w:top w:val="nil"/>
                    <w:left w:val="nil"/>
                    <w:bottom w:val="nil"/>
                    <w:right w:val="nil"/>
                  </w:tcBorders>
                  <w:shd w:val="clear" w:color="auto" w:fill="auto"/>
                  <w:noWrap/>
                  <w:vAlign w:val="bottom"/>
                  <w:hideMark/>
                </w:tcPr>
                <w:p w14:paraId="3EBA6620"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43</w:t>
                  </w:r>
                </w:p>
              </w:tc>
              <w:tc>
                <w:tcPr>
                  <w:tcW w:w="1720" w:type="dxa"/>
                  <w:tcBorders>
                    <w:top w:val="nil"/>
                    <w:left w:val="nil"/>
                    <w:bottom w:val="nil"/>
                    <w:right w:val="nil"/>
                  </w:tcBorders>
                  <w:shd w:val="clear" w:color="auto" w:fill="auto"/>
                  <w:noWrap/>
                  <w:vAlign w:val="bottom"/>
                  <w:hideMark/>
                </w:tcPr>
                <w:p w14:paraId="0FECA0BC"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42</w:t>
                  </w:r>
                </w:p>
              </w:tc>
              <w:tc>
                <w:tcPr>
                  <w:tcW w:w="1200" w:type="dxa"/>
                  <w:tcBorders>
                    <w:top w:val="nil"/>
                    <w:left w:val="nil"/>
                    <w:bottom w:val="nil"/>
                    <w:right w:val="nil"/>
                  </w:tcBorders>
                  <w:shd w:val="clear" w:color="auto" w:fill="auto"/>
                  <w:noWrap/>
                  <w:vAlign w:val="bottom"/>
                  <w:hideMark/>
                </w:tcPr>
                <w:p w14:paraId="03DF0E3D"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38</w:t>
                  </w:r>
                </w:p>
              </w:tc>
              <w:tc>
                <w:tcPr>
                  <w:tcW w:w="1920" w:type="dxa"/>
                  <w:tcBorders>
                    <w:top w:val="nil"/>
                    <w:left w:val="nil"/>
                    <w:bottom w:val="nil"/>
                    <w:right w:val="nil"/>
                  </w:tcBorders>
                  <w:shd w:val="clear" w:color="auto" w:fill="auto"/>
                  <w:noWrap/>
                  <w:vAlign w:val="bottom"/>
                  <w:hideMark/>
                </w:tcPr>
                <w:p w14:paraId="1F31E7A5"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39</w:t>
                  </w:r>
                </w:p>
              </w:tc>
              <w:tc>
                <w:tcPr>
                  <w:tcW w:w="1580" w:type="dxa"/>
                  <w:tcBorders>
                    <w:top w:val="nil"/>
                    <w:left w:val="nil"/>
                    <w:bottom w:val="nil"/>
                    <w:right w:val="nil"/>
                  </w:tcBorders>
                  <w:shd w:val="clear" w:color="auto" w:fill="auto"/>
                  <w:noWrap/>
                  <w:vAlign w:val="bottom"/>
                  <w:hideMark/>
                </w:tcPr>
                <w:p w14:paraId="5890623B"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35</w:t>
                  </w:r>
                </w:p>
              </w:tc>
              <w:tc>
                <w:tcPr>
                  <w:tcW w:w="1580" w:type="dxa"/>
                  <w:tcBorders>
                    <w:top w:val="nil"/>
                    <w:left w:val="nil"/>
                    <w:bottom w:val="nil"/>
                    <w:right w:val="nil"/>
                  </w:tcBorders>
                  <w:shd w:val="clear" w:color="auto" w:fill="auto"/>
                  <w:noWrap/>
                  <w:vAlign w:val="bottom"/>
                  <w:hideMark/>
                </w:tcPr>
                <w:p w14:paraId="3615619A"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38</w:t>
                  </w:r>
                </w:p>
              </w:tc>
              <w:tc>
                <w:tcPr>
                  <w:tcW w:w="1720" w:type="dxa"/>
                  <w:tcBorders>
                    <w:top w:val="nil"/>
                    <w:left w:val="nil"/>
                    <w:bottom w:val="nil"/>
                    <w:right w:val="nil"/>
                  </w:tcBorders>
                  <w:shd w:val="clear" w:color="auto" w:fill="auto"/>
                  <w:noWrap/>
                  <w:vAlign w:val="bottom"/>
                  <w:hideMark/>
                </w:tcPr>
                <w:p w14:paraId="6D4E278F" w14:textId="77777777" w:rsidR="004B246F" w:rsidRPr="004B246F" w:rsidRDefault="004B246F" w:rsidP="004B246F">
                  <w:pPr>
                    <w:rPr>
                      <w:rFonts w:asciiTheme="minorHAnsi" w:hAnsiTheme="minorHAnsi"/>
                      <w:color w:val="000000"/>
                      <w:sz w:val="20"/>
                      <w:szCs w:val="20"/>
                      <w:lang w:val="de-DE" w:eastAsia="de-DE"/>
                    </w:rPr>
                  </w:pPr>
                </w:p>
              </w:tc>
              <w:tc>
                <w:tcPr>
                  <w:tcW w:w="1540" w:type="dxa"/>
                  <w:tcBorders>
                    <w:top w:val="nil"/>
                    <w:left w:val="nil"/>
                    <w:bottom w:val="nil"/>
                    <w:right w:val="nil"/>
                  </w:tcBorders>
                  <w:shd w:val="clear" w:color="auto" w:fill="auto"/>
                  <w:noWrap/>
                  <w:vAlign w:val="bottom"/>
                  <w:hideMark/>
                </w:tcPr>
                <w:p w14:paraId="6A509840" w14:textId="77777777" w:rsidR="004B246F" w:rsidRPr="004B246F" w:rsidRDefault="004B246F" w:rsidP="004B246F">
                  <w:pPr>
                    <w:rPr>
                      <w:rFonts w:asciiTheme="minorHAnsi" w:hAnsiTheme="minorHAnsi"/>
                      <w:color w:val="000000"/>
                      <w:sz w:val="20"/>
                      <w:szCs w:val="20"/>
                      <w:lang w:val="de-DE" w:eastAsia="de-DE"/>
                    </w:rPr>
                  </w:pPr>
                </w:p>
              </w:tc>
              <w:tc>
                <w:tcPr>
                  <w:tcW w:w="1620" w:type="dxa"/>
                  <w:tcBorders>
                    <w:top w:val="nil"/>
                    <w:left w:val="nil"/>
                    <w:bottom w:val="nil"/>
                    <w:right w:val="nil"/>
                  </w:tcBorders>
                  <w:shd w:val="clear" w:color="auto" w:fill="auto"/>
                  <w:noWrap/>
                  <w:vAlign w:val="bottom"/>
                  <w:hideMark/>
                </w:tcPr>
                <w:p w14:paraId="30EDC078" w14:textId="77777777" w:rsidR="004B246F" w:rsidRPr="004B246F" w:rsidRDefault="004B246F" w:rsidP="004B246F">
                  <w:pPr>
                    <w:rPr>
                      <w:rFonts w:asciiTheme="minorHAnsi" w:hAnsiTheme="minorHAnsi"/>
                      <w:color w:val="000000"/>
                      <w:sz w:val="20"/>
                      <w:szCs w:val="20"/>
                      <w:lang w:val="de-DE" w:eastAsia="de-DE"/>
                    </w:rPr>
                  </w:pPr>
                </w:p>
              </w:tc>
              <w:tc>
                <w:tcPr>
                  <w:tcW w:w="1500" w:type="dxa"/>
                  <w:tcBorders>
                    <w:top w:val="nil"/>
                    <w:left w:val="nil"/>
                    <w:bottom w:val="nil"/>
                    <w:right w:val="nil"/>
                  </w:tcBorders>
                  <w:shd w:val="clear" w:color="auto" w:fill="auto"/>
                  <w:noWrap/>
                  <w:vAlign w:val="bottom"/>
                  <w:hideMark/>
                </w:tcPr>
                <w:p w14:paraId="2BFD80AE" w14:textId="77777777" w:rsidR="004B246F" w:rsidRPr="004B246F" w:rsidRDefault="004B246F" w:rsidP="004B246F">
                  <w:pPr>
                    <w:rPr>
                      <w:rFonts w:asciiTheme="minorHAnsi" w:hAnsiTheme="minorHAnsi"/>
                      <w:color w:val="000000"/>
                      <w:sz w:val="20"/>
                      <w:szCs w:val="20"/>
                      <w:lang w:val="de-DE" w:eastAsia="de-DE"/>
                    </w:rPr>
                  </w:pPr>
                </w:p>
              </w:tc>
            </w:tr>
            <w:tr w:rsidR="004B246F" w:rsidRPr="004B246F" w14:paraId="372612FF" w14:textId="77777777" w:rsidTr="004B246F">
              <w:trPr>
                <w:trHeight w:val="300"/>
              </w:trPr>
              <w:tc>
                <w:tcPr>
                  <w:tcW w:w="2820" w:type="dxa"/>
                  <w:tcBorders>
                    <w:top w:val="nil"/>
                    <w:left w:val="nil"/>
                    <w:bottom w:val="nil"/>
                    <w:right w:val="nil"/>
                  </w:tcBorders>
                  <w:shd w:val="clear" w:color="auto" w:fill="auto"/>
                  <w:noWrap/>
                  <w:vAlign w:val="bottom"/>
                  <w:hideMark/>
                </w:tcPr>
                <w:p w14:paraId="6DE2404F" w14:textId="1797AC66" w:rsidR="004B246F" w:rsidRPr="004B246F" w:rsidRDefault="004B246F" w:rsidP="000133B6">
                  <w:pPr>
                    <w:rPr>
                      <w:rFonts w:asciiTheme="minorHAnsi" w:hAnsiTheme="minorHAnsi"/>
                      <w:color w:val="000000"/>
                      <w:sz w:val="16"/>
                      <w:szCs w:val="16"/>
                      <w:lang w:val="de-DE" w:eastAsia="de-DE"/>
                    </w:rPr>
                  </w:pPr>
                  <w:r w:rsidRPr="004B246F">
                    <w:rPr>
                      <w:rFonts w:asciiTheme="minorHAnsi" w:hAnsiTheme="minorHAnsi"/>
                      <w:color w:val="000000"/>
                      <w:sz w:val="16"/>
                      <w:szCs w:val="16"/>
                      <w:lang w:val="de-DE" w:eastAsia="de-DE"/>
                    </w:rPr>
                    <w:lastRenderedPageBreak/>
                    <w:t xml:space="preserve">Seattle </w:t>
                  </w:r>
                  <w:r w:rsidR="000133B6">
                    <w:rPr>
                      <w:rFonts w:asciiTheme="minorHAnsi" w:hAnsiTheme="minorHAnsi"/>
                      <w:color w:val="000000"/>
                      <w:sz w:val="16"/>
                      <w:szCs w:val="16"/>
                      <w:lang w:val="de-DE" w:eastAsia="de-DE"/>
                    </w:rPr>
                    <w:t>orthophasma</w:t>
                  </w:r>
                  <w:r w:rsidRPr="004B246F">
                    <w:rPr>
                      <w:rFonts w:asciiTheme="minorHAnsi" w:hAnsiTheme="minorHAnsi"/>
                      <w:color w:val="000000"/>
                      <w:sz w:val="16"/>
                      <w:szCs w:val="16"/>
                      <w:lang w:val="de-DE" w:eastAsia="de-DE"/>
                    </w:rPr>
                    <w:t>virus</w:t>
                  </w:r>
                </w:p>
              </w:tc>
              <w:tc>
                <w:tcPr>
                  <w:tcW w:w="1660" w:type="dxa"/>
                  <w:tcBorders>
                    <w:top w:val="nil"/>
                    <w:left w:val="nil"/>
                    <w:bottom w:val="nil"/>
                    <w:right w:val="nil"/>
                  </w:tcBorders>
                  <w:shd w:val="clear" w:color="auto" w:fill="auto"/>
                  <w:noWrap/>
                  <w:vAlign w:val="bottom"/>
                  <w:hideMark/>
                </w:tcPr>
                <w:p w14:paraId="1BCA169B"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47</w:t>
                  </w:r>
                </w:p>
              </w:tc>
              <w:tc>
                <w:tcPr>
                  <w:tcW w:w="1720" w:type="dxa"/>
                  <w:tcBorders>
                    <w:top w:val="nil"/>
                    <w:left w:val="nil"/>
                    <w:bottom w:val="nil"/>
                    <w:right w:val="nil"/>
                  </w:tcBorders>
                  <w:shd w:val="clear" w:color="auto" w:fill="auto"/>
                  <w:noWrap/>
                  <w:vAlign w:val="bottom"/>
                  <w:hideMark/>
                </w:tcPr>
                <w:p w14:paraId="32D1EE2F"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49</w:t>
                  </w:r>
                </w:p>
              </w:tc>
              <w:tc>
                <w:tcPr>
                  <w:tcW w:w="1200" w:type="dxa"/>
                  <w:tcBorders>
                    <w:top w:val="nil"/>
                    <w:left w:val="nil"/>
                    <w:bottom w:val="nil"/>
                    <w:right w:val="nil"/>
                  </w:tcBorders>
                  <w:shd w:val="clear" w:color="auto" w:fill="auto"/>
                  <w:noWrap/>
                  <w:vAlign w:val="bottom"/>
                  <w:hideMark/>
                </w:tcPr>
                <w:p w14:paraId="3AAB4B8E"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39</w:t>
                  </w:r>
                </w:p>
              </w:tc>
              <w:tc>
                <w:tcPr>
                  <w:tcW w:w="1920" w:type="dxa"/>
                  <w:tcBorders>
                    <w:top w:val="nil"/>
                    <w:left w:val="nil"/>
                    <w:bottom w:val="nil"/>
                    <w:right w:val="nil"/>
                  </w:tcBorders>
                  <w:shd w:val="clear" w:color="auto" w:fill="auto"/>
                  <w:noWrap/>
                  <w:vAlign w:val="bottom"/>
                  <w:hideMark/>
                </w:tcPr>
                <w:p w14:paraId="587E4F31"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41</w:t>
                  </w:r>
                </w:p>
              </w:tc>
              <w:tc>
                <w:tcPr>
                  <w:tcW w:w="1580" w:type="dxa"/>
                  <w:tcBorders>
                    <w:top w:val="nil"/>
                    <w:left w:val="nil"/>
                    <w:bottom w:val="nil"/>
                    <w:right w:val="nil"/>
                  </w:tcBorders>
                  <w:shd w:val="clear" w:color="auto" w:fill="auto"/>
                  <w:noWrap/>
                  <w:vAlign w:val="bottom"/>
                  <w:hideMark/>
                </w:tcPr>
                <w:p w14:paraId="00B0E505"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38</w:t>
                  </w:r>
                </w:p>
              </w:tc>
              <w:tc>
                <w:tcPr>
                  <w:tcW w:w="1580" w:type="dxa"/>
                  <w:tcBorders>
                    <w:top w:val="nil"/>
                    <w:left w:val="nil"/>
                    <w:bottom w:val="nil"/>
                    <w:right w:val="nil"/>
                  </w:tcBorders>
                  <w:shd w:val="clear" w:color="auto" w:fill="auto"/>
                  <w:noWrap/>
                  <w:vAlign w:val="bottom"/>
                  <w:hideMark/>
                </w:tcPr>
                <w:p w14:paraId="1D4E989B"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39</w:t>
                  </w:r>
                </w:p>
              </w:tc>
              <w:tc>
                <w:tcPr>
                  <w:tcW w:w="1720" w:type="dxa"/>
                  <w:tcBorders>
                    <w:top w:val="nil"/>
                    <w:left w:val="nil"/>
                    <w:bottom w:val="nil"/>
                    <w:right w:val="nil"/>
                  </w:tcBorders>
                  <w:shd w:val="clear" w:color="auto" w:fill="auto"/>
                  <w:noWrap/>
                  <w:vAlign w:val="bottom"/>
                  <w:hideMark/>
                </w:tcPr>
                <w:p w14:paraId="6B413717"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40</w:t>
                  </w:r>
                </w:p>
              </w:tc>
              <w:tc>
                <w:tcPr>
                  <w:tcW w:w="1540" w:type="dxa"/>
                  <w:tcBorders>
                    <w:top w:val="nil"/>
                    <w:left w:val="nil"/>
                    <w:bottom w:val="nil"/>
                    <w:right w:val="nil"/>
                  </w:tcBorders>
                  <w:shd w:val="clear" w:color="auto" w:fill="auto"/>
                  <w:noWrap/>
                  <w:vAlign w:val="bottom"/>
                  <w:hideMark/>
                </w:tcPr>
                <w:p w14:paraId="3FEB6F52" w14:textId="77777777" w:rsidR="004B246F" w:rsidRPr="004B246F" w:rsidRDefault="004B246F" w:rsidP="004B246F">
                  <w:pPr>
                    <w:rPr>
                      <w:rFonts w:asciiTheme="minorHAnsi" w:hAnsiTheme="minorHAnsi"/>
                      <w:color w:val="000000"/>
                      <w:sz w:val="20"/>
                      <w:szCs w:val="20"/>
                      <w:lang w:val="de-DE" w:eastAsia="de-DE"/>
                    </w:rPr>
                  </w:pPr>
                </w:p>
              </w:tc>
              <w:tc>
                <w:tcPr>
                  <w:tcW w:w="1620" w:type="dxa"/>
                  <w:tcBorders>
                    <w:top w:val="nil"/>
                    <w:left w:val="nil"/>
                    <w:bottom w:val="nil"/>
                    <w:right w:val="nil"/>
                  </w:tcBorders>
                  <w:shd w:val="clear" w:color="auto" w:fill="auto"/>
                  <w:noWrap/>
                  <w:vAlign w:val="bottom"/>
                  <w:hideMark/>
                </w:tcPr>
                <w:p w14:paraId="461A65B2" w14:textId="77777777" w:rsidR="004B246F" w:rsidRPr="004B246F" w:rsidRDefault="004B246F" w:rsidP="004B246F">
                  <w:pPr>
                    <w:rPr>
                      <w:rFonts w:asciiTheme="minorHAnsi" w:hAnsiTheme="minorHAnsi"/>
                      <w:color w:val="000000"/>
                      <w:sz w:val="20"/>
                      <w:szCs w:val="20"/>
                      <w:lang w:val="de-DE" w:eastAsia="de-DE"/>
                    </w:rPr>
                  </w:pPr>
                </w:p>
              </w:tc>
              <w:tc>
                <w:tcPr>
                  <w:tcW w:w="1500" w:type="dxa"/>
                  <w:tcBorders>
                    <w:top w:val="nil"/>
                    <w:left w:val="nil"/>
                    <w:bottom w:val="nil"/>
                    <w:right w:val="nil"/>
                  </w:tcBorders>
                  <w:shd w:val="clear" w:color="auto" w:fill="auto"/>
                  <w:noWrap/>
                  <w:vAlign w:val="bottom"/>
                  <w:hideMark/>
                </w:tcPr>
                <w:p w14:paraId="7DBC2D62" w14:textId="77777777" w:rsidR="004B246F" w:rsidRPr="004B246F" w:rsidRDefault="004B246F" w:rsidP="004B246F">
                  <w:pPr>
                    <w:rPr>
                      <w:rFonts w:asciiTheme="minorHAnsi" w:hAnsiTheme="minorHAnsi"/>
                      <w:color w:val="000000"/>
                      <w:sz w:val="20"/>
                      <w:szCs w:val="20"/>
                      <w:lang w:val="de-DE" w:eastAsia="de-DE"/>
                    </w:rPr>
                  </w:pPr>
                </w:p>
              </w:tc>
            </w:tr>
            <w:tr w:rsidR="004B246F" w:rsidRPr="004B246F" w14:paraId="08526863" w14:textId="77777777" w:rsidTr="004B246F">
              <w:trPr>
                <w:trHeight w:val="300"/>
              </w:trPr>
              <w:tc>
                <w:tcPr>
                  <w:tcW w:w="2820" w:type="dxa"/>
                  <w:tcBorders>
                    <w:top w:val="nil"/>
                    <w:left w:val="nil"/>
                    <w:bottom w:val="nil"/>
                    <w:right w:val="nil"/>
                  </w:tcBorders>
                  <w:shd w:val="clear" w:color="auto" w:fill="auto"/>
                  <w:noWrap/>
                  <w:vAlign w:val="bottom"/>
                  <w:hideMark/>
                </w:tcPr>
                <w:p w14:paraId="4AB386FE" w14:textId="77777777" w:rsidR="004B246F" w:rsidRPr="004B246F" w:rsidRDefault="004B246F" w:rsidP="004B246F">
                  <w:pPr>
                    <w:rPr>
                      <w:rFonts w:asciiTheme="minorHAnsi" w:hAnsiTheme="minorHAnsi"/>
                      <w:color w:val="000000"/>
                      <w:sz w:val="16"/>
                      <w:szCs w:val="16"/>
                      <w:lang w:val="de-DE" w:eastAsia="de-DE"/>
                    </w:rPr>
                  </w:pPr>
                  <w:r w:rsidRPr="004B246F">
                    <w:rPr>
                      <w:rFonts w:asciiTheme="minorHAnsi" w:hAnsiTheme="minorHAnsi"/>
                      <w:color w:val="000000"/>
                      <w:sz w:val="16"/>
                      <w:szCs w:val="16"/>
                      <w:lang w:val="de-DE" w:eastAsia="de-DE"/>
                    </w:rPr>
                    <w:t>Kigluaik phantom virus</w:t>
                  </w:r>
                </w:p>
              </w:tc>
              <w:tc>
                <w:tcPr>
                  <w:tcW w:w="1660" w:type="dxa"/>
                  <w:tcBorders>
                    <w:top w:val="nil"/>
                    <w:left w:val="nil"/>
                    <w:bottom w:val="nil"/>
                    <w:right w:val="nil"/>
                  </w:tcBorders>
                  <w:shd w:val="clear" w:color="auto" w:fill="auto"/>
                  <w:noWrap/>
                  <w:vAlign w:val="bottom"/>
                  <w:hideMark/>
                </w:tcPr>
                <w:p w14:paraId="644EAD9D"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40</w:t>
                  </w:r>
                </w:p>
              </w:tc>
              <w:tc>
                <w:tcPr>
                  <w:tcW w:w="1720" w:type="dxa"/>
                  <w:tcBorders>
                    <w:top w:val="nil"/>
                    <w:left w:val="nil"/>
                    <w:bottom w:val="nil"/>
                    <w:right w:val="nil"/>
                  </w:tcBorders>
                  <w:shd w:val="clear" w:color="auto" w:fill="auto"/>
                  <w:noWrap/>
                  <w:vAlign w:val="bottom"/>
                  <w:hideMark/>
                </w:tcPr>
                <w:p w14:paraId="39675D17"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39</w:t>
                  </w:r>
                </w:p>
              </w:tc>
              <w:tc>
                <w:tcPr>
                  <w:tcW w:w="1200" w:type="dxa"/>
                  <w:tcBorders>
                    <w:top w:val="nil"/>
                    <w:left w:val="nil"/>
                    <w:bottom w:val="nil"/>
                    <w:right w:val="nil"/>
                  </w:tcBorders>
                  <w:shd w:val="clear" w:color="auto" w:fill="auto"/>
                  <w:noWrap/>
                  <w:vAlign w:val="bottom"/>
                  <w:hideMark/>
                </w:tcPr>
                <w:p w14:paraId="4D6B1B43"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42</w:t>
                  </w:r>
                </w:p>
              </w:tc>
              <w:tc>
                <w:tcPr>
                  <w:tcW w:w="1920" w:type="dxa"/>
                  <w:tcBorders>
                    <w:top w:val="nil"/>
                    <w:left w:val="nil"/>
                    <w:bottom w:val="nil"/>
                    <w:right w:val="nil"/>
                  </w:tcBorders>
                  <w:shd w:val="clear" w:color="auto" w:fill="auto"/>
                  <w:noWrap/>
                  <w:vAlign w:val="bottom"/>
                  <w:hideMark/>
                </w:tcPr>
                <w:p w14:paraId="2101C65D"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41</w:t>
                  </w:r>
                </w:p>
              </w:tc>
              <w:tc>
                <w:tcPr>
                  <w:tcW w:w="1580" w:type="dxa"/>
                  <w:tcBorders>
                    <w:top w:val="nil"/>
                    <w:left w:val="nil"/>
                    <w:bottom w:val="nil"/>
                    <w:right w:val="nil"/>
                  </w:tcBorders>
                  <w:shd w:val="clear" w:color="auto" w:fill="auto"/>
                  <w:noWrap/>
                  <w:vAlign w:val="bottom"/>
                  <w:hideMark/>
                </w:tcPr>
                <w:p w14:paraId="5C239C46"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40</w:t>
                  </w:r>
                </w:p>
              </w:tc>
              <w:tc>
                <w:tcPr>
                  <w:tcW w:w="1580" w:type="dxa"/>
                  <w:tcBorders>
                    <w:top w:val="nil"/>
                    <w:left w:val="nil"/>
                    <w:bottom w:val="nil"/>
                    <w:right w:val="nil"/>
                  </w:tcBorders>
                  <w:shd w:val="clear" w:color="auto" w:fill="auto"/>
                  <w:noWrap/>
                  <w:vAlign w:val="bottom"/>
                  <w:hideMark/>
                </w:tcPr>
                <w:p w14:paraId="5D2F1600"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41</w:t>
                  </w:r>
                </w:p>
              </w:tc>
              <w:tc>
                <w:tcPr>
                  <w:tcW w:w="1720" w:type="dxa"/>
                  <w:tcBorders>
                    <w:top w:val="nil"/>
                    <w:left w:val="nil"/>
                    <w:bottom w:val="nil"/>
                    <w:right w:val="nil"/>
                  </w:tcBorders>
                  <w:shd w:val="clear" w:color="auto" w:fill="auto"/>
                  <w:noWrap/>
                  <w:vAlign w:val="bottom"/>
                  <w:hideMark/>
                </w:tcPr>
                <w:p w14:paraId="726BDF67"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37</w:t>
                  </w:r>
                </w:p>
              </w:tc>
              <w:tc>
                <w:tcPr>
                  <w:tcW w:w="1540" w:type="dxa"/>
                  <w:tcBorders>
                    <w:top w:val="nil"/>
                    <w:left w:val="nil"/>
                    <w:bottom w:val="nil"/>
                    <w:right w:val="nil"/>
                  </w:tcBorders>
                  <w:shd w:val="clear" w:color="auto" w:fill="auto"/>
                  <w:noWrap/>
                  <w:vAlign w:val="bottom"/>
                  <w:hideMark/>
                </w:tcPr>
                <w:p w14:paraId="2F6677B7"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45</w:t>
                  </w:r>
                </w:p>
              </w:tc>
              <w:tc>
                <w:tcPr>
                  <w:tcW w:w="1620" w:type="dxa"/>
                  <w:tcBorders>
                    <w:top w:val="nil"/>
                    <w:left w:val="nil"/>
                    <w:bottom w:val="nil"/>
                    <w:right w:val="nil"/>
                  </w:tcBorders>
                  <w:shd w:val="clear" w:color="auto" w:fill="auto"/>
                  <w:noWrap/>
                  <w:vAlign w:val="bottom"/>
                  <w:hideMark/>
                </w:tcPr>
                <w:p w14:paraId="090B86B8" w14:textId="77777777" w:rsidR="004B246F" w:rsidRPr="004B246F" w:rsidRDefault="004B246F" w:rsidP="004B246F">
                  <w:pPr>
                    <w:rPr>
                      <w:rFonts w:asciiTheme="minorHAnsi" w:hAnsiTheme="minorHAnsi"/>
                      <w:color w:val="000000"/>
                      <w:sz w:val="20"/>
                      <w:szCs w:val="20"/>
                      <w:lang w:val="de-DE" w:eastAsia="de-DE"/>
                    </w:rPr>
                  </w:pPr>
                </w:p>
              </w:tc>
              <w:tc>
                <w:tcPr>
                  <w:tcW w:w="1500" w:type="dxa"/>
                  <w:tcBorders>
                    <w:top w:val="nil"/>
                    <w:left w:val="nil"/>
                    <w:bottom w:val="nil"/>
                    <w:right w:val="nil"/>
                  </w:tcBorders>
                  <w:shd w:val="clear" w:color="auto" w:fill="auto"/>
                  <w:noWrap/>
                  <w:vAlign w:val="bottom"/>
                  <w:hideMark/>
                </w:tcPr>
                <w:p w14:paraId="1A3BEF27" w14:textId="77777777" w:rsidR="004B246F" w:rsidRPr="004B246F" w:rsidRDefault="004B246F" w:rsidP="004B246F">
                  <w:pPr>
                    <w:rPr>
                      <w:rFonts w:asciiTheme="minorHAnsi" w:hAnsiTheme="minorHAnsi"/>
                      <w:color w:val="000000"/>
                      <w:sz w:val="20"/>
                      <w:szCs w:val="20"/>
                      <w:lang w:val="de-DE" w:eastAsia="de-DE"/>
                    </w:rPr>
                  </w:pPr>
                </w:p>
              </w:tc>
            </w:tr>
            <w:tr w:rsidR="004B246F" w:rsidRPr="004B246F" w14:paraId="534149B9" w14:textId="77777777" w:rsidTr="004B246F">
              <w:trPr>
                <w:trHeight w:val="300"/>
              </w:trPr>
              <w:tc>
                <w:tcPr>
                  <w:tcW w:w="2820" w:type="dxa"/>
                  <w:tcBorders>
                    <w:top w:val="nil"/>
                    <w:left w:val="nil"/>
                    <w:bottom w:val="nil"/>
                    <w:right w:val="nil"/>
                  </w:tcBorders>
                  <w:shd w:val="clear" w:color="auto" w:fill="auto"/>
                  <w:noWrap/>
                  <w:vAlign w:val="bottom"/>
                  <w:hideMark/>
                </w:tcPr>
                <w:p w14:paraId="5C7B60CD" w14:textId="77777777" w:rsidR="004B246F" w:rsidRPr="004B246F" w:rsidRDefault="004B246F" w:rsidP="004B246F">
                  <w:pPr>
                    <w:rPr>
                      <w:rFonts w:asciiTheme="minorHAnsi" w:hAnsiTheme="minorHAnsi"/>
                      <w:color w:val="000000"/>
                      <w:sz w:val="16"/>
                      <w:szCs w:val="16"/>
                      <w:lang w:val="de-DE" w:eastAsia="de-DE"/>
                    </w:rPr>
                  </w:pPr>
                  <w:r w:rsidRPr="004B246F">
                    <w:rPr>
                      <w:rFonts w:asciiTheme="minorHAnsi" w:hAnsiTheme="minorHAnsi"/>
                      <w:color w:val="000000"/>
                      <w:sz w:val="16"/>
                      <w:szCs w:val="16"/>
                      <w:lang w:val="de-DE" w:eastAsia="de-DE"/>
                    </w:rPr>
                    <w:t>Nome phantom virus</w:t>
                  </w:r>
                </w:p>
              </w:tc>
              <w:tc>
                <w:tcPr>
                  <w:tcW w:w="1660" w:type="dxa"/>
                  <w:tcBorders>
                    <w:top w:val="nil"/>
                    <w:left w:val="nil"/>
                    <w:bottom w:val="nil"/>
                    <w:right w:val="nil"/>
                  </w:tcBorders>
                  <w:shd w:val="clear" w:color="auto" w:fill="auto"/>
                  <w:noWrap/>
                  <w:vAlign w:val="bottom"/>
                  <w:hideMark/>
                </w:tcPr>
                <w:p w14:paraId="043D7337"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46</w:t>
                  </w:r>
                </w:p>
              </w:tc>
              <w:tc>
                <w:tcPr>
                  <w:tcW w:w="1720" w:type="dxa"/>
                  <w:tcBorders>
                    <w:top w:val="nil"/>
                    <w:left w:val="nil"/>
                    <w:bottom w:val="nil"/>
                    <w:right w:val="nil"/>
                  </w:tcBorders>
                  <w:shd w:val="clear" w:color="auto" w:fill="auto"/>
                  <w:noWrap/>
                  <w:vAlign w:val="bottom"/>
                  <w:hideMark/>
                </w:tcPr>
                <w:p w14:paraId="4479B72F"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54</w:t>
                  </w:r>
                </w:p>
              </w:tc>
              <w:tc>
                <w:tcPr>
                  <w:tcW w:w="1200" w:type="dxa"/>
                  <w:tcBorders>
                    <w:top w:val="nil"/>
                    <w:left w:val="nil"/>
                    <w:bottom w:val="nil"/>
                    <w:right w:val="nil"/>
                  </w:tcBorders>
                  <w:shd w:val="clear" w:color="auto" w:fill="auto"/>
                  <w:noWrap/>
                  <w:vAlign w:val="bottom"/>
                  <w:hideMark/>
                </w:tcPr>
                <w:p w14:paraId="0C755461"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55</w:t>
                  </w:r>
                </w:p>
              </w:tc>
              <w:tc>
                <w:tcPr>
                  <w:tcW w:w="1920" w:type="dxa"/>
                  <w:tcBorders>
                    <w:top w:val="nil"/>
                    <w:left w:val="nil"/>
                    <w:bottom w:val="nil"/>
                    <w:right w:val="nil"/>
                  </w:tcBorders>
                  <w:shd w:val="clear" w:color="auto" w:fill="auto"/>
                  <w:noWrap/>
                  <w:vAlign w:val="bottom"/>
                  <w:hideMark/>
                </w:tcPr>
                <w:p w14:paraId="0C32B999"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52</w:t>
                  </w:r>
                </w:p>
              </w:tc>
              <w:tc>
                <w:tcPr>
                  <w:tcW w:w="1580" w:type="dxa"/>
                  <w:tcBorders>
                    <w:top w:val="nil"/>
                    <w:left w:val="nil"/>
                    <w:bottom w:val="nil"/>
                    <w:right w:val="nil"/>
                  </w:tcBorders>
                  <w:shd w:val="clear" w:color="auto" w:fill="auto"/>
                  <w:noWrap/>
                  <w:vAlign w:val="bottom"/>
                  <w:hideMark/>
                </w:tcPr>
                <w:p w14:paraId="1106EA71"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55</w:t>
                  </w:r>
                </w:p>
              </w:tc>
              <w:tc>
                <w:tcPr>
                  <w:tcW w:w="1580" w:type="dxa"/>
                  <w:tcBorders>
                    <w:top w:val="nil"/>
                    <w:left w:val="nil"/>
                    <w:bottom w:val="nil"/>
                    <w:right w:val="nil"/>
                  </w:tcBorders>
                  <w:shd w:val="clear" w:color="auto" w:fill="auto"/>
                  <w:noWrap/>
                  <w:vAlign w:val="bottom"/>
                  <w:hideMark/>
                </w:tcPr>
                <w:p w14:paraId="515CABF2"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47</w:t>
                  </w:r>
                </w:p>
              </w:tc>
              <w:tc>
                <w:tcPr>
                  <w:tcW w:w="1720" w:type="dxa"/>
                  <w:tcBorders>
                    <w:top w:val="nil"/>
                    <w:left w:val="nil"/>
                    <w:bottom w:val="nil"/>
                    <w:right w:val="nil"/>
                  </w:tcBorders>
                  <w:shd w:val="clear" w:color="auto" w:fill="auto"/>
                  <w:noWrap/>
                  <w:vAlign w:val="bottom"/>
                  <w:hideMark/>
                </w:tcPr>
                <w:p w14:paraId="6B3D33E9"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51</w:t>
                  </w:r>
                </w:p>
              </w:tc>
              <w:tc>
                <w:tcPr>
                  <w:tcW w:w="1540" w:type="dxa"/>
                  <w:tcBorders>
                    <w:top w:val="nil"/>
                    <w:left w:val="nil"/>
                    <w:bottom w:val="nil"/>
                    <w:right w:val="nil"/>
                  </w:tcBorders>
                  <w:shd w:val="clear" w:color="auto" w:fill="auto"/>
                  <w:noWrap/>
                  <w:vAlign w:val="bottom"/>
                  <w:hideMark/>
                </w:tcPr>
                <w:p w14:paraId="25FD590C"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56</w:t>
                  </w:r>
                </w:p>
              </w:tc>
              <w:tc>
                <w:tcPr>
                  <w:tcW w:w="1620" w:type="dxa"/>
                  <w:tcBorders>
                    <w:top w:val="nil"/>
                    <w:left w:val="nil"/>
                    <w:bottom w:val="nil"/>
                    <w:right w:val="nil"/>
                  </w:tcBorders>
                  <w:shd w:val="clear" w:color="auto" w:fill="auto"/>
                  <w:noWrap/>
                  <w:vAlign w:val="bottom"/>
                  <w:hideMark/>
                </w:tcPr>
                <w:p w14:paraId="034DEE51"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53</w:t>
                  </w:r>
                </w:p>
              </w:tc>
              <w:tc>
                <w:tcPr>
                  <w:tcW w:w="1500" w:type="dxa"/>
                  <w:tcBorders>
                    <w:top w:val="nil"/>
                    <w:left w:val="nil"/>
                    <w:bottom w:val="nil"/>
                    <w:right w:val="nil"/>
                  </w:tcBorders>
                  <w:shd w:val="clear" w:color="auto" w:fill="auto"/>
                  <w:noWrap/>
                  <w:vAlign w:val="bottom"/>
                  <w:hideMark/>
                </w:tcPr>
                <w:p w14:paraId="5FBC3B71" w14:textId="77777777" w:rsidR="004B246F" w:rsidRPr="004B246F" w:rsidRDefault="004B246F" w:rsidP="004B246F">
                  <w:pPr>
                    <w:rPr>
                      <w:rFonts w:asciiTheme="minorHAnsi" w:hAnsiTheme="minorHAnsi"/>
                      <w:color w:val="000000"/>
                      <w:sz w:val="20"/>
                      <w:szCs w:val="20"/>
                      <w:lang w:val="de-DE" w:eastAsia="de-DE"/>
                    </w:rPr>
                  </w:pPr>
                </w:p>
              </w:tc>
            </w:tr>
            <w:tr w:rsidR="004B246F" w:rsidRPr="004B246F" w14:paraId="60B85727" w14:textId="77777777" w:rsidTr="004B246F">
              <w:trPr>
                <w:trHeight w:val="300"/>
              </w:trPr>
              <w:tc>
                <w:tcPr>
                  <w:tcW w:w="2820" w:type="dxa"/>
                  <w:tcBorders>
                    <w:top w:val="nil"/>
                    <w:left w:val="nil"/>
                    <w:bottom w:val="nil"/>
                    <w:right w:val="nil"/>
                  </w:tcBorders>
                  <w:shd w:val="clear" w:color="auto" w:fill="auto"/>
                  <w:noWrap/>
                  <w:vAlign w:val="bottom"/>
                  <w:hideMark/>
                </w:tcPr>
                <w:p w14:paraId="67D46F72" w14:textId="371DBA40" w:rsidR="001560AF" w:rsidRDefault="004B246F" w:rsidP="004B246F">
                  <w:pPr>
                    <w:rPr>
                      <w:rFonts w:asciiTheme="minorHAnsi" w:hAnsiTheme="minorHAnsi"/>
                      <w:color w:val="000000"/>
                      <w:sz w:val="16"/>
                      <w:szCs w:val="16"/>
                      <w:lang w:val="de-DE" w:eastAsia="de-DE"/>
                    </w:rPr>
                  </w:pPr>
                  <w:r w:rsidRPr="004B246F">
                    <w:rPr>
                      <w:rFonts w:asciiTheme="minorHAnsi" w:hAnsiTheme="minorHAnsi"/>
                      <w:color w:val="000000"/>
                      <w:sz w:val="16"/>
                      <w:szCs w:val="16"/>
                      <w:lang w:val="de-DE" w:eastAsia="de-DE"/>
                    </w:rPr>
                    <w:t>Shuang</w:t>
                  </w:r>
                  <w:r w:rsidR="00564416">
                    <w:rPr>
                      <w:rFonts w:asciiTheme="minorHAnsi" w:hAnsiTheme="minorHAnsi"/>
                      <w:color w:val="000000"/>
                      <w:sz w:val="16"/>
                      <w:szCs w:val="16"/>
                      <w:lang w:val="de-DE" w:eastAsia="de-DE"/>
                    </w:rPr>
                    <w:t>a</w:t>
                  </w:r>
                  <w:r w:rsidRPr="004B246F">
                    <w:rPr>
                      <w:rFonts w:asciiTheme="minorHAnsi" w:hAnsiTheme="minorHAnsi"/>
                      <w:color w:val="000000"/>
                      <w:sz w:val="16"/>
                      <w:szCs w:val="16"/>
                      <w:lang w:val="de-DE" w:eastAsia="de-DE"/>
                    </w:rPr>
                    <w:t xml:space="preserve">o insect </w:t>
                  </w:r>
                </w:p>
                <w:p w14:paraId="0AB62FBA" w14:textId="5BC443D3" w:rsidR="004B246F" w:rsidRPr="004B246F" w:rsidRDefault="004B246F" w:rsidP="004B246F">
                  <w:pPr>
                    <w:rPr>
                      <w:rFonts w:asciiTheme="minorHAnsi" w:hAnsiTheme="minorHAnsi"/>
                      <w:color w:val="000000"/>
                      <w:sz w:val="16"/>
                      <w:szCs w:val="16"/>
                      <w:lang w:val="de-DE" w:eastAsia="de-DE"/>
                    </w:rPr>
                  </w:pPr>
                  <w:r w:rsidRPr="004B246F">
                    <w:rPr>
                      <w:rFonts w:asciiTheme="minorHAnsi" w:hAnsiTheme="minorHAnsi"/>
                      <w:color w:val="000000"/>
                      <w:sz w:val="16"/>
                      <w:szCs w:val="16"/>
                      <w:lang w:val="de-DE" w:eastAsia="de-DE"/>
                    </w:rPr>
                    <w:t>virus 2</w:t>
                  </w:r>
                </w:p>
              </w:tc>
              <w:tc>
                <w:tcPr>
                  <w:tcW w:w="1660" w:type="dxa"/>
                  <w:tcBorders>
                    <w:top w:val="nil"/>
                    <w:left w:val="nil"/>
                    <w:bottom w:val="nil"/>
                    <w:right w:val="nil"/>
                  </w:tcBorders>
                  <w:shd w:val="clear" w:color="auto" w:fill="auto"/>
                  <w:noWrap/>
                  <w:vAlign w:val="bottom"/>
                  <w:hideMark/>
                </w:tcPr>
                <w:p w14:paraId="0A51AD2B"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59</w:t>
                  </w:r>
                </w:p>
              </w:tc>
              <w:tc>
                <w:tcPr>
                  <w:tcW w:w="1720" w:type="dxa"/>
                  <w:tcBorders>
                    <w:top w:val="nil"/>
                    <w:left w:val="nil"/>
                    <w:bottom w:val="nil"/>
                    <w:right w:val="nil"/>
                  </w:tcBorders>
                  <w:shd w:val="clear" w:color="auto" w:fill="auto"/>
                  <w:noWrap/>
                  <w:vAlign w:val="bottom"/>
                  <w:hideMark/>
                </w:tcPr>
                <w:p w14:paraId="7A6CFFBE"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60</w:t>
                  </w:r>
                </w:p>
              </w:tc>
              <w:tc>
                <w:tcPr>
                  <w:tcW w:w="1200" w:type="dxa"/>
                  <w:tcBorders>
                    <w:top w:val="nil"/>
                    <w:left w:val="nil"/>
                    <w:bottom w:val="nil"/>
                    <w:right w:val="nil"/>
                  </w:tcBorders>
                  <w:shd w:val="clear" w:color="auto" w:fill="auto"/>
                  <w:noWrap/>
                  <w:vAlign w:val="bottom"/>
                  <w:hideMark/>
                </w:tcPr>
                <w:p w14:paraId="429C13E9"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59</w:t>
                  </w:r>
                </w:p>
              </w:tc>
              <w:tc>
                <w:tcPr>
                  <w:tcW w:w="1920" w:type="dxa"/>
                  <w:tcBorders>
                    <w:top w:val="nil"/>
                    <w:left w:val="nil"/>
                    <w:bottom w:val="nil"/>
                    <w:right w:val="nil"/>
                  </w:tcBorders>
                  <w:shd w:val="clear" w:color="auto" w:fill="auto"/>
                  <w:noWrap/>
                  <w:vAlign w:val="bottom"/>
                  <w:hideMark/>
                </w:tcPr>
                <w:p w14:paraId="78B49D18"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61</w:t>
                  </w:r>
                </w:p>
              </w:tc>
              <w:tc>
                <w:tcPr>
                  <w:tcW w:w="1580" w:type="dxa"/>
                  <w:tcBorders>
                    <w:top w:val="nil"/>
                    <w:left w:val="nil"/>
                    <w:bottom w:val="nil"/>
                    <w:right w:val="nil"/>
                  </w:tcBorders>
                  <w:shd w:val="clear" w:color="auto" w:fill="auto"/>
                  <w:noWrap/>
                  <w:vAlign w:val="bottom"/>
                  <w:hideMark/>
                </w:tcPr>
                <w:p w14:paraId="43FB9E8D"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57</w:t>
                  </w:r>
                </w:p>
              </w:tc>
              <w:tc>
                <w:tcPr>
                  <w:tcW w:w="1580" w:type="dxa"/>
                  <w:tcBorders>
                    <w:top w:val="nil"/>
                    <w:left w:val="nil"/>
                    <w:bottom w:val="nil"/>
                    <w:right w:val="nil"/>
                  </w:tcBorders>
                  <w:shd w:val="clear" w:color="auto" w:fill="auto"/>
                  <w:noWrap/>
                  <w:vAlign w:val="bottom"/>
                  <w:hideMark/>
                </w:tcPr>
                <w:p w14:paraId="26FE5261"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61</w:t>
                  </w:r>
                </w:p>
              </w:tc>
              <w:tc>
                <w:tcPr>
                  <w:tcW w:w="1720" w:type="dxa"/>
                  <w:tcBorders>
                    <w:top w:val="nil"/>
                    <w:left w:val="nil"/>
                    <w:bottom w:val="nil"/>
                    <w:right w:val="nil"/>
                  </w:tcBorders>
                  <w:shd w:val="clear" w:color="auto" w:fill="auto"/>
                  <w:noWrap/>
                  <w:vAlign w:val="bottom"/>
                  <w:hideMark/>
                </w:tcPr>
                <w:p w14:paraId="05AB0DD6"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58</w:t>
                  </w:r>
                </w:p>
              </w:tc>
              <w:tc>
                <w:tcPr>
                  <w:tcW w:w="1540" w:type="dxa"/>
                  <w:tcBorders>
                    <w:top w:val="nil"/>
                    <w:left w:val="nil"/>
                    <w:bottom w:val="nil"/>
                    <w:right w:val="nil"/>
                  </w:tcBorders>
                  <w:shd w:val="clear" w:color="auto" w:fill="auto"/>
                  <w:noWrap/>
                  <w:vAlign w:val="bottom"/>
                  <w:hideMark/>
                </w:tcPr>
                <w:p w14:paraId="0E3E7FDF"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59</w:t>
                  </w:r>
                </w:p>
              </w:tc>
              <w:tc>
                <w:tcPr>
                  <w:tcW w:w="1620" w:type="dxa"/>
                  <w:tcBorders>
                    <w:top w:val="nil"/>
                    <w:left w:val="nil"/>
                    <w:bottom w:val="nil"/>
                    <w:right w:val="nil"/>
                  </w:tcBorders>
                  <w:shd w:val="clear" w:color="auto" w:fill="auto"/>
                  <w:noWrap/>
                  <w:vAlign w:val="bottom"/>
                  <w:hideMark/>
                </w:tcPr>
                <w:p w14:paraId="0EBC392C"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60</w:t>
                  </w:r>
                </w:p>
              </w:tc>
              <w:tc>
                <w:tcPr>
                  <w:tcW w:w="1500" w:type="dxa"/>
                  <w:tcBorders>
                    <w:top w:val="nil"/>
                    <w:left w:val="nil"/>
                    <w:bottom w:val="nil"/>
                    <w:right w:val="nil"/>
                  </w:tcBorders>
                  <w:shd w:val="clear" w:color="auto" w:fill="auto"/>
                  <w:noWrap/>
                  <w:vAlign w:val="bottom"/>
                  <w:hideMark/>
                </w:tcPr>
                <w:p w14:paraId="65EA186F" w14:textId="77777777" w:rsidR="004B246F" w:rsidRPr="004B246F" w:rsidRDefault="004B246F" w:rsidP="004B246F">
                  <w:pPr>
                    <w:jc w:val="right"/>
                    <w:rPr>
                      <w:rFonts w:asciiTheme="minorHAnsi" w:hAnsiTheme="minorHAnsi"/>
                      <w:color w:val="000000"/>
                      <w:sz w:val="20"/>
                      <w:szCs w:val="20"/>
                      <w:lang w:val="de-DE" w:eastAsia="de-DE"/>
                    </w:rPr>
                  </w:pPr>
                  <w:r w:rsidRPr="004B246F">
                    <w:rPr>
                      <w:rFonts w:asciiTheme="minorHAnsi" w:hAnsiTheme="minorHAnsi"/>
                      <w:color w:val="000000"/>
                      <w:sz w:val="20"/>
                      <w:szCs w:val="20"/>
                      <w:lang w:val="de-DE" w:eastAsia="de-DE"/>
                    </w:rPr>
                    <w:t>63</w:t>
                  </w:r>
                </w:p>
              </w:tc>
            </w:tr>
            <w:tr w:rsidR="001560AF" w:rsidRPr="004B246F" w14:paraId="3488E6D7" w14:textId="77777777" w:rsidTr="004B246F">
              <w:trPr>
                <w:trHeight w:val="300"/>
              </w:trPr>
              <w:tc>
                <w:tcPr>
                  <w:tcW w:w="2820" w:type="dxa"/>
                  <w:tcBorders>
                    <w:top w:val="nil"/>
                    <w:left w:val="nil"/>
                    <w:bottom w:val="nil"/>
                    <w:right w:val="nil"/>
                  </w:tcBorders>
                  <w:shd w:val="clear" w:color="auto" w:fill="auto"/>
                  <w:noWrap/>
                  <w:vAlign w:val="bottom"/>
                </w:tcPr>
                <w:p w14:paraId="030C8E57" w14:textId="77777777" w:rsidR="001560AF" w:rsidRDefault="001560AF" w:rsidP="004B246F">
                  <w:pPr>
                    <w:rPr>
                      <w:rFonts w:asciiTheme="minorHAnsi" w:hAnsiTheme="minorHAnsi"/>
                      <w:color w:val="000000"/>
                      <w:sz w:val="16"/>
                      <w:szCs w:val="16"/>
                      <w:lang w:val="de-DE" w:eastAsia="de-DE"/>
                    </w:rPr>
                  </w:pPr>
                </w:p>
                <w:p w14:paraId="5354A618" w14:textId="77777777" w:rsidR="001560AF" w:rsidRPr="004B246F" w:rsidRDefault="001560AF" w:rsidP="004B246F">
                  <w:pPr>
                    <w:rPr>
                      <w:rFonts w:asciiTheme="minorHAnsi" w:hAnsiTheme="minorHAnsi"/>
                      <w:color w:val="000000"/>
                      <w:sz w:val="16"/>
                      <w:szCs w:val="16"/>
                      <w:lang w:val="de-DE" w:eastAsia="de-DE"/>
                    </w:rPr>
                  </w:pPr>
                </w:p>
              </w:tc>
              <w:tc>
                <w:tcPr>
                  <w:tcW w:w="1660" w:type="dxa"/>
                  <w:tcBorders>
                    <w:top w:val="nil"/>
                    <w:left w:val="nil"/>
                    <w:bottom w:val="nil"/>
                    <w:right w:val="nil"/>
                  </w:tcBorders>
                  <w:shd w:val="clear" w:color="auto" w:fill="auto"/>
                  <w:noWrap/>
                  <w:vAlign w:val="bottom"/>
                </w:tcPr>
                <w:p w14:paraId="7174BAB6" w14:textId="77777777" w:rsidR="001560AF" w:rsidRPr="004B246F" w:rsidRDefault="001560AF" w:rsidP="004B246F">
                  <w:pPr>
                    <w:jc w:val="right"/>
                    <w:rPr>
                      <w:rFonts w:asciiTheme="minorHAnsi" w:hAnsiTheme="minorHAnsi"/>
                      <w:color w:val="000000"/>
                      <w:sz w:val="20"/>
                      <w:szCs w:val="20"/>
                      <w:lang w:val="de-DE" w:eastAsia="de-DE"/>
                    </w:rPr>
                  </w:pPr>
                </w:p>
              </w:tc>
              <w:tc>
                <w:tcPr>
                  <w:tcW w:w="1720" w:type="dxa"/>
                  <w:tcBorders>
                    <w:top w:val="nil"/>
                    <w:left w:val="nil"/>
                    <w:bottom w:val="nil"/>
                    <w:right w:val="nil"/>
                  </w:tcBorders>
                  <w:shd w:val="clear" w:color="auto" w:fill="auto"/>
                  <w:noWrap/>
                  <w:vAlign w:val="bottom"/>
                </w:tcPr>
                <w:p w14:paraId="262BC9B6" w14:textId="77777777" w:rsidR="001560AF" w:rsidRPr="004B246F" w:rsidRDefault="001560AF" w:rsidP="004B246F">
                  <w:pPr>
                    <w:jc w:val="right"/>
                    <w:rPr>
                      <w:rFonts w:asciiTheme="minorHAnsi" w:hAnsiTheme="minorHAnsi"/>
                      <w:color w:val="000000"/>
                      <w:sz w:val="20"/>
                      <w:szCs w:val="20"/>
                      <w:lang w:val="de-DE" w:eastAsia="de-DE"/>
                    </w:rPr>
                  </w:pPr>
                </w:p>
              </w:tc>
              <w:tc>
                <w:tcPr>
                  <w:tcW w:w="1200" w:type="dxa"/>
                  <w:tcBorders>
                    <w:top w:val="nil"/>
                    <w:left w:val="nil"/>
                    <w:bottom w:val="nil"/>
                    <w:right w:val="nil"/>
                  </w:tcBorders>
                  <w:shd w:val="clear" w:color="auto" w:fill="auto"/>
                  <w:noWrap/>
                  <w:vAlign w:val="bottom"/>
                </w:tcPr>
                <w:p w14:paraId="78E60CAD" w14:textId="77777777" w:rsidR="001560AF" w:rsidRPr="004B246F" w:rsidRDefault="001560AF" w:rsidP="004B246F">
                  <w:pPr>
                    <w:jc w:val="right"/>
                    <w:rPr>
                      <w:rFonts w:asciiTheme="minorHAnsi" w:hAnsiTheme="minorHAnsi"/>
                      <w:color w:val="000000"/>
                      <w:sz w:val="20"/>
                      <w:szCs w:val="20"/>
                      <w:lang w:val="de-DE" w:eastAsia="de-DE"/>
                    </w:rPr>
                  </w:pPr>
                </w:p>
              </w:tc>
              <w:tc>
                <w:tcPr>
                  <w:tcW w:w="1920" w:type="dxa"/>
                  <w:tcBorders>
                    <w:top w:val="nil"/>
                    <w:left w:val="nil"/>
                    <w:bottom w:val="nil"/>
                    <w:right w:val="nil"/>
                  </w:tcBorders>
                  <w:shd w:val="clear" w:color="auto" w:fill="auto"/>
                  <w:noWrap/>
                  <w:vAlign w:val="bottom"/>
                </w:tcPr>
                <w:p w14:paraId="2C814694" w14:textId="77777777" w:rsidR="001560AF" w:rsidRPr="004B246F" w:rsidRDefault="001560AF" w:rsidP="004B246F">
                  <w:pPr>
                    <w:jc w:val="right"/>
                    <w:rPr>
                      <w:rFonts w:asciiTheme="minorHAnsi" w:hAnsiTheme="minorHAnsi"/>
                      <w:color w:val="000000"/>
                      <w:sz w:val="20"/>
                      <w:szCs w:val="20"/>
                      <w:lang w:val="de-DE" w:eastAsia="de-DE"/>
                    </w:rPr>
                  </w:pPr>
                </w:p>
              </w:tc>
              <w:tc>
                <w:tcPr>
                  <w:tcW w:w="1580" w:type="dxa"/>
                  <w:tcBorders>
                    <w:top w:val="nil"/>
                    <w:left w:val="nil"/>
                    <w:bottom w:val="nil"/>
                    <w:right w:val="nil"/>
                  </w:tcBorders>
                  <w:shd w:val="clear" w:color="auto" w:fill="auto"/>
                  <w:noWrap/>
                  <w:vAlign w:val="bottom"/>
                </w:tcPr>
                <w:p w14:paraId="767D6DCF" w14:textId="77777777" w:rsidR="001560AF" w:rsidRPr="004B246F" w:rsidRDefault="001560AF" w:rsidP="004B246F">
                  <w:pPr>
                    <w:jc w:val="right"/>
                    <w:rPr>
                      <w:rFonts w:asciiTheme="minorHAnsi" w:hAnsiTheme="minorHAnsi"/>
                      <w:color w:val="000000"/>
                      <w:sz w:val="20"/>
                      <w:szCs w:val="20"/>
                      <w:lang w:val="de-DE" w:eastAsia="de-DE"/>
                    </w:rPr>
                  </w:pPr>
                </w:p>
              </w:tc>
              <w:tc>
                <w:tcPr>
                  <w:tcW w:w="1580" w:type="dxa"/>
                  <w:tcBorders>
                    <w:top w:val="nil"/>
                    <w:left w:val="nil"/>
                    <w:bottom w:val="nil"/>
                    <w:right w:val="nil"/>
                  </w:tcBorders>
                  <w:shd w:val="clear" w:color="auto" w:fill="auto"/>
                  <w:noWrap/>
                  <w:vAlign w:val="bottom"/>
                </w:tcPr>
                <w:p w14:paraId="44EA9A6E" w14:textId="77777777" w:rsidR="001560AF" w:rsidRPr="004B246F" w:rsidRDefault="001560AF" w:rsidP="004B246F">
                  <w:pPr>
                    <w:jc w:val="right"/>
                    <w:rPr>
                      <w:rFonts w:asciiTheme="minorHAnsi" w:hAnsiTheme="minorHAnsi"/>
                      <w:color w:val="000000"/>
                      <w:sz w:val="20"/>
                      <w:szCs w:val="20"/>
                      <w:lang w:val="de-DE" w:eastAsia="de-DE"/>
                    </w:rPr>
                  </w:pPr>
                </w:p>
              </w:tc>
              <w:tc>
                <w:tcPr>
                  <w:tcW w:w="1720" w:type="dxa"/>
                  <w:tcBorders>
                    <w:top w:val="nil"/>
                    <w:left w:val="nil"/>
                    <w:bottom w:val="nil"/>
                    <w:right w:val="nil"/>
                  </w:tcBorders>
                  <w:shd w:val="clear" w:color="auto" w:fill="auto"/>
                  <w:noWrap/>
                  <w:vAlign w:val="bottom"/>
                </w:tcPr>
                <w:p w14:paraId="77334E17" w14:textId="77777777" w:rsidR="001560AF" w:rsidRPr="004B246F" w:rsidRDefault="001560AF" w:rsidP="004B246F">
                  <w:pPr>
                    <w:jc w:val="right"/>
                    <w:rPr>
                      <w:rFonts w:asciiTheme="minorHAnsi" w:hAnsiTheme="minorHAnsi"/>
                      <w:color w:val="000000"/>
                      <w:sz w:val="20"/>
                      <w:szCs w:val="20"/>
                      <w:lang w:val="de-DE" w:eastAsia="de-DE"/>
                    </w:rPr>
                  </w:pPr>
                </w:p>
              </w:tc>
              <w:tc>
                <w:tcPr>
                  <w:tcW w:w="1540" w:type="dxa"/>
                  <w:tcBorders>
                    <w:top w:val="nil"/>
                    <w:left w:val="nil"/>
                    <w:bottom w:val="nil"/>
                    <w:right w:val="nil"/>
                  </w:tcBorders>
                  <w:shd w:val="clear" w:color="auto" w:fill="auto"/>
                  <w:noWrap/>
                  <w:vAlign w:val="bottom"/>
                </w:tcPr>
                <w:p w14:paraId="0647CA49" w14:textId="77777777" w:rsidR="001560AF" w:rsidRPr="004B246F" w:rsidRDefault="001560AF" w:rsidP="004B246F">
                  <w:pPr>
                    <w:jc w:val="right"/>
                    <w:rPr>
                      <w:rFonts w:asciiTheme="minorHAnsi" w:hAnsiTheme="minorHAnsi"/>
                      <w:color w:val="000000"/>
                      <w:sz w:val="20"/>
                      <w:szCs w:val="20"/>
                      <w:lang w:val="de-DE" w:eastAsia="de-DE"/>
                    </w:rPr>
                  </w:pPr>
                </w:p>
              </w:tc>
              <w:tc>
                <w:tcPr>
                  <w:tcW w:w="1620" w:type="dxa"/>
                  <w:tcBorders>
                    <w:top w:val="nil"/>
                    <w:left w:val="nil"/>
                    <w:bottom w:val="nil"/>
                    <w:right w:val="nil"/>
                  </w:tcBorders>
                  <w:shd w:val="clear" w:color="auto" w:fill="auto"/>
                  <w:noWrap/>
                  <w:vAlign w:val="bottom"/>
                </w:tcPr>
                <w:p w14:paraId="0B2804CD" w14:textId="77777777" w:rsidR="001560AF" w:rsidRPr="004B246F" w:rsidRDefault="001560AF" w:rsidP="004B246F">
                  <w:pPr>
                    <w:jc w:val="right"/>
                    <w:rPr>
                      <w:rFonts w:asciiTheme="minorHAnsi" w:hAnsiTheme="minorHAnsi"/>
                      <w:color w:val="000000"/>
                      <w:sz w:val="20"/>
                      <w:szCs w:val="20"/>
                      <w:lang w:val="de-DE" w:eastAsia="de-DE"/>
                    </w:rPr>
                  </w:pPr>
                </w:p>
              </w:tc>
              <w:tc>
                <w:tcPr>
                  <w:tcW w:w="1500" w:type="dxa"/>
                  <w:tcBorders>
                    <w:top w:val="nil"/>
                    <w:left w:val="nil"/>
                    <w:bottom w:val="nil"/>
                    <w:right w:val="nil"/>
                  </w:tcBorders>
                  <w:shd w:val="clear" w:color="auto" w:fill="auto"/>
                  <w:noWrap/>
                  <w:vAlign w:val="bottom"/>
                </w:tcPr>
                <w:p w14:paraId="194CDB61" w14:textId="77777777" w:rsidR="001560AF" w:rsidRPr="004B246F" w:rsidRDefault="001560AF" w:rsidP="004B246F">
                  <w:pPr>
                    <w:jc w:val="right"/>
                    <w:rPr>
                      <w:rFonts w:asciiTheme="minorHAnsi" w:hAnsiTheme="minorHAnsi"/>
                      <w:color w:val="000000"/>
                      <w:sz w:val="20"/>
                      <w:szCs w:val="20"/>
                      <w:lang w:val="de-DE" w:eastAsia="de-DE"/>
                    </w:rPr>
                  </w:pPr>
                </w:p>
              </w:tc>
            </w:tr>
          </w:tbl>
          <w:p w14:paraId="1D385F4E" w14:textId="076D4F92" w:rsidR="0078753E" w:rsidRPr="00B91D87" w:rsidRDefault="0078753E" w:rsidP="0078753E">
            <w:pPr>
              <w:pStyle w:val="BodyTextIndent"/>
              <w:ind w:left="0" w:firstLine="0"/>
              <w:rPr>
                <w:rFonts w:ascii="Arial" w:hAnsi="Arial" w:cs="Arial"/>
                <w:color w:val="0000FF"/>
                <w:sz w:val="20"/>
              </w:rPr>
            </w:pPr>
          </w:p>
        </w:tc>
      </w:tr>
    </w:tbl>
    <w:p w14:paraId="033C1E6F" w14:textId="2ACD8D3C" w:rsidR="006C4A0C" w:rsidRDefault="001F6FCF" w:rsidP="00AC0E72">
      <w:pPr>
        <w:rPr>
          <w:lang w:val="en-GB"/>
        </w:rPr>
      </w:pPr>
      <w:r>
        <w:rPr>
          <w:noProof/>
          <w:lang w:val="en-GB" w:eastAsia="en-GB"/>
        </w:rPr>
        <w:lastRenderedPageBreak/>
        <w:drawing>
          <wp:inline distT="0" distB="0" distL="0" distR="0" wp14:anchorId="340408C5" wp14:editId="63891421">
            <wp:extent cx="6007735" cy="4697955"/>
            <wp:effectExtent l="0" t="0" r="12065" b="127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7735" cy="4697955"/>
                    </a:xfrm>
                    <a:prstGeom prst="rect">
                      <a:avLst/>
                    </a:prstGeom>
                    <a:noFill/>
                    <a:ln>
                      <a:noFill/>
                    </a:ln>
                  </pic:spPr>
                </pic:pic>
              </a:graphicData>
            </a:graphic>
          </wp:inline>
        </w:drawing>
      </w:r>
    </w:p>
    <w:p w14:paraId="3468495D" w14:textId="77777777" w:rsidR="006C4A0C" w:rsidRDefault="006C4A0C" w:rsidP="00AC0E72">
      <w:pPr>
        <w:rPr>
          <w:lang w:val="en-GB"/>
        </w:rPr>
      </w:pPr>
    </w:p>
    <w:p w14:paraId="1FD341BE" w14:textId="77777777" w:rsidR="00AC0E72" w:rsidRDefault="00AC0E72" w:rsidP="00AC0E72">
      <w:pPr>
        <w:rPr>
          <w:lang w:val="en-GB"/>
        </w:rPr>
      </w:pPr>
    </w:p>
    <w:p w14:paraId="1B663051" w14:textId="77777777" w:rsidR="00B074DA" w:rsidRPr="00D43493" w:rsidRDefault="00B074DA" w:rsidP="00B074DA">
      <w:pPr>
        <w:widowControl w:val="0"/>
        <w:autoSpaceDE w:val="0"/>
        <w:autoSpaceDN w:val="0"/>
        <w:adjustRightInd w:val="0"/>
        <w:rPr>
          <w:rFonts w:ascii="Arial" w:hAnsi="Arial" w:cs="Arial"/>
          <w:sz w:val="20"/>
          <w:szCs w:val="20"/>
        </w:rPr>
      </w:pPr>
      <w:commentRangeStart w:id="1"/>
      <w:r w:rsidRPr="00D43493">
        <w:rPr>
          <w:rFonts w:ascii="Arial" w:hAnsi="Arial" w:cs="Arial"/>
          <w:sz w:val="20"/>
          <w:szCs w:val="20"/>
        </w:rPr>
        <w:t>Figure</w:t>
      </w:r>
      <w:commentRangeEnd w:id="1"/>
      <w:r w:rsidR="0015321A">
        <w:rPr>
          <w:rStyle w:val="CommentReference"/>
        </w:rPr>
        <w:commentReference w:id="1"/>
      </w:r>
      <w:r w:rsidRPr="00D43493">
        <w:rPr>
          <w:rFonts w:ascii="Arial" w:hAnsi="Arial" w:cs="Arial"/>
          <w:sz w:val="20"/>
          <w:szCs w:val="20"/>
        </w:rPr>
        <w:t xml:space="preserve"> </w:t>
      </w:r>
      <w:commentRangeStart w:id="2"/>
      <w:r w:rsidRPr="00D43493">
        <w:rPr>
          <w:rFonts w:ascii="Arial" w:hAnsi="Arial" w:cs="Arial"/>
          <w:sz w:val="20"/>
          <w:szCs w:val="20"/>
        </w:rPr>
        <w:t>1</w:t>
      </w:r>
      <w:commentRangeEnd w:id="2"/>
      <w:r w:rsidR="006E7CA1">
        <w:rPr>
          <w:rStyle w:val="CommentReference"/>
        </w:rPr>
        <w:commentReference w:id="2"/>
      </w:r>
      <w:r w:rsidRPr="00D43493">
        <w:rPr>
          <w:rFonts w:ascii="Arial" w:hAnsi="Arial" w:cs="Arial"/>
          <w:sz w:val="20"/>
          <w:szCs w:val="20"/>
        </w:rPr>
        <w:t>. Phylogenetic relationships among phasmavirids and phasmavirid-like viruses</w:t>
      </w:r>
    </w:p>
    <w:p w14:paraId="068DCF0C" w14:textId="3A584AA6" w:rsidR="009320C8" w:rsidRPr="00D43493" w:rsidRDefault="00B074DA" w:rsidP="00B074DA">
      <w:pPr>
        <w:rPr>
          <w:sz w:val="20"/>
          <w:szCs w:val="20"/>
          <w:lang w:val="en-GB"/>
        </w:rPr>
      </w:pPr>
      <w:r w:rsidRPr="00D43493">
        <w:rPr>
          <w:rFonts w:ascii="Arial" w:hAnsi="Arial" w:cs="Arial"/>
          <w:sz w:val="20"/>
          <w:szCs w:val="20"/>
        </w:rPr>
        <w:t>An unrooted maximum-likelihood phylogram constructed from an alignment of L protein amino acids. Tips are labeled with taxonomic classifications or assigned names for each taxon. Numbers labeling branches indicates SH-like support values or 0.8 or greater. Unclassified phasmavirid-like sequences are shown in red.</w:t>
      </w:r>
    </w:p>
    <w:p w14:paraId="5FC5DE48" w14:textId="77777777" w:rsidR="00AA601F" w:rsidRPr="00D43493" w:rsidRDefault="00AA601F" w:rsidP="00AC0E72">
      <w:pPr>
        <w:rPr>
          <w:sz w:val="20"/>
          <w:szCs w:val="20"/>
          <w:lang w:val="en-GB"/>
        </w:rPr>
      </w:pPr>
    </w:p>
    <w:tbl>
      <w:tblPr>
        <w:tblW w:w="9228" w:type="dxa"/>
        <w:tblLook w:val="04A0" w:firstRow="1" w:lastRow="0" w:firstColumn="1" w:lastColumn="0" w:noHBand="0" w:noVBand="1"/>
      </w:tblPr>
      <w:tblGrid>
        <w:gridCol w:w="9228"/>
      </w:tblGrid>
      <w:tr w:rsidR="00AA601F" w:rsidRPr="001E492D" w14:paraId="60A69180" w14:textId="77777777" w:rsidTr="00F35B53">
        <w:trPr>
          <w:tblHeader/>
        </w:trPr>
        <w:tc>
          <w:tcPr>
            <w:tcW w:w="9228" w:type="dxa"/>
          </w:tcPr>
          <w:p w14:paraId="44ED5A1B" w14:textId="77777777" w:rsidR="00AA601F" w:rsidRPr="009320C8" w:rsidRDefault="00AA601F" w:rsidP="00F35B53">
            <w:pPr>
              <w:spacing w:after="120"/>
              <w:rPr>
                <w:rFonts w:ascii="Arial" w:hAnsi="Arial" w:cs="Arial"/>
                <w:b/>
              </w:rPr>
            </w:pPr>
            <w:r w:rsidRPr="009320C8">
              <w:rPr>
                <w:rFonts w:ascii="Arial" w:hAnsi="Arial" w:cs="Arial"/>
                <w:b/>
              </w:rPr>
              <w:t>References:</w:t>
            </w:r>
          </w:p>
        </w:tc>
      </w:tr>
      <w:tr w:rsidR="00AA601F" w:rsidRPr="00C61931" w14:paraId="1748314B" w14:textId="77777777" w:rsidTr="00F35B53">
        <w:trPr>
          <w:trHeight w:val="860"/>
        </w:trPr>
        <w:tc>
          <w:tcPr>
            <w:tcW w:w="9228" w:type="dxa"/>
            <w:tcBorders>
              <w:top w:val="single" w:sz="8" w:space="0" w:color="auto"/>
              <w:left w:val="single" w:sz="8" w:space="0" w:color="auto"/>
              <w:bottom w:val="single" w:sz="8" w:space="0" w:color="auto"/>
              <w:right w:val="single" w:sz="8" w:space="0" w:color="auto"/>
            </w:tcBorders>
          </w:tcPr>
          <w:p w14:paraId="7128D794" w14:textId="77777777" w:rsidR="00AA601F" w:rsidRDefault="00AA601F" w:rsidP="00F35B53">
            <w:pPr>
              <w:pStyle w:val="BodyTextIndent"/>
              <w:ind w:left="567" w:hanging="567"/>
              <w:rPr>
                <w:rFonts w:ascii="Times New Roman" w:hAnsi="Times New Roman"/>
                <w:color w:val="000000"/>
              </w:rPr>
            </w:pPr>
          </w:p>
          <w:p w14:paraId="772C2F54" w14:textId="77777777" w:rsidR="00B31884" w:rsidRPr="00D43493" w:rsidRDefault="00B31884" w:rsidP="00B31884">
            <w:pPr>
              <w:widowControl w:val="0"/>
              <w:autoSpaceDE w:val="0"/>
              <w:autoSpaceDN w:val="0"/>
              <w:adjustRightInd w:val="0"/>
              <w:ind w:left="640" w:hanging="640"/>
              <w:rPr>
                <w:rFonts w:ascii="Arial" w:hAnsi="Arial" w:cs="Arial"/>
                <w:noProof/>
                <w:sz w:val="20"/>
                <w:szCs w:val="20"/>
              </w:rPr>
            </w:pPr>
            <w:r w:rsidRPr="00D43493">
              <w:rPr>
                <w:rFonts w:ascii="Arial" w:hAnsi="Arial" w:cs="Arial"/>
                <w:noProof/>
                <w:sz w:val="20"/>
                <w:szCs w:val="20"/>
              </w:rPr>
              <w:t>Shi M, Lin X-D, Tian J-H, Chen L-J, Chen X, Li C-X, et al. Redefining the invertebrate RNA virosphere. Nature. 2016; 1–12. doi:10.1038/nature20167</w:t>
            </w:r>
          </w:p>
          <w:p w14:paraId="0200C4CD" w14:textId="77777777" w:rsidR="00B31884" w:rsidRPr="00D43493" w:rsidRDefault="00B31884" w:rsidP="00B31884">
            <w:pPr>
              <w:widowControl w:val="0"/>
              <w:autoSpaceDE w:val="0"/>
              <w:autoSpaceDN w:val="0"/>
              <w:adjustRightInd w:val="0"/>
              <w:ind w:left="640" w:hanging="640"/>
              <w:rPr>
                <w:rFonts w:ascii="Arial" w:hAnsi="Arial" w:cs="Arial"/>
                <w:noProof/>
                <w:sz w:val="20"/>
                <w:szCs w:val="20"/>
              </w:rPr>
            </w:pPr>
          </w:p>
          <w:p w14:paraId="7520B448" w14:textId="435DD6A8" w:rsidR="00B31884" w:rsidRPr="00D43493" w:rsidRDefault="00B31884" w:rsidP="00B31884">
            <w:pPr>
              <w:widowControl w:val="0"/>
              <w:autoSpaceDE w:val="0"/>
              <w:autoSpaceDN w:val="0"/>
              <w:adjustRightInd w:val="0"/>
              <w:ind w:left="640" w:hanging="640"/>
              <w:rPr>
                <w:rFonts w:ascii="Arial" w:hAnsi="Arial" w:cs="Arial"/>
                <w:noProof/>
                <w:sz w:val="20"/>
                <w:szCs w:val="20"/>
              </w:rPr>
            </w:pPr>
            <w:r w:rsidRPr="00D43493">
              <w:rPr>
                <w:rFonts w:ascii="Arial" w:hAnsi="Arial" w:cs="Arial"/>
                <w:noProof/>
                <w:sz w:val="20"/>
                <w:szCs w:val="20"/>
              </w:rPr>
              <w:t>Makhsous N, Shean RC, Droppers D, Guan J, Jerome KR, Greningera AL. Genome Sequences of Three Novel Bunyaviruses, Two Novel Rhabdoviruses, and One Novel Nyamivirus from Washington State Moths. Genome Announc. 2017;5. doi:10.1128/genomeA.01668-16</w:t>
            </w:r>
          </w:p>
          <w:p w14:paraId="48E25913" w14:textId="77777777" w:rsidR="00B31884" w:rsidRPr="00D43493" w:rsidRDefault="00B31884" w:rsidP="00B31884">
            <w:pPr>
              <w:widowControl w:val="0"/>
              <w:autoSpaceDE w:val="0"/>
              <w:autoSpaceDN w:val="0"/>
              <w:adjustRightInd w:val="0"/>
              <w:ind w:left="640" w:hanging="640"/>
              <w:rPr>
                <w:rFonts w:ascii="Arial" w:hAnsi="Arial" w:cs="Arial"/>
                <w:noProof/>
                <w:sz w:val="20"/>
                <w:szCs w:val="20"/>
              </w:rPr>
            </w:pPr>
          </w:p>
          <w:p w14:paraId="02B11749" w14:textId="728A90CF" w:rsidR="00B31884" w:rsidRPr="00D43493" w:rsidRDefault="00B31884" w:rsidP="00B31884">
            <w:pPr>
              <w:widowControl w:val="0"/>
              <w:autoSpaceDE w:val="0"/>
              <w:autoSpaceDN w:val="0"/>
              <w:adjustRightInd w:val="0"/>
              <w:ind w:left="640" w:hanging="640"/>
              <w:rPr>
                <w:rFonts w:ascii="Arial" w:hAnsi="Arial" w:cs="Arial"/>
                <w:noProof/>
                <w:sz w:val="20"/>
                <w:szCs w:val="20"/>
              </w:rPr>
            </w:pPr>
            <w:r w:rsidRPr="00D43493">
              <w:rPr>
                <w:rFonts w:ascii="Arial" w:hAnsi="Arial" w:cs="Arial"/>
                <w:noProof/>
                <w:sz w:val="20"/>
                <w:szCs w:val="20"/>
              </w:rPr>
              <w:lastRenderedPageBreak/>
              <w:t>Schoonvaere K, De Smet L, Smagghe G, Vierstraete A, Braeckman BP, De Graaf DC. Unbiased RNA shotgun metagenomics in social and solitary wild bees detects associations with eukaryote parasites and new viruses. PLoS One. 2016;11. doi:10.1371/journal.pone.0168456</w:t>
            </w:r>
          </w:p>
          <w:p w14:paraId="5ED6F900" w14:textId="77777777" w:rsidR="00B31884" w:rsidRDefault="00B31884" w:rsidP="00B31884">
            <w:pPr>
              <w:widowControl w:val="0"/>
              <w:autoSpaceDE w:val="0"/>
              <w:autoSpaceDN w:val="0"/>
              <w:adjustRightInd w:val="0"/>
              <w:ind w:left="640" w:hanging="640"/>
              <w:rPr>
                <w:rFonts w:ascii="Arial" w:hAnsi="Arial" w:cs="Arial"/>
                <w:noProof/>
              </w:rPr>
            </w:pPr>
          </w:p>
          <w:p w14:paraId="46E3412D" w14:textId="77777777" w:rsidR="00AA601F" w:rsidRPr="00C61931" w:rsidRDefault="00AA601F" w:rsidP="00F35B53">
            <w:pPr>
              <w:pStyle w:val="BodyTextIndent"/>
              <w:ind w:left="567" w:hanging="567"/>
              <w:rPr>
                <w:rFonts w:ascii="Times New Roman" w:hAnsi="Times New Roman"/>
                <w:color w:val="000000"/>
              </w:rPr>
            </w:pPr>
          </w:p>
        </w:tc>
      </w:tr>
    </w:tbl>
    <w:p w14:paraId="4797CAD6" w14:textId="77777777" w:rsidR="008E736E" w:rsidRDefault="008E736E" w:rsidP="00AC0E72">
      <w:pPr>
        <w:rPr>
          <w:lang w:val="en-GB"/>
        </w:rPr>
      </w:pPr>
    </w:p>
    <w:p w14:paraId="254D3D40" w14:textId="77777777" w:rsidR="00CE0DE4" w:rsidRPr="00991A82" w:rsidRDefault="005E61EB"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141EDB4F" wp14:editId="7ED031E6">
                <wp:simplePos x="0" y="0"/>
                <wp:positionH relativeFrom="column">
                  <wp:posOffset>0</wp:posOffset>
                </wp:positionH>
                <wp:positionV relativeFrom="paragraph">
                  <wp:posOffset>196850</wp:posOffset>
                </wp:positionV>
                <wp:extent cx="5600700" cy="0"/>
                <wp:effectExtent l="25400" t="31750" r="38100" b="317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5DEB6"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Kuhn, Jens (NIH/NIAID) [C]" w:date="2018-06-05T14:44:00Z" w:initials="KJ([">
    <w:p w14:paraId="2A543E9F" w14:textId="61A0F825" w:rsidR="0015321A" w:rsidRDefault="0015321A">
      <w:pPr>
        <w:pStyle w:val="CommentText"/>
      </w:pPr>
      <w:r>
        <w:rPr>
          <w:rStyle w:val="CommentReference"/>
        </w:rPr>
        <w:annotationRef/>
      </w:r>
      <w:r>
        <w:t>Please remove the italics from the virus names in the tree and insert the necessary diacritics (see table above).</w:t>
      </w:r>
    </w:p>
  </w:comment>
  <w:comment w:id="2" w:author="Sandra Junglen" w:date="2018-06-19T22:18:00Z" w:initials="SJ">
    <w:p w14:paraId="6F6AE5B7" w14:textId="1D06B645" w:rsidR="006E7CA1" w:rsidRDefault="006E7CA1">
      <w:pPr>
        <w:pStyle w:val="CommentText"/>
      </w:pPr>
      <w:r>
        <w:rPr>
          <w:rStyle w:val="CommentReference"/>
        </w:rPr>
        <w:annotationRef/>
      </w:r>
      <w:r>
        <w:t xml:space="preserve">I would like to do so but the figure is on Matts computer and he is out of office. Can we keep it as it is? Or hand it in when he is back? My phylogenetic program does not accept any of these diacritics.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A543E9F" w15:done="0"/>
  <w15:commentEx w15:paraId="6F6AE5B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E95A93" w16cid:durableId="1EC0FDF0"/>
  <w16cid:commentId w16cid:paraId="457E6F25" w16cid:durableId="1EC0FDF8"/>
  <w16cid:commentId w16cid:paraId="5A046FF0" w16cid:durableId="1EC0FF95"/>
  <w16cid:commentId w16cid:paraId="2A543E9F" w16cid:durableId="1EC1204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59F53" w14:textId="77777777" w:rsidR="00A25570" w:rsidRDefault="00A25570" w:rsidP="00285A0C">
      <w:pPr>
        <w:pStyle w:val="Header"/>
      </w:pPr>
      <w:r>
        <w:separator/>
      </w:r>
    </w:p>
  </w:endnote>
  <w:endnote w:type="continuationSeparator" w:id="0">
    <w:p w14:paraId="5BD4D038" w14:textId="77777777" w:rsidR="00A25570" w:rsidRDefault="00A25570" w:rsidP="00285A0C">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altName w:val="Times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455F6" w14:textId="0F1CE632" w:rsidR="001560AF" w:rsidRPr="002E52B9" w:rsidRDefault="001560AF"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285A0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285A0C">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12643" w14:textId="77777777" w:rsidR="00A25570" w:rsidRDefault="00A25570" w:rsidP="00285A0C">
      <w:pPr>
        <w:pStyle w:val="Header"/>
      </w:pPr>
      <w:r>
        <w:separator/>
      </w:r>
    </w:p>
  </w:footnote>
  <w:footnote w:type="continuationSeparator" w:id="0">
    <w:p w14:paraId="50EF7D85" w14:textId="77777777" w:rsidR="00A25570" w:rsidRDefault="00A25570" w:rsidP="00285A0C">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47D5B" w14:textId="77777777" w:rsidR="001560AF" w:rsidRPr="00F369A4" w:rsidRDefault="001560AF"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hn, Jens (NIH/NIAID) [C]">
    <w15:presenceInfo w15:providerId="AD" w15:userId="S-1-5-21-12604286-656692736-1848903544-2201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4F39"/>
    <w:rsid w:val="000133B6"/>
    <w:rsid w:val="00016519"/>
    <w:rsid w:val="00024051"/>
    <w:rsid w:val="000315E5"/>
    <w:rsid w:val="00034DE5"/>
    <w:rsid w:val="000360CB"/>
    <w:rsid w:val="000420CB"/>
    <w:rsid w:val="0004304B"/>
    <w:rsid w:val="000605B5"/>
    <w:rsid w:val="00072CC5"/>
    <w:rsid w:val="00093DD3"/>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5321A"/>
    <w:rsid w:val="001551A8"/>
    <w:rsid w:val="001560AF"/>
    <w:rsid w:val="001578A6"/>
    <w:rsid w:val="001664DF"/>
    <w:rsid w:val="0017329D"/>
    <w:rsid w:val="00173983"/>
    <w:rsid w:val="0017739A"/>
    <w:rsid w:val="001811B7"/>
    <w:rsid w:val="00184C7F"/>
    <w:rsid w:val="00185699"/>
    <w:rsid w:val="001946B2"/>
    <w:rsid w:val="001C5EE1"/>
    <w:rsid w:val="001C6F7A"/>
    <w:rsid w:val="001E59C1"/>
    <w:rsid w:val="001E7FD5"/>
    <w:rsid w:val="001F4031"/>
    <w:rsid w:val="001F6FCF"/>
    <w:rsid w:val="00202BB3"/>
    <w:rsid w:val="002050FB"/>
    <w:rsid w:val="00210B49"/>
    <w:rsid w:val="00212269"/>
    <w:rsid w:val="002129A8"/>
    <w:rsid w:val="0022566F"/>
    <w:rsid w:val="002361B7"/>
    <w:rsid w:val="00236673"/>
    <w:rsid w:val="00252570"/>
    <w:rsid w:val="002539A7"/>
    <w:rsid w:val="00255125"/>
    <w:rsid w:val="00260377"/>
    <w:rsid w:val="00264F4C"/>
    <w:rsid w:val="00265E5A"/>
    <w:rsid w:val="002732D1"/>
    <w:rsid w:val="00275425"/>
    <w:rsid w:val="002777A3"/>
    <w:rsid w:val="0028367A"/>
    <w:rsid w:val="00283FE0"/>
    <w:rsid w:val="00285A0C"/>
    <w:rsid w:val="0028627E"/>
    <w:rsid w:val="00291213"/>
    <w:rsid w:val="002930D6"/>
    <w:rsid w:val="00295698"/>
    <w:rsid w:val="002978A6"/>
    <w:rsid w:val="002A4018"/>
    <w:rsid w:val="002A7D6D"/>
    <w:rsid w:val="002B75AB"/>
    <w:rsid w:val="002E36D5"/>
    <w:rsid w:val="00304104"/>
    <w:rsid w:val="00306A5E"/>
    <w:rsid w:val="00315AEE"/>
    <w:rsid w:val="00342A81"/>
    <w:rsid w:val="00342D4D"/>
    <w:rsid w:val="003433D8"/>
    <w:rsid w:val="00345274"/>
    <w:rsid w:val="0034563C"/>
    <w:rsid w:val="003538F3"/>
    <w:rsid w:val="003563FA"/>
    <w:rsid w:val="003623D9"/>
    <w:rsid w:val="00362452"/>
    <w:rsid w:val="00364F36"/>
    <w:rsid w:val="003676E2"/>
    <w:rsid w:val="00377A06"/>
    <w:rsid w:val="003A0BE4"/>
    <w:rsid w:val="003A3188"/>
    <w:rsid w:val="003A48CF"/>
    <w:rsid w:val="003A4E70"/>
    <w:rsid w:val="003A6C76"/>
    <w:rsid w:val="003B1954"/>
    <w:rsid w:val="003B7125"/>
    <w:rsid w:val="003D08E5"/>
    <w:rsid w:val="003E02C3"/>
    <w:rsid w:val="003E3AB2"/>
    <w:rsid w:val="003E7EEC"/>
    <w:rsid w:val="003F0180"/>
    <w:rsid w:val="003F11DE"/>
    <w:rsid w:val="00400C3B"/>
    <w:rsid w:val="00402B0B"/>
    <w:rsid w:val="00404ECA"/>
    <w:rsid w:val="00405A56"/>
    <w:rsid w:val="00413670"/>
    <w:rsid w:val="004152C9"/>
    <w:rsid w:val="00422FF0"/>
    <w:rsid w:val="004435EC"/>
    <w:rsid w:val="00444E1E"/>
    <w:rsid w:val="004461A5"/>
    <w:rsid w:val="00447321"/>
    <w:rsid w:val="0044774D"/>
    <w:rsid w:val="004710EC"/>
    <w:rsid w:val="0047500D"/>
    <w:rsid w:val="004937AC"/>
    <w:rsid w:val="00494623"/>
    <w:rsid w:val="004A350D"/>
    <w:rsid w:val="004A3DAC"/>
    <w:rsid w:val="004A6F2D"/>
    <w:rsid w:val="004B0C50"/>
    <w:rsid w:val="004B246F"/>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46D99"/>
    <w:rsid w:val="005557FC"/>
    <w:rsid w:val="00564416"/>
    <w:rsid w:val="00572D74"/>
    <w:rsid w:val="00581ED1"/>
    <w:rsid w:val="00590D25"/>
    <w:rsid w:val="005929A4"/>
    <w:rsid w:val="005953F1"/>
    <w:rsid w:val="005B600C"/>
    <w:rsid w:val="005D0BFD"/>
    <w:rsid w:val="005D19C9"/>
    <w:rsid w:val="005D7EC4"/>
    <w:rsid w:val="005D7F24"/>
    <w:rsid w:val="005E61EB"/>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92BE3"/>
    <w:rsid w:val="0069409C"/>
    <w:rsid w:val="006944B4"/>
    <w:rsid w:val="006A1735"/>
    <w:rsid w:val="006B2EE7"/>
    <w:rsid w:val="006C4A0C"/>
    <w:rsid w:val="006D1B4E"/>
    <w:rsid w:val="006D59EF"/>
    <w:rsid w:val="006E0B7B"/>
    <w:rsid w:val="006E7CA1"/>
    <w:rsid w:val="006F1ADE"/>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759D"/>
    <w:rsid w:val="00774CB4"/>
    <w:rsid w:val="007772C2"/>
    <w:rsid w:val="0078753E"/>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77F3"/>
    <w:rsid w:val="00830785"/>
    <w:rsid w:val="00835B67"/>
    <w:rsid w:val="008418CD"/>
    <w:rsid w:val="008442CB"/>
    <w:rsid w:val="008563BE"/>
    <w:rsid w:val="008655D6"/>
    <w:rsid w:val="00872088"/>
    <w:rsid w:val="008762E5"/>
    <w:rsid w:val="00890FAF"/>
    <w:rsid w:val="00891C67"/>
    <w:rsid w:val="008A612E"/>
    <w:rsid w:val="008A6833"/>
    <w:rsid w:val="008B6D5E"/>
    <w:rsid w:val="008C2CC4"/>
    <w:rsid w:val="008C7B86"/>
    <w:rsid w:val="008E10B7"/>
    <w:rsid w:val="008E2333"/>
    <w:rsid w:val="008E4E0F"/>
    <w:rsid w:val="008E736E"/>
    <w:rsid w:val="008F03D2"/>
    <w:rsid w:val="008F1758"/>
    <w:rsid w:val="008F2BEE"/>
    <w:rsid w:val="008F4957"/>
    <w:rsid w:val="008F5FB1"/>
    <w:rsid w:val="008F6DE4"/>
    <w:rsid w:val="009001B8"/>
    <w:rsid w:val="00905356"/>
    <w:rsid w:val="009062EF"/>
    <w:rsid w:val="00926A4D"/>
    <w:rsid w:val="009320C8"/>
    <w:rsid w:val="0093622B"/>
    <w:rsid w:val="009551D6"/>
    <w:rsid w:val="009564E3"/>
    <w:rsid w:val="0096368E"/>
    <w:rsid w:val="00963FA9"/>
    <w:rsid w:val="00965805"/>
    <w:rsid w:val="00973680"/>
    <w:rsid w:val="009761BE"/>
    <w:rsid w:val="00983384"/>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E0B13"/>
    <w:rsid w:val="009F32F7"/>
    <w:rsid w:val="009F602F"/>
    <w:rsid w:val="00A03AA4"/>
    <w:rsid w:val="00A05CDF"/>
    <w:rsid w:val="00A11ACF"/>
    <w:rsid w:val="00A25570"/>
    <w:rsid w:val="00A26EB0"/>
    <w:rsid w:val="00A27567"/>
    <w:rsid w:val="00A36B4E"/>
    <w:rsid w:val="00A52629"/>
    <w:rsid w:val="00A56BC8"/>
    <w:rsid w:val="00A724DF"/>
    <w:rsid w:val="00A7527B"/>
    <w:rsid w:val="00A77BC1"/>
    <w:rsid w:val="00A80214"/>
    <w:rsid w:val="00A84D14"/>
    <w:rsid w:val="00A85408"/>
    <w:rsid w:val="00A91DF9"/>
    <w:rsid w:val="00AA15F7"/>
    <w:rsid w:val="00AA1E2F"/>
    <w:rsid w:val="00AA308A"/>
    <w:rsid w:val="00AA3952"/>
    <w:rsid w:val="00AA601F"/>
    <w:rsid w:val="00AC0E72"/>
    <w:rsid w:val="00AD11F4"/>
    <w:rsid w:val="00AD3814"/>
    <w:rsid w:val="00AE2858"/>
    <w:rsid w:val="00AF63CD"/>
    <w:rsid w:val="00AF65C7"/>
    <w:rsid w:val="00B03F74"/>
    <w:rsid w:val="00B04CD6"/>
    <w:rsid w:val="00B074DA"/>
    <w:rsid w:val="00B12A01"/>
    <w:rsid w:val="00B12D76"/>
    <w:rsid w:val="00B216A1"/>
    <w:rsid w:val="00B2254A"/>
    <w:rsid w:val="00B31884"/>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D61BD"/>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43493"/>
    <w:rsid w:val="00D45CE9"/>
    <w:rsid w:val="00D4648E"/>
    <w:rsid w:val="00D6107E"/>
    <w:rsid w:val="00D62298"/>
    <w:rsid w:val="00D70DF3"/>
    <w:rsid w:val="00D773A5"/>
    <w:rsid w:val="00D87539"/>
    <w:rsid w:val="00DA5352"/>
    <w:rsid w:val="00DA5E5A"/>
    <w:rsid w:val="00DA71AC"/>
    <w:rsid w:val="00DA7695"/>
    <w:rsid w:val="00DA7AE7"/>
    <w:rsid w:val="00DB3CB3"/>
    <w:rsid w:val="00DB4BB2"/>
    <w:rsid w:val="00DC2ACB"/>
    <w:rsid w:val="00DC6415"/>
    <w:rsid w:val="00DD00F3"/>
    <w:rsid w:val="00DD65CA"/>
    <w:rsid w:val="00DE105D"/>
    <w:rsid w:val="00DE1FCF"/>
    <w:rsid w:val="00DE21CE"/>
    <w:rsid w:val="00DE3E25"/>
    <w:rsid w:val="00DE73A3"/>
    <w:rsid w:val="00DF0A5A"/>
    <w:rsid w:val="00E03681"/>
    <w:rsid w:val="00E11C94"/>
    <w:rsid w:val="00E11F4F"/>
    <w:rsid w:val="00E154D4"/>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2504C"/>
    <w:rsid w:val="00F31A99"/>
    <w:rsid w:val="00F343F2"/>
    <w:rsid w:val="00F35B53"/>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B267A"/>
    <w:rsid w:val="00FC22F7"/>
    <w:rsid w:val="00FC34D3"/>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D032CA"/>
  <w15:docId w15:val="{4C4EDCCF-C8A1-45CF-A1F8-F6F7FF992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styleId="CommentReference">
    <w:name w:val="annotation reference"/>
    <w:basedOn w:val="DefaultParagraphFont"/>
    <w:uiPriority w:val="99"/>
    <w:semiHidden/>
    <w:unhideWhenUsed/>
    <w:rsid w:val="004461A5"/>
    <w:rPr>
      <w:sz w:val="16"/>
      <w:szCs w:val="16"/>
    </w:rPr>
  </w:style>
  <w:style w:type="paragraph" w:styleId="CommentText">
    <w:name w:val="annotation text"/>
    <w:basedOn w:val="Normal"/>
    <w:link w:val="CommentTextChar"/>
    <w:uiPriority w:val="99"/>
    <w:semiHidden/>
    <w:unhideWhenUsed/>
    <w:rsid w:val="004461A5"/>
    <w:rPr>
      <w:sz w:val="20"/>
      <w:szCs w:val="20"/>
    </w:rPr>
  </w:style>
  <w:style w:type="character" w:customStyle="1" w:styleId="CommentTextChar">
    <w:name w:val="Comment Text Char"/>
    <w:basedOn w:val="DefaultParagraphFont"/>
    <w:link w:val="CommentText"/>
    <w:uiPriority w:val="99"/>
    <w:semiHidden/>
    <w:rsid w:val="004461A5"/>
    <w:rPr>
      <w:lang w:val="en-US" w:eastAsia="en-US"/>
    </w:rPr>
  </w:style>
  <w:style w:type="paragraph" w:styleId="CommentSubject">
    <w:name w:val="annotation subject"/>
    <w:basedOn w:val="CommentText"/>
    <w:next w:val="CommentText"/>
    <w:link w:val="CommentSubjectChar"/>
    <w:uiPriority w:val="99"/>
    <w:semiHidden/>
    <w:unhideWhenUsed/>
    <w:rsid w:val="004461A5"/>
    <w:rPr>
      <w:b/>
      <w:bCs/>
    </w:rPr>
  </w:style>
  <w:style w:type="character" w:customStyle="1" w:styleId="CommentSubjectChar">
    <w:name w:val="Comment Subject Char"/>
    <w:basedOn w:val="CommentTextChar"/>
    <w:link w:val="CommentSubject"/>
    <w:uiPriority w:val="99"/>
    <w:semiHidden/>
    <w:rsid w:val="004461A5"/>
    <w:rPr>
      <w:b/>
      <w:bCs/>
      <w:lang w:val="en-US" w:eastAsia="en-US"/>
    </w:rPr>
  </w:style>
  <w:style w:type="paragraph" w:styleId="Revision">
    <w:name w:val="Revision"/>
    <w:hidden/>
    <w:uiPriority w:val="99"/>
    <w:semiHidden/>
    <w:rsid w:val="001C6F7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965599">
      <w:bodyDiv w:val="1"/>
      <w:marLeft w:val="0"/>
      <w:marRight w:val="0"/>
      <w:marTop w:val="0"/>
      <w:marBottom w:val="0"/>
      <w:divBdr>
        <w:top w:val="none" w:sz="0" w:space="0" w:color="auto"/>
        <w:left w:val="none" w:sz="0" w:space="0" w:color="auto"/>
        <w:bottom w:val="none" w:sz="0" w:space="0" w:color="auto"/>
        <w:right w:val="none" w:sz="0" w:space="0" w:color="auto"/>
      </w:divBdr>
    </w:div>
    <w:div w:id="694814377">
      <w:bodyDiv w:val="1"/>
      <w:marLeft w:val="0"/>
      <w:marRight w:val="0"/>
      <w:marTop w:val="0"/>
      <w:marBottom w:val="0"/>
      <w:divBdr>
        <w:top w:val="none" w:sz="0" w:space="0" w:color="auto"/>
        <w:left w:val="none" w:sz="0" w:space="0" w:color="auto"/>
        <w:bottom w:val="none" w:sz="0" w:space="0" w:color="auto"/>
        <w:right w:val="none" w:sz="0" w:space="0" w:color="auto"/>
      </w:divBdr>
    </w:div>
    <w:div w:id="904922332">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292175249">
      <w:bodyDiv w:val="1"/>
      <w:marLeft w:val="0"/>
      <w:marRight w:val="0"/>
      <w:marTop w:val="0"/>
      <w:marBottom w:val="0"/>
      <w:divBdr>
        <w:top w:val="none" w:sz="0" w:space="0" w:color="auto"/>
        <w:left w:val="none" w:sz="0" w:space="0" w:color="auto"/>
        <w:bottom w:val="none" w:sz="0" w:space="0" w:color="auto"/>
        <w:right w:val="none" w:sz="0" w:space="0" w:color="auto"/>
      </w:divBdr>
    </w:div>
    <w:div w:id="134709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tball@uvic.ca"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ctvonline.org/subcommittees.as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uvolid@gmail.com" TargetMode="Externa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hyperlink" Target="mailto:slangevi@uw.edu"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mailto:roy.hall@uq.edu.au" TargetMode="External"/><Relationship Id="rId14" Type="http://schemas.openxmlformats.org/officeDocument/2006/relationships/comments" Target="comments.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5904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2018-06-20T20:33:00Z</dcterms:created>
  <dcterms:modified xsi:type="dcterms:W3CDTF">2018-06-20T20:33:00Z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