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F0A60" w14:textId="77777777" w:rsidR="00B5273E" w:rsidRPr="00DA5352" w:rsidRDefault="00B5273E" w:rsidP="00F41198">
      <w:pPr>
        <w:pStyle w:val="BodyTextIndent"/>
        <w:ind w:left="2007" w:hanging="9"/>
        <w:rPr>
          <w:rFonts w:ascii="Arial" w:hAnsi="Arial" w:cs="Arial"/>
          <w:color w:val="0000FF"/>
          <w:sz w:val="22"/>
          <w:szCs w:val="22"/>
        </w:rPr>
      </w:pPr>
      <w:r>
        <w:rPr>
          <w:noProof/>
          <w:color w:val="0000FF"/>
          <w:lang w:val="en-GB"/>
        </w:rPr>
        <w:drawing>
          <wp:anchor distT="0" distB="0" distL="114300" distR="114300" simplePos="0" relativeHeight="251660288" behindDoc="0" locked="0" layoutInCell="1" allowOverlap="1" wp14:anchorId="2F26533C" wp14:editId="6C5403E1">
            <wp:simplePos x="0" y="0"/>
            <wp:positionH relativeFrom="column">
              <wp:posOffset>-85725</wp:posOffset>
            </wp:positionH>
            <wp:positionV relativeFrom="paragraph">
              <wp:posOffset>237490</wp:posOffset>
            </wp:positionV>
            <wp:extent cx="1238250" cy="762000"/>
            <wp:effectExtent l="0" t="0" r="0" b="0"/>
            <wp:wrapSquare wrapText="bothSides"/>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Pr="00DA5352">
        <w:rPr>
          <w:rFonts w:ascii="Arial" w:hAnsi="Arial" w:cs="Arial"/>
          <w:color w:val="0000FF"/>
          <w:sz w:val="22"/>
          <w:szCs w:val="22"/>
        </w:rPr>
        <w:t>This form should be used for all taxonomic proposals. Please complete all those modules that are applicable.</w:t>
      </w:r>
    </w:p>
    <w:p w14:paraId="1B7DEC94" w14:textId="77777777" w:rsidR="00B5273E" w:rsidRPr="00DA5352" w:rsidRDefault="00B5273E"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48E9AC3A" w14:textId="77777777" w:rsidR="00B5273E" w:rsidRPr="00DA5352" w:rsidRDefault="00B5273E" w:rsidP="00F41198">
      <w:pPr>
        <w:ind w:left="2007"/>
        <w:rPr>
          <w:color w:val="0000FF"/>
        </w:rPr>
      </w:pPr>
    </w:p>
    <w:p w14:paraId="47810B54" w14:textId="77777777" w:rsidR="00B5273E" w:rsidRPr="00DA5352" w:rsidRDefault="00B5273E"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Pr>
          <w:rFonts w:ascii="Arial" w:hAnsi="Arial" w:cs="Arial"/>
          <w:color w:val="0000FF"/>
          <w:sz w:val="22"/>
          <w:szCs w:val="22"/>
        </w:rPr>
        <w:t>.</w:t>
      </w:r>
    </w:p>
    <w:p w14:paraId="3C9C82B0" w14:textId="77777777" w:rsidR="00B5273E" w:rsidRPr="00DA5352" w:rsidRDefault="00B5273E" w:rsidP="008E736E">
      <w:pPr>
        <w:pStyle w:val="BodyTextIndent"/>
        <w:ind w:left="0" w:firstLine="0"/>
        <w:rPr>
          <w:rFonts w:ascii="Arial" w:hAnsi="Arial" w:cs="Arial"/>
          <w:color w:val="0000FF"/>
          <w:sz w:val="22"/>
          <w:szCs w:val="22"/>
        </w:rPr>
      </w:pPr>
    </w:p>
    <w:p w14:paraId="5B4E665D" w14:textId="77777777" w:rsidR="00B5273E" w:rsidRDefault="00B5273E" w:rsidP="006D1B4E">
      <w:pPr>
        <w:rPr>
          <w:rFonts w:ascii="Arial" w:hAnsi="Arial" w:cs="Arial"/>
          <w:sz w:val="22"/>
          <w:szCs w:val="22"/>
          <w:lang w:val="en-GB"/>
        </w:rPr>
      </w:pPr>
    </w:p>
    <w:p w14:paraId="69B9E21D" w14:textId="77777777" w:rsidR="00B5273E" w:rsidRDefault="00B5273E" w:rsidP="006D1B4E">
      <w:pPr>
        <w:rPr>
          <w:rFonts w:ascii="Arial" w:hAnsi="Arial" w:cs="Arial"/>
          <w:sz w:val="22"/>
          <w:szCs w:val="22"/>
          <w:lang w:val="en-GB"/>
        </w:rPr>
      </w:pPr>
      <w:r>
        <w:rPr>
          <w:rFonts w:ascii="Arial" w:hAnsi="Arial" w:cs="Arial"/>
          <w:color w:val="000000"/>
          <w:sz w:val="20"/>
        </w:rPr>
        <w:t>Part</w:t>
      </w:r>
      <w:r w:rsidRPr="00830785">
        <w:rPr>
          <w:rFonts w:ascii="Arial" w:hAnsi="Arial" w:cs="Arial"/>
          <w:color w:val="000000"/>
          <w:sz w:val="22"/>
          <w:szCs w:val="22"/>
        </w:rPr>
        <w:t xml:space="preserve"> </w:t>
      </w:r>
      <w:r>
        <w:rPr>
          <w:rFonts w:ascii="Arial" w:hAnsi="Arial" w:cs="Arial"/>
          <w:color w:val="000000"/>
          <w:sz w:val="22"/>
          <w:szCs w:val="22"/>
        </w:rPr>
        <w:t>1</w:t>
      </w:r>
      <w:r w:rsidRPr="00830785">
        <w:rPr>
          <w:rFonts w:ascii="Arial" w:hAnsi="Arial" w:cs="Arial"/>
          <w:color w:val="000000"/>
          <w:sz w:val="22"/>
          <w:szCs w:val="22"/>
        </w:rPr>
        <w:t xml:space="preserve">: </w:t>
      </w:r>
      <w:r>
        <w:rPr>
          <w:rFonts w:ascii="Arial" w:hAnsi="Arial" w:cs="Arial"/>
          <w:b/>
          <w:color w:val="000000"/>
          <w:sz w:val="22"/>
          <w:szCs w:val="22"/>
          <w:u w:val="single"/>
        </w:rPr>
        <w:t>TITLE, AUTHORS, etc</w:t>
      </w:r>
    </w:p>
    <w:p w14:paraId="1B2454B2" w14:textId="77777777" w:rsidR="00B5273E" w:rsidRPr="006D1B4E" w:rsidRDefault="00B5273E"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B5273E" w:rsidRPr="00D70DF3" w14:paraId="7F6EAB07" w14:textId="77777777" w:rsidTr="00C15EC4">
        <w:tc>
          <w:tcPr>
            <w:tcW w:w="3064" w:type="dxa"/>
            <w:tcBorders>
              <w:top w:val="double" w:sz="4" w:space="0" w:color="auto"/>
              <w:left w:val="double" w:sz="4" w:space="0" w:color="auto"/>
              <w:right w:val="single" w:sz="4" w:space="0" w:color="auto"/>
            </w:tcBorders>
            <w:vAlign w:val="center"/>
          </w:tcPr>
          <w:p w14:paraId="5BD1E231" w14:textId="77777777" w:rsidR="00B5273E" w:rsidRPr="006D1B4E" w:rsidRDefault="00B5273E"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1DDF4E1D" w14:textId="11C78867" w:rsidR="00B5273E" w:rsidRPr="00736F0E" w:rsidRDefault="00E4770D" w:rsidP="00E4770D">
            <w:pPr>
              <w:pStyle w:val="BodyTextIndent"/>
              <w:ind w:left="0" w:firstLine="0"/>
              <w:rPr>
                <w:rFonts w:ascii="Arial" w:hAnsi="Arial" w:cs="Arial"/>
                <w:b/>
                <w:i/>
                <w:sz w:val="36"/>
                <w:szCs w:val="36"/>
              </w:rPr>
            </w:pPr>
            <w:r w:rsidRPr="00736F0E">
              <w:rPr>
                <w:rFonts w:ascii="Arial" w:hAnsi="Arial" w:cs="Arial"/>
                <w:b/>
                <w:i/>
                <w:sz w:val="36"/>
                <w:szCs w:val="36"/>
              </w:rPr>
              <w:t>2018.001M</w:t>
            </w:r>
          </w:p>
        </w:tc>
        <w:tc>
          <w:tcPr>
            <w:tcW w:w="3091" w:type="dxa"/>
            <w:tcBorders>
              <w:top w:val="double" w:sz="4" w:space="0" w:color="auto"/>
              <w:left w:val="single" w:sz="4" w:space="0" w:color="auto"/>
              <w:right w:val="double" w:sz="4" w:space="0" w:color="auto"/>
            </w:tcBorders>
            <w:vAlign w:val="center"/>
          </w:tcPr>
          <w:p w14:paraId="1AC47FFC" w14:textId="77777777" w:rsidR="00B5273E" w:rsidRPr="003E2830" w:rsidRDefault="00B5273E"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bookmarkStart w:id="0" w:name="_GoBack"/>
        <w:bookmarkEnd w:id="0"/>
      </w:tr>
      <w:tr w:rsidR="00B5273E" w:rsidRPr="001E492D" w14:paraId="5C4BCED7" w14:textId="77777777">
        <w:tc>
          <w:tcPr>
            <w:tcW w:w="9468" w:type="dxa"/>
            <w:gridSpan w:val="6"/>
            <w:tcBorders>
              <w:left w:val="double" w:sz="4" w:space="0" w:color="auto"/>
              <w:right w:val="double" w:sz="4" w:space="0" w:color="auto"/>
            </w:tcBorders>
          </w:tcPr>
          <w:p w14:paraId="53A42C7E" w14:textId="77777777" w:rsidR="00B5273E" w:rsidRPr="001E492D" w:rsidRDefault="00B5273E" w:rsidP="00F74D87">
            <w:pPr>
              <w:spacing w:before="120"/>
              <w:rPr>
                <w:b/>
              </w:rPr>
            </w:pPr>
            <w:r>
              <w:rPr>
                <w:b/>
              </w:rPr>
              <w:t xml:space="preserve">Short title: </w:t>
            </w:r>
            <w:r>
              <w:t>One new genus (</w:t>
            </w:r>
            <w:r>
              <w:rPr>
                <w:i/>
              </w:rPr>
              <w:t>Alphanemrhavirus</w:t>
            </w:r>
            <w:r>
              <w:t xml:space="preserve">), including 2 new species, in the family </w:t>
            </w:r>
            <w:r w:rsidRPr="001E2E10">
              <w:rPr>
                <w:i/>
              </w:rPr>
              <w:t>Rhabdoviridae</w:t>
            </w:r>
            <w:r>
              <w:t>.</w:t>
            </w:r>
          </w:p>
        </w:tc>
      </w:tr>
      <w:tr w:rsidR="00B5273E" w:rsidRPr="001E492D" w14:paraId="401C1668" w14:textId="77777777" w:rsidTr="00C15EC4">
        <w:tc>
          <w:tcPr>
            <w:tcW w:w="4458" w:type="dxa"/>
            <w:gridSpan w:val="2"/>
            <w:tcBorders>
              <w:left w:val="double" w:sz="4" w:space="0" w:color="auto"/>
              <w:bottom w:val="double" w:sz="4" w:space="0" w:color="auto"/>
              <w:right w:val="single" w:sz="4" w:space="0" w:color="auto"/>
            </w:tcBorders>
            <w:vAlign w:val="center"/>
          </w:tcPr>
          <w:p w14:paraId="634AEB9D" w14:textId="77777777" w:rsidR="00B5273E" w:rsidRDefault="00B5273E" w:rsidP="009845DD">
            <w:pPr>
              <w:rPr>
                <w:b/>
              </w:rPr>
            </w:pPr>
            <w:r>
              <w:rPr>
                <w:b/>
              </w:rPr>
              <w:t xml:space="preserve">Modules attached </w:t>
            </w:r>
          </w:p>
          <w:p w14:paraId="4C3DDA40" w14:textId="77777777" w:rsidR="00B5273E" w:rsidRPr="0093622B" w:rsidRDefault="00B5273E" w:rsidP="009845DD">
            <w:pPr>
              <w:rPr>
                <w:rFonts w:ascii="Arial" w:hAnsi="Arial" w:cs="Arial"/>
                <w:color w:val="0000FF"/>
                <w:sz w:val="20"/>
                <w:szCs w:val="20"/>
              </w:rPr>
            </w:pPr>
            <w:r>
              <w:rPr>
                <w:rFonts w:ascii="Arial" w:hAnsi="Arial" w:cs="Arial"/>
                <w:color w:val="0000FF"/>
                <w:sz w:val="20"/>
                <w:szCs w:val="20"/>
              </w:rPr>
              <w:t>(M</w:t>
            </w:r>
            <w:r w:rsidRPr="0093622B">
              <w:rPr>
                <w:rFonts w:ascii="Arial" w:hAnsi="Arial" w:cs="Arial"/>
                <w:color w:val="0000FF"/>
                <w:sz w:val="20"/>
                <w:szCs w:val="20"/>
              </w:rPr>
              <w:t>odules 1</w:t>
            </w:r>
            <w:r>
              <w:rPr>
                <w:rFonts w:ascii="Arial" w:hAnsi="Arial" w:cs="Arial"/>
                <w:color w:val="0000FF"/>
                <w:sz w:val="20"/>
                <w:szCs w:val="20"/>
              </w:rPr>
              <w:t>, 4 and either 2 or 3</w:t>
            </w:r>
            <w:r w:rsidRPr="0093622B">
              <w:rPr>
                <w:rFonts w:ascii="Arial" w:hAnsi="Arial" w:cs="Arial"/>
                <w:color w:val="0000FF"/>
                <w:sz w:val="20"/>
                <w:szCs w:val="20"/>
              </w:rPr>
              <w:t xml:space="preserve"> a</w:t>
            </w:r>
            <w:r>
              <w:rPr>
                <w:rFonts w:ascii="Arial" w:hAnsi="Arial" w:cs="Arial"/>
                <w:color w:val="0000FF"/>
                <w:sz w:val="20"/>
                <w:szCs w:val="20"/>
              </w:rPr>
              <w:t>re</w:t>
            </w:r>
            <w:r w:rsidRPr="0093622B">
              <w:rPr>
                <w:rFonts w:ascii="Arial" w:hAnsi="Arial" w:cs="Arial"/>
                <w:color w:val="0000FF"/>
                <w:sz w:val="20"/>
                <w:szCs w:val="20"/>
              </w:rPr>
              <w:t xml:space="preserve"> required</w:t>
            </w:r>
            <w:r>
              <w:rPr>
                <w:rFonts w:ascii="Arial" w:hAnsi="Arial" w:cs="Arial"/>
                <w:color w:val="0000FF"/>
                <w:sz w:val="20"/>
                <w:szCs w:val="20"/>
              </w:rPr>
              <w:t xml:space="preserve">. </w:t>
            </w:r>
          </w:p>
          <w:p w14:paraId="7BEA9885" w14:textId="77777777" w:rsidR="00B5273E" w:rsidRPr="009F602F" w:rsidRDefault="00B5273E"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71EA2D42" w14:textId="77777777" w:rsidR="00B5273E" w:rsidRDefault="00B5273E" w:rsidP="00291213">
            <w:pPr>
              <w:rPr>
                <w:b/>
              </w:rPr>
            </w:pPr>
            <w:r>
              <w:rPr>
                <w:b/>
              </w:rPr>
              <w:t xml:space="preserve">          1 </w:t>
            </w:r>
            <w:bookmarkStart w:id="1" w:name="Check2"/>
            <w:r w:rsidR="008F4192">
              <w:rPr>
                <w:b/>
              </w:rPr>
              <w:fldChar w:fldCharType="begin">
                <w:ffData>
                  <w:name w:val=""/>
                  <w:enabled/>
                  <w:calcOnExit w:val="0"/>
                  <w:checkBox>
                    <w:sizeAuto/>
                    <w:default w:val="1"/>
                  </w:checkBox>
                </w:ffData>
              </w:fldChar>
            </w:r>
            <w:r w:rsidR="008F4192">
              <w:rPr>
                <w:b/>
              </w:rPr>
              <w:instrText xml:space="preserve"> FORMCHECKBOX </w:instrText>
            </w:r>
            <w:r w:rsidR="003159F6">
              <w:rPr>
                <w:b/>
              </w:rPr>
            </w:r>
            <w:r w:rsidR="003159F6">
              <w:rPr>
                <w:b/>
              </w:rPr>
              <w:fldChar w:fldCharType="separate"/>
            </w:r>
            <w:r w:rsidR="008F4192">
              <w:rPr>
                <w:b/>
              </w:rPr>
              <w:fldChar w:fldCharType="end"/>
            </w:r>
            <w:r>
              <w:rPr>
                <w:b/>
              </w:rPr>
              <w:t xml:space="preserve">       </w:t>
            </w:r>
            <w:bookmarkEnd w:id="1"/>
            <w:r>
              <w:rPr>
                <w:b/>
              </w:rPr>
              <w:t xml:space="preserve"> 2 </w:t>
            </w:r>
            <w:r w:rsidR="008F4192">
              <w:rPr>
                <w:b/>
              </w:rPr>
              <w:fldChar w:fldCharType="begin">
                <w:ffData>
                  <w:name w:val=""/>
                  <w:enabled/>
                  <w:calcOnExit w:val="0"/>
                  <w:checkBox>
                    <w:sizeAuto/>
                    <w:default w:val="1"/>
                  </w:checkBox>
                </w:ffData>
              </w:fldChar>
            </w:r>
            <w:r w:rsidR="008F4192">
              <w:rPr>
                <w:b/>
              </w:rPr>
              <w:instrText xml:space="preserve"> FORMCHECKBOX </w:instrText>
            </w:r>
            <w:r w:rsidR="003159F6">
              <w:rPr>
                <w:b/>
              </w:rPr>
            </w:r>
            <w:r w:rsidR="003159F6">
              <w:rPr>
                <w:b/>
              </w:rPr>
              <w:fldChar w:fldCharType="separate"/>
            </w:r>
            <w:r w:rsidR="008F4192">
              <w:rPr>
                <w:b/>
              </w:rPr>
              <w:fldChar w:fldCharType="end"/>
            </w:r>
            <w:r>
              <w:rPr>
                <w:b/>
              </w:rPr>
              <w:t xml:space="preserve">       3 </w:t>
            </w:r>
            <w:r>
              <w:rPr>
                <w:b/>
              </w:rPr>
              <w:fldChar w:fldCharType="begin">
                <w:ffData>
                  <w:name w:val=""/>
                  <w:enabled/>
                  <w:calcOnExit w:val="0"/>
                  <w:checkBox>
                    <w:sizeAuto/>
                    <w:default w:val="0"/>
                  </w:checkBox>
                </w:ffData>
              </w:fldChar>
            </w:r>
            <w:r>
              <w:rPr>
                <w:b/>
              </w:rPr>
              <w:instrText xml:space="preserve"> FORMCHECKBOX </w:instrText>
            </w:r>
            <w:r w:rsidR="003159F6">
              <w:rPr>
                <w:b/>
              </w:rPr>
            </w:r>
            <w:r w:rsidR="003159F6">
              <w:rPr>
                <w:b/>
              </w:rPr>
              <w:fldChar w:fldCharType="separate"/>
            </w:r>
            <w:r>
              <w:rPr>
                <w:b/>
              </w:rPr>
              <w:fldChar w:fldCharType="end"/>
            </w:r>
            <w:r>
              <w:rPr>
                <w:b/>
              </w:rPr>
              <w:t xml:space="preserve">          4 </w:t>
            </w:r>
            <w:r w:rsidR="008F4192">
              <w:rPr>
                <w:b/>
              </w:rPr>
              <w:fldChar w:fldCharType="begin">
                <w:ffData>
                  <w:name w:val=""/>
                  <w:enabled/>
                  <w:calcOnExit w:val="0"/>
                  <w:checkBox>
                    <w:sizeAuto/>
                    <w:default w:val="1"/>
                  </w:checkBox>
                </w:ffData>
              </w:fldChar>
            </w:r>
            <w:r w:rsidR="008F4192">
              <w:rPr>
                <w:b/>
              </w:rPr>
              <w:instrText xml:space="preserve"> FORMCHECKBOX </w:instrText>
            </w:r>
            <w:r w:rsidR="003159F6">
              <w:rPr>
                <w:b/>
              </w:rPr>
            </w:r>
            <w:r w:rsidR="003159F6">
              <w:rPr>
                <w:b/>
              </w:rPr>
              <w:fldChar w:fldCharType="separate"/>
            </w:r>
            <w:r w:rsidR="008F4192">
              <w:rPr>
                <w:b/>
              </w:rPr>
              <w:fldChar w:fldCharType="end"/>
            </w:r>
            <w:r>
              <w:rPr>
                <w:b/>
              </w:rPr>
              <w:t xml:space="preserve">       </w:t>
            </w:r>
          </w:p>
          <w:p w14:paraId="3FD7426D" w14:textId="77777777" w:rsidR="00B5273E" w:rsidRDefault="00B5273E" w:rsidP="004B5D02">
            <w:pPr>
              <w:rPr>
                <w:b/>
              </w:rPr>
            </w:pPr>
            <w:r>
              <w:rPr>
                <w:b/>
              </w:rPr>
              <w:t xml:space="preserve">  </w:t>
            </w:r>
          </w:p>
        </w:tc>
      </w:tr>
      <w:tr w:rsidR="00B5273E" w:rsidRPr="001E492D" w14:paraId="273BB596" w14:textId="77777777">
        <w:tc>
          <w:tcPr>
            <w:tcW w:w="9468" w:type="dxa"/>
            <w:gridSpan w:val="6"/>
          </w:tcPr>
          <w:p w14:paraId="10946036" w14:textId="77777777" w:rsidR="00B5273E" w:rsidRPr="001E492D" w:rsidRDefault="00B5273E" w:rsidP="00CE5ECF">
            <w:pPr>
              <w:spacing w:before="120" w:after="120"/>
              <w:rPr>
                <w:b/>
              </w:rPr>
            </w:pPr>
            <w:r>
              <w:rPr>
                <w:b/>
              </w:rPr>
              <w:t>Author</w:t>
            </w:r>
            <w:r w:rsidRPr="001E492D">
              <w:rPr>
                <w:b/>
              </w:rPr>
              <w:t>(s):</w:t>
            </w:r>
          </w:p>
        </w:tc>
      </w:tr>
      <w:tr w:rsidR="00B5273E" w:rsidRPr="001E492D" w14:paraId="30133423" w14:textId="77777777">
        <w:tc>
          <w:tcPr>
            <w:tcW w:w="9468" w:type="dxa"/>
            <w:gridSpan w:val="6"/>
            <w:tcBorders>
              <w:top w:val="single" w:sz="4" w:space="0" w:color="auto"/>
              <w:left w:val="single" w:sz="4" w:space="0" w:color="auto"/>
              <w:bottom w:val="single" w:sz="4" w:space="0" w:color="auto"/>
              <w:right w:val="single" w:sz="4" w:space="0" w:color="auto"/>
            </w:tcBorders>
          </w:tcPr>
          <w:p w14:paraId="38B1F749" w14:textId="6AEAFA39" w:rsidR="00B5273E" w:rsidRPr="007263D1" w:rsidRDefault="00B5273E" w:rsidP="009237BB">
            <w:pPr>
              <w:rPr>
                <w:rFonts w:ascii="Times" w:eastAsia="Times" w:hAnsi="Times"/>
                <w:szCs w:val="20"/>
                <w:lang w:eastAsia="en-GB"/>
              </w:rPr>
            </w:pPr>
            <w:r w:rsidRPr="007263D1">
              <w:rPr>
                <w:rFonts w:ascii="Times" w:eastAsia="Times" w:hAnsi="Times"/>
                <w:szCs w:val="20"/>
                <w:lang w:eastAsia="en-GB"/>
              </w:rPr>
              <w:t>Peter J. Walker</w:t>
            </w:r>
          </w:p>
          <w:p w14:paraId="1E68836A" w14:textId="77777777" w:rsidR="00B5273E" w:rsidRDefault="00B5273E" w:rsidP="009237BB">
            <w:pPr>
              <w:rPr>
                <w:rFonts w:ascii="Times" w:eastAsia="Times" w:hAnsi="Times"/>
                <w:szCs w:val="20"/>
                <w:lang w:eastAsia="en-GB"/>
              </w:rPr>
            </w:pPr>
            <w:r w:rsidRPr="007263D1">
              <w:t>Kim R. Blasdell</w:t>
            </w:r>
            <w:r w:rsidRPr="007263D1">
              <w:rPr>
                <w:rFonts w:ascii="Times" w:eastAsia="Times" w:hAnsi="Times"/>
                <w:szCs w:val="20"/>
                <w:lang w:eastAsia="en-GB"/>
              </w:rPr>
              <w:t xml:space="preserve"> </w:t>
            </w:r>
          </w:p>
          <w:p w14:paraId="2A862F75" w14:textId="77777777" w:rsidR="00B5273E" w:rsidRPr="007263D1" w:rsidRDefault="00B5273E" w:rsidP="009237BB">
            <w:pPr>
              <w:rPr>
                <w:rFonts w:ascii="Times" w:eastAsia="Times" w:hAnsi="Times"/>
                <w:szCs w:val="20"/>
                <w:lang w:eastAsia="en-GB"/>
              </w:rPr>
            </w:pPr>
            <w:r w:rsidRPr="007263D1">
              <w:rPr>
                <w:rFonts w:ascii="Times" w:eastAsia="Times" w:hAnsi="Times"/>
                <w:szCs w:val="20"/>
                <w:lang w:eastAsia="en-GB"/>
              </w:rPr>
              <w:t>Ralf G. Dietzgen</w:t>
            </w:r>
          </w:p>
          <w:p w14:paraId="7B7B911F" w14:textId="77777777" w:rsidR="00B5273E" w:rsidRDefault="00B5273E" w:rsidP="009237BB">
            <w:pPr>
              <w:rPr>
                <w:rFonts w:ascii="Times" w:eastAsia="Times" w:hAnsi="Times"/>
                <w:szCs w:val="20"/>
                <w:lang w:eastAsia="en-GB"/>
              </w:rPr>
            </w:pPr>
            <w:r w:rsidRPr="003C11F7">
              <w:rPr>
                <w:rFonts w:ascii="Times" w:eastAsia="Times" w:hAnsi="Times"/>
                <w:szCs w:val="20"/>
                <w:lang w:val="en-GB" w:eastAsia="en-GB"/>
              </w:rPr>
              <w:t>Juliana Freitas-Astúa</w:t>
            </w:r>
          </w:p>
          <w:p w14:paraId="4E7B535D" w14:textId="77777777" w:rsidR="00B5273E" w:rsidRDefault="00B5273E" w:rsidP="009237BB">
            <w:pPr>
              <w:rPr>
                <w:rFonts w:ascii="Times" w:eastAsia="Times" w:hAnsi="Times"/>
                <w:szCs w:val="20"/>
                <w:lang w:eastAsia="en-GB"/>
              </w:rPr>
            </w:pPr>
            <w:r w:rsidRPr="007263D1">
              <w:rPr>
                <w:rFonts w:ascii="Times" w:eastAsia="Times" w:hAnsi="Times"/>
                <w:szCs w:val="20"/>
                <w:lang w:eastAsia="en-GB"/>
              </w:rPr>
              <w:t>Hideki Kondo</w:t>
            </w:r>
          </w:p>
          <w:p w14:paraId="58F1FC66" w14:textId="77777777" w:rsidR="00B5273E" w:rsidRPr="007263D1" w:rsidRDefault="00B5273E" w:rsidP="009237BB">
            <w:pPr>
              <w:rPr>
                <w:rFonts w:ascii="Times" w:eastAsia="Times" w:hAnsi="Times"/>
                <w:szCs w:val="20"/>
                <w:lang w:eastAsia="en-GB"/>
              </w:rPr>
            </w:pPr>
            <w:r w:rsidRPr="007263D1">
              <w:rPr>
                <w:rFonts w:ascii="Times" w:eastAsia="Times" w:hAnsi="Times"/>
                <w:szCs w:val="20"/>
                <w:lang w:eastAsia="en-GB"/>
              </w:rPr>
              <w:t>Robert B. Tesh</w:t>
            </w:r>
          </w:p>
          <w:p w14:paraId="21F17F34" w14:textId="77777777" w:rsidR="00B5273E" w:rsidRPr="007263D1" w:rsidRDefault="00B5273E" w:rsidP="009237BB">
            <w:pPr>
              <w:rPr>
                <w:rFonts w:ascii="Times" w:eastAsia="Times" w:hAnsi="Times"/>
                <w:szCs w:val="20"/>
                <w:lang w:eastAsia="en-GB"/>
              </w:rPr>
            </w:pPr>
            <w:r w:rsidRPr="007263D1">
              <w:rPr>
                <w:rFonts w:ascii="Times" w:eastAsia="Times" w:hAnsi="Times"/>
                <w:szCs w:val="20"/>
                <w:lang w:eastAsia="en-GB"/>
              </w:rPr>
              <w:t>Nikos Vasilakis</w:t>
            </w:r>
          </w:p>
          <w:p w14:paraId="48A9AB08" w14:textId="77777777" w:rsidR="00B5273E" w:rsidRPr="00C61931" w:rsidRDefault="00B5273E" w:rsidP="009237BB">
            <w:pPr>
              <w:pStyle w:val="BodyTextIndent"/>
              <w:rPr>
                <w:rFonts w:ascii="Times New Roman" w:hAnsi="Times New Roman"/>
                <w:color w:val="000000"/>
              </w:rPr>
            </w:pPr>
            <w:r>
              <w:t>Anna E. Whitfield</w:t>
            </w:r>
          </w:p>
        </w:tc>
      </w:tr>
      <w:tr w:rsidR="00B5273E" w:rsidRPr="001E492D" w14:paraId="597D3C97" w14:textId="77777777" w:rsidTr="003B1954">
        <w:tc>
          <w:tcPr>
            <w:tcW w:w="9468" w:type="dxa"/>
            <w:gridSpan w:val="6"/>
          </w:tcPr>
          <w:p w14:paraId="6BC40192" w14:textId="77777777" w:rsidR="00B5273E" w:rsidRPr="001E492D" w:rsidRDefault="00B5273E" w:rsidP="00CE5ECF">
            <w:pPr>
              <w:spacing w:before="120" w:after="120"/>
              <w:rPr>
                <w:b/>
              </w:rPr>
            </w:pPr>
            <w:r>
              <w:rPr>
                <w:b/>
              </w:rPr>
              <w:t>Corresponding author</w:t>
            </w:r>
            <w:r w:rsidRPr="001E492D">
              <w:rPr>
                <w:b/>
              </w:rPr>
              <w:t xml:space="preserve"> with e</w:t>
            </w:r>
            <w:r>
              <w:rPr>
                <w:b/>
              </w:rPr>
              <w:t>-</w:t>
            </w:r>
            <w:r w:rsidRPr="001E492D">
              <w:rPr>
                <w:b/>
              </w:rPr>
              <w:t>mail address:</w:t>
            </w:r>
          </w:p>
        </w:tc>
      </w:tr>
      <w:tr w:rsidR="00B5273E" w:rsidRPr="00C61931" w14:paraId="3C55F7D5"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348A651E" w14:textId="2035502F" w:rsidR="00B5273E" w:rsidRPr="002A5078" w:rsidRDefault="00230C6A" w:rsidP="002A5078">
            <w:pPr>
              <w:rPr>
                <w:rFonts w:ascii="Times" w:hAnsi="Times"/>
              </w:rPr>
            </w:pPr>
            <w:r w:rsidRPr="007263D1">
              <w:rPr>
                <w:rFonts w:ascii="Times" w:eastAsia="Times" w:hAnsi="Times"/>
                <w:szCs w:val="20"/>
                <w:lang w:eastAsia="en-GB"/>
              </w:rPr>
              <w:t>Peter J. Walker</w:t>
            </w:r>
            <w:r>
              <w:rPr>
                <w:rFonts w:ascii="Times" w:eastAsia="Times" w:hAnsi="Times"/>
                <w:szCs w:val="20"/>
                <w:lang w:eastAsia="en-GB"/>
              </w:rPr>
              <w:t xml:space="preserve">, </w:t>
            </w:r>
            <w:hyperlink r:id="rId8" w:history="1">
              <w:r w:rsidRPr="00867150">
                <w:rPr>
                  <w:rStyle w:val="Hyperlink"/>
                </w:rPr>
                <w:t>peter.walker@uq.edu.au</w:t>
              </w:r>
            </w:hyperlink>
            <w:r>
              <w:t xml:space="preserve"> </w:t>
            </w:r>
          </w:p>
        </w:tc>
      </w:tr>
      <w:tr w:rsidR="00B5273E" w14:paraId="3BD8DF67" w14:textId="77777777">
        <w:tc>
          <w:tcPr>
            <w:tcW w:w="9468" w:type="dxa"/>
            <w:gridSpan w:val="6"/>
          </w:tcPr>
          <w:p w14:paraId="4911683E" w14:textId="77777777" w:rsidR="00B5273E" w:rsidRDefault="00B5273E" w:rsidP="00C15EC4">
            <w:pPr>
              <w:spacing w:before="120" w:after="120"/>
              <w:rPr>
                <w:b/>
              </w:rPr>
            </w:pPr>
            <w:r>
              <w:rPr>
                <w:b/>
              </w:rPr>
              <w:t>List the ICTV study group(s) that have seen this proposal</w:t>
            </w:r>
            <w:r w:rsidRPr="001E492D">
              <w:rPr>
                <w:b/>
              </w:rPr>
              <w:t>:</w:t>
            </w:r>
          </w:p>
        </w:tc>
      </w:tr>
      <w:tr w:rsidR="00B5273E" w14:paraId="6C274E56"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09FF33D6" w14:textId="77777777" w:rsidR="00B5273E" w:rsidRDefault="00B5273E"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9"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1E743BD0" w14:textId="561D1304" w:rsidR="00B5273E" w:rsidRPr="00986F6A" w:rsidRDefault="00B5273E" w:rsidP="00C15EC4">
            <w:pPr>
              <w:jc w:val="both"/>
              <w:rPr>
                <w:b/>
              </w:rPr>
            </w:pPr>
            <w:r>
              <w:t xml:space="preserve">ICTV </w:t>
            </w:r>
            <w:r w:rsidRPr="00D90E1A">
              <w:rPr>
                <w:i/>
              </w:rPr>
              <w:t>Rhabdoviridae</w:t>
            </w:r>
            <w:r w:rsidRPr="00605D55">
              <w:t xml:space="preserve"> </w:t>
            </w:r>
            <w:r>
              <w:t>S</w:t>
            </w:r>
            <w:r w:rsidR="00230C6A">
              <w:t xml:space="preserve">tudy </w:t>
            </w:r>
            <w:r>
              <w:t>G</w:t>
            </w:r>
            <w:r w:rsidR="00230C6A">
              <w:t>roup</w:t>
            </w:r>
          </w:p>
        </w:tc>
      </w:tr>
      <w:tr w:rsidR="00B5273E" w:rsidRPr="001E492D" w14:paraId="69DDDC70" w14:textId="77777777">
        <w:trPr>
          <w:tblHeader/>
        </w:trPr>
        <w:tc>
          <w:tcPr>
            <w:tcW w:w="9468" w:type="dxa"/>
            <w:gridSpan w:val="6"/>
          </w:tcPr>
          <w:p w14:paraId="3AF526CA" w14:textId="77777777" w:rsidR="00B5273E" w:rsidRPr="001E492D" w:rsidRDefault="00B5273E" w:rsidP="00CE5ECF">
            <w:pPr>
              <w:spacing w:before="120" w:after="120"/>
              <w:rPr>
                <w:b/>
              </w:rPr>
            </w:pPr>
            <w:r>
              <w:rPr>
                <w:b/>
              </w:rPr>
              <w:t xml:space="preserve">ICTV Study Group </w:t>
            </w:r>
            <w:r w:rsidRPr="001E492D">
              <w:rPr>
                <w:b/>
              </w:rPr>
              <w:t xml:space="preserve">comments </w:t>
            </w:r>
            <w:r>
              <w:rPr>
                <w:b/>
              </w:rPr>
              <w:t xml:space="preserve">(if any) </w:t>
            </w:r>
            <w:r w:rsidRPr="001E492D">
              <w:rPr>
                <w:b/>
              </w:rPr>
              <w:t xml:space="preserve">and response of the </w:t>
            </w:r>
            <w:r>
              <w:rPr>
                <w:b/>
              </w:rPr>
              <w:t>proposer</w:t>
            </w:r>
            <w:r w:rsidRPr="001E492D">
              <w:rPr>
                <w:b/>
              </w:rPr>
              <w:t>:</w:t>
            </w:r>
          </w:p>
        </w:tc>
      </w:tr>
      <w:tr w:rsidR="00B5273E" w:rsidRPr="001E492D" w14:paraId="6A213C1E" w14:textId="77777777">
        <w:trPr>
          <w:trHeight w:val="270"/>
        </w:trPr>
        <w:tc>
          <w:tcPr>
            <w:tcW w:w="9468" w:type="dxa"/>
            <w:gridSpan w:val="6"/>
            <w:tcBorders>
              <w:top w:val="single" w:sz="4" w:space="0" w:color="auto"/>
              <w:bottom w:val="single" w:sz="4" w:space="0" w:color="auto"/>
            </w:tcBorders>
          </w:tcPr>
          <w:p w14:paraId="7F5E9258" w14:textId="2BAEC0D6" w:rsidR="00B5273E" w:rsidRPr="00AA3952" w:rsidRDefault="002A5078" w:rsidP="00291213">
            <w:pPr>
              <w:pStyle w:val="BodyTextIndent"/>
              <w:ind w:left="0" w:firstLine="0"/>
              <w:rPr>
                <w:rFonts w:ascii="Times New Roman" w:hAnsi="Times New Roman"/>
                <w:color w:val="000000"/>
              </w:rPr>
            </w:pPr>
            <w:r>
              <w:t>The proposal is supported by a majority of Study Group members (8 supporters and 4 non-responders).</w:t>
            </w:r>
          </w:p>
        </w:tc>
      </w:tr>
      <w:tr w:rsidR="00B5273E" w:rsidRPr="001E492D" w14:paraId="27DB5673" w14:textId="77777777">
        <w:trPr>
          <w:trHeight w:val="270"/>
        </w:trPr>
        <w:tc>
          <w:tcPr>
            <w:tcW w:w="9468" w:type="dxa"/>
            <w:gridSpan w:val="6"/>
            <w:tcBorders>
              <w:top w:val="single" w:sz="4" w:space="0" w:color="auto"/>
            </w:tcBorders>
          </w:tcPr>
          <w:p w14:paraId="180C385F" w14:textId="77777777" w:rsidR="00B5273E" w:rsidRDefault="00B5273E" w:rsidP="00291213">
            <w:pPr>
              <w:pStyle w:val="BodyTextIndent"/>
              <w:ind w:left="0" w:firstLine="0"/>
              <w:rPr>
                <w:rFonts w:ascii="Times New Roman" w:hAnsi="Times New Roman"/>
                <w:color w:val="000000"/>
              </w:rPr>
            </w:pPr>
          </w:p>
        </w:tc>
      </w:tr>
      <w:tr w:rsidR="00B5273E" w:rsidRPr="001E492D" w14:paraId="1BC2C2AE" w14:textId="77777777" w:rsidTr="00C15EC4">
        <w:trPr>
          <w:trHeight w:val="270"/>
        </w:trPr>
        <w:tc>
          <w:tcPr>
            <w:tcW w:w="5786" w:type="dxa"/>
            <w:gridSpan w:val="4"/>
          </w:tcPr>
          <w:p w14:paraId="24904DA0" w14:textId="77777777" w:rsidR="00B5273E" w:rsidRPr="00377A06" w:rsidRDefault="00B5273E"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4EFEB06A" w14:textId="6A28ADAD" w:rsidR="00B5273E" w:rsidRDefault="00230C6A" w:rsidP="006F44A4">
            <w:pPr>
              <w:pStyle w:val="BodyTextIndent"/>
              <w:ind w:left="0" w:firstLine="0"/>
              <w:rPr>
                <w:rFonts w:ascii="Times New Roman" w:hAnsi="Times New Roman"/>
                <w:color w:val="000000"/>
              </w:rPr>
            </w:pPr>
            <w:r>
              <w:rPr>
                <w:rFonts w:ascii="Times New Roman" w:hAnsi="Times New Roman"/>
                <w:color w:val="000000"/>
              </w:rPr>
              <w:t>June 6, 2018</w:t>
            </w:r>
          </w:p>
        </w:tc>
      </w:tr>
      <w:tr w:rsidR="00B5273E" w:rsidRPr="001E492D" w14:paraId="07D07DC4" w14:textId="77777777" w:rsidTr="00C15EC4">
        <w:trPr>
          <w:trHeight w:val="270"/>
        </w:trPr>
        <w:tc>
          <w:tcPr>
            <w:tcW w:w="5786" w:type="dxa"/>
            <w:gridSpan w:val="4"/>
            <w:tcBorders>
              <w:bottom w:val="single" w:sz="4" w:space="0" w:color="auto"/>
            </w:tcBorders>
          </w:tcPr>
          <w:p w14:paraId="19B33D78" w14:textId="77777777" w:rsidR="00B5273E" w:rsidRPr="00377A06" w:rsidRDefault="00B5273E"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0C49D72D" w14:textId="77777777" w:rsidR="00B5273E" w:rsidRDefault="00B5273E"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bl>
    <w:p w14:paraId="64758651" w14:textId="77777777" w:rsidR="00B5273E" w:rsidRDefault="00B5273E"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B5273E" w:rsidRPr="001E492D" w14:paraId="4A42DAF7" w14:textId="77777777" w:rsidTr="003B1954">
        <w:tc>
          <w:tcPr>
            <w:tcW w:w="9468" w:type="dxa"/>
          </w:tcPr>
          <w:p w14:paraId="0BAEC186" w14:textId="77777777" w:rsidR="00B5273E" w:rsidRPr="001E492D" w:rsidRDefault="00B5273E"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B5273E" w:rsidRPr="00C61931" w14:paraId="32F8C027" w14:textId="77777777" w:rsidTr="003B1954">
        <w:tc>
          <w:tcPr>
            <w:tcW w:w="9468" w:type="dxa"/>
            <w:tcBorders>
              <w:top w:val="single" w:sz="4" w:space="0" w:color="auto"/>
              <w:left w:val="single" w:sz="4" w:space="0" w:color="auto"/>
              <w:bottom w:val="single" w:sz="4" w:space="0" w:color="auto"/>
              <w:right w:val="single" w:sz="4" w:space="0" w:color="auto"/>
            </w:tcBorders>
          </w:tcPr>
          <w:p w14:paraId="01D712CC" w14:textId="77777777" w:rsidR="00B5273E" w:rsidRPr="00C61931" w:rsidRDefault="00B5273E"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0BF059D0" w14:textId="77777777" w:rsidR="00B5273E" w:rsidRDefault="00B5273E" w:rsidP="009E036E">
      <w:pPr>
        <w:pStyle w:val="BodyTextIndent"/>
        <w:ind w:left="0" w:firstLine="0"/>
        <w:rPr>
          <w:rFonts w:ascii="Times New Roman" w:hAnsi="Times New Roman"/>
          <w:color w:val="000000"/>
          <w:sz w:val="22"/>
          <w:szCs w:val="22"/>
        </w:rPr>
      </w:pPr>
    </w:p>
    <w:p w14:paraId="1EB2292D" w14:textId="77777777" w:rsidR="00B5273E" w:rsidRDefault="00B5273E" w:rsidP="009E036E">
      <w:pPr>
        <w:pStyle w:val="BodyTextIndent"/>
        <w:ind w:left="0" w:firstLine="0"/>
        <w:rPr>
          <w:rFonts w:ascii="Times New Roman" w:hAnsi="Times New Roman"/>
          <w:color w:val="000000"/>
          <w:sz w:val="22"/>
          <w:szCs w:val="22"/>
        </w:rPr>
      </w:pPr>
    </w:p>
    <w:p w14:paraId="0138FE65" w14:textId="77777777" w:rsidR="002A5078" w:rsidRDefault="002A5078" w:rsidP="004B5D02">
      <w:pPr>
        <w:rPr>
          <w:rFonts w:ascii="Arial" w:hAnsi="Arial" w:cs="Arial"/>
          <w:b/>
          <w:color w:val="000000"/>
          <w:sz w:val="20"/>
        </w:rPr>
      </w:pPr>
    </w:p>
    <w:p w14:paraId="205099C6" w14:textId="77777777" w:rsidR="002A5078" w:rsidRDefault="002A5078" w:rsidP="004B5D02">
      <w:pPr>
        <w:rPr>
          <w:rFonts w:ascii="Arial" w:hAnsi="Arial" w:cs="Arial"/>
          <w:b/>
          <w:color w:val="000000"/>
          <w:sz w:val="20"/>
        </w:rPr>
      </w:pPr>
    </w:p>
    <w:p w14:paraId="33E2680F" w14:textId="0284161A" w:rsidR="00B5273E" w:rsidRPr="006C4A0C" w:rsidRDefault="00B5273E" w:rsidP="004B5D02">
      <w:pPr>
        <w:rPr>
          <w:rFonts w:eastAsia="Times"/>
          <w:color w:val="000000"/>
          <w:sz w:val="22"/>
          <w:szCs w:val="22"/>
          <w:lang w:eastAsia="en-GB"/>
        </w:rPr>
      </w:pPr>
      <w:r w:rsidRPr="006B2EE7">
        <w:rPr>
          <w:rFonts w:ascii="Arial" w:hAnsi="Arial" w:cs="Arial"/>
          <w:b/>
          <w:color w:val="000000"/>
          <w:sz w:val="20"/>
        </w:rPr>
        <w:t>Part</w:t>
      </w:r>
      <w:r w:rsidRPr="006B2EE7">
        <w:rPr>
          <w:rFonts w:ascii="Arial" w:hAnsi="Arial" w:cs="Arial"/>
          <w:b/>
          <w:color w:val="000000"/>
          <w:sz w:val="22"/>
          <w:szCs w:val="22"/>
        </w:rPr>
        <w:t xml:space="preserve"> 2</w:t>
      </w:r>
      <w:r w:rsidRPr="00830785">
        <w:rPr>
          <w:rFonts w:ascii="Arial" w:hAnsi="Arial" w:cs="Arial"/>
          <w:color w:val="000000"/>
          <w:sz w:val="22"/>
          <w:szCs w:val="22"/>
        </w:rPr>
        <w:t xml:space="preserve">: </w:t>
      </w:r>
      <w:r>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B5273E" w:rsidRPr="003E2830" w14:paraId="2654A265" w14:textId="77777777" w:rsidTr="007D5A73">
        <w:tc>
          <w:tcPr>
            <w:tcW w:w="9468" w:type="dxa"/>
            <w:tcBorders>
              <w:top w:val="nil"/>
              <w:left w:val="nil"/>
              <w:right w:val="nil"/>
            </w:tcBorders>
            <w:vAlign w:val="center"/>
          </w:tcPr>
          <w:p w14:paraId="0FBED095" w14:textId="77777777" w:rsidR="00B5273E" w:rsidRPr="00DD00F3" w:rsidRDefault="00B5273E" w:rsidP="00D2300C">
            <w:pPr>
              <w:pStyle w:val="BodyTextIndent"/>
              <w:spacing w:after="120"/>
              <w:ind w:left="0" w:firstLine="0"/>
              <w:rPr>
                <w:rFonts w:ascii="Times New Roman" w:hAnsi="Times New Roman"/>
              </w:rPr>
            </w:pPr>
            <w:r>
              <w:rPr>
                <w:rFonts w:ascii="Times New Roman" w:hAnsi="Times New Roman"/>
                <w:color w:val="999999"/>
              </w:rPr>
              <w:lastRenderedPageBreak/>
              <w:t>Present the proposed new taxonomy on accompanying spreadsheet</w:t>
            </w:r>
          </w:p>
        </w:tc>
      </w:tr>
      <w:tr w:rsidR="00B5273E" w:rsidRPr="001E492D" w14:paraId="3FF366D4"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0D6D94D5" w14:textId="63BB2F9C" w:rsidR="008F4192" w:rsidRPr="00151F73" w:rsidRDefault="00B5273E" w:rsidP="00A5210B">
            <w:pPr>
              <w:spacing w:before="120"/>
              <w:rPr>
                <w:b/>
              </w:rPr>
            </w:pPr>
            <w:r>
              <w:rPr>
                <w:b/>
              </w:rPr>
              <w:t>Name of accompanying spreadsheet:</w:t>
            </w:r>
            <w:r w:rsidR="008F4192">
              <w:rPr>
                <w:b/>
              </w:rPr>
              <w:t xml:space="preserve"> </w:t>
            </w:r>
            <w:r w:rsidR="00E4770D" w:rsidRPr="00E4770D">
              <w:t>2018.001M.N.v1.Alphanemrhavirus</w:t>
            </w:r>
          </w:p>
        </w:tc>
      </w:tr>
    </w:tbl>
    <w:p w14:paraId="77BC9660" w14:textId="77777777" w:rsidR="00B5273E" w:rsidRDefault="00B5273E" w:rsidP="00926A4D">
      <w:pPr>
        <w:pStyle w:val="BodyTextIndent"/>
        <w:ind w:left="0" w:firstLine="0"/>
        <w:rPr>
          <w:rFonts w:ascii="Times New Roman" w:hAnsi="Times New Roman"/>
          <w:color w:val="000000"/>
          <w:sz w:val="22"/>
          <w:szCs w:val="22"/>
        </w:rPr>
      </w:pPr>
    </w:p>
    <w:p w14:paraId="2876DCC7" w14:textId="4F27F3FE" w:rsidR="00B5273E" w:rsidRDefault="00B5273E" w:rsidP="00603CFD">
      <w:pPr>
        <w:pStyle w:val="BodyTextIndent"/>
        <w:ind w:left="0" w:firstLine="0"/>
        <w:rPr>
          <w:rFonts w:ascii="Arial" w:hAnsi="Arial" w:cs="Arial"/>
          <w:color w:val="000000"/>
          <w:sz w:val="20"/>
        </w:rPr>
      </w:pPr>
    </w:p>
    <w:p w14:paraId="730076C9" w14:textId="77777777" w:rsidR="00B5273E" w:rsidRDefault="00B5273E" w:rsidP="006C4A0C">
      <w:pPr>
        <w:pStyle w:val="BodyTextIndent"/>
        <w:ind w:left="0" w:firstLine="0"/>
      </w:pPr>
      <w:r w:rsidRPr="006B2EE7">
        <w:rPr>
          <w:rFonts w:ascii="Arial" w:hAnsi="Arial" w:cs="Arial"/>
          <w:b/>
          <w:color w:val="000000"/>
          <w:sz w:val="20"/>
        </w:rPr>
        <w:t>Part</w:t>
      </w:r>
      <w:r w:rsidRPr="006B2EE7">
        <w:rPr>
          <w:rFonts w:ascii="Arial" w:hAnsi="Arial" w:cs="Arial"/>
          <w:b/>
          <w:color w:val="000000"/>
          <w:sz w:val="22"/>
          <w:szCs w:val="22"/>
        </w:rPr>
        <w:t xml:space="preserve"> 4:</w:t>
      </w:r>
      <w:r w:rsidRPr="00830785">
        <w:rPr>
          <w:rFonts w:ascii="Arial" w:hAnsi="Arial" w:cs="Arial"/>
          <w:color w:val="000000"/>
          <w:sz w:val="22"/>
          <w:szCs w:val="22"/>
        </w:rPr>
        <w:t xml:space="preserve"> </w:t>
      </w:r>
      <w:r>
        <w:rPr>
          <w:rFonts w:ascii="Arial" w:hAnsi="Arial" w:cs="Arial"/>
          <w:b/>
          <w:color w:val="000000"/>
          <w:sz w:val="22"/>
          <w:szCs w:val="22"/>
          <w:u w:val="single"/>
        </w:rPr>
        <w:t>APPENDIX</w:t>
      </w:r>
      <w:r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B5273E" w:rsidRPr="001E492D" w14:paraId="0C95084D" w14:textId="77777777">
        <w:trPr>
          <w:tblHeader/>
        </w:trPr>
        <w:tc>
          <w:tcPr>
            <w:tcW w:w="9228" w:type="dxa"/>
          </w:tcPr>
          <w:p w14:paraId="73D9FB92" w14:textId="77777777" w:rsidR="00B5273E" w:rsidRPr="008071B6" w:rsidRDefault="00B5273E" w:rsidP="00A11ACF">
            <w:pPr>
              <w:spacing w:after="120"/>
              <w:rPr>
                <w:b/>
                <w:color w:val="808080"/>
                <w:szCs w:val="20"/>
              </w:rPr>
            </w:pPr>
          </w:p>
        </w:tc>
      </w:tr>
      <w:tr w:rsidR="00B5273E" w:rsidRPr="001E492D" w14:paraId="6EF91B03" w14:textId="77777777">
        <w:trPr>
          <w:tblHeader/>
        </w:trPr>
        <w:tc>
          <w:tcPr>
            <w:tcW w:w="9228" w:type="dxa"/>
          </w:tcPr>
          <w:p w14:paraId="4C6C39FA" w14:textId="77777777" w:rsidR="00B5273E" w:rsidRPr="001E492D" w:rsidRDefault="00B5273E" w:rsidP="00A11ACF">
            <w:pPr>
              <w:spacing w:after="120"/>
              <w:rPr>
                <w:b/>
              </w:rPr>
            </w:pPr>
            <w:r>
              <w:rPr>
                <w:b/>
              </w:rPr>
              <w:t>References</w:t>
            </w:r>
            <w:r w:rsidRPr="001E492D">
              <w:rPr>
                <w:b/>
              </w:rPr>
              <w:t>:</w:t>
            </w:r>
          </w:p>
        </w:tc>
      </w:tr>
      <w:tr w:rsidR="00B5273E" w:rsidRPr="001E492D" w14:paraId="1B02A67B" w14:textId="77777777">
        <w:tc>
          <w:tcPr>
            <w:tcW w:w="9228" w:type="dxa"/>
            <w:tcBorders>
              <w:top w:val="single" w:sz="8" w:space="0" w:color="auto"/>
              <w:left w:val="single" w:sz="8" w:space="0" w:color="auto"/>
              <w:bottom w:val="single" w:sz="8" w:space="0" w:color="auto"/>
              <w:right w:val="single" w:sz="8" w:space="0" w:color="auto"/>
            </w:tcBorders>
          </w:tcPr>
          <w:p w14:paraId="658E3135" w14:textId="77777777" w:rsidR="00B5273E" w:rsidRPr="002A5078" w:rsidRDefault="00B5273E" w:rsidP="00B5273E">
            <w:pPr>
              <w:pStyle w:val="EndNoteBibliography"/>
              <w:ind w:left="720" w:hanging="720"/>
              <w:rPr>
                <w:noProof/>
                <w:sz w:val="20"/>
              </w:rPr>
            </w:pPr>
            <w:r w:rsidRPr="002A5078">
              <w:rPr>
                <w:noProof/>
                <w:sz w:val="20"/>
              </w:rPr>
              <w:t>1.</w:t>
            </w:r>
            <w:r w:rsidRPr="002A5078">
              <w:rPr>
                <w:noProof/>
                <w:sz w:val="20"/>
              </w:rPr>
              <w:tab/>
            </w:r>
            <w:r w:rsidRPr="002A5078">
              <w:rPr>
                <w:b/>
                <w:noProof/>
                <w:sz w:val="20"/>
              </w:rPr>
              <w:t xml:space="preserve">Shi M, Lin XD, Tian JH, Chen LJ, Chen X, Li CX, Qin XC, Li J, Cao JP, Eden JS, Buchmann J, Wang W, Xu J, Holmes EC, Zhang YZ. </w:t>
            </w:r>
            <w:r w:rsidRPr="002A5078">
              <w:rPr>
                <w:noProof/>
                <w:sz w:val="20"/>
              </w:rPr>
              <w:t xml:space="preserve">2016. Redefining the invertebrate RNA virosphere. Nature </w:t>
            </w:r>
            <w:r w:rsidRPr="002A5078">
              <w:rPr>
                <w:b/>
                <w:noProof/>
                <w:sz w:val="20"/>
              </w:rPr>
              <w:t>540:</w:t>
            </w:r>
            <w:r w:rsidRPr="002A5078">
              <w:rPr>
                <w:noProof/>
                <w:sz w:val="20"/>
              </w:rPr>
              <w:t>539-543</w:t>
            </w:r>
          </w:p>
        </w:tc>
      </w:tr>
    </w:tbl>
    <w:p w14:paraId="4FB9898F" w14:textId="77777777" w:rsidR="00B5273E" w:rsidRDefault="00B5273E" w:rsidP="00AC0E72"/>
    <w:tbl>
      <w:tblPr>
        <w:tblW w:w="9236" w:type="dxa"/>
        <w:tblLook w:val="04A0" w:firstRow="1" w:lastRow="0" w:firstColumn="1" w:lastColumn="0" w:noHBand="0" w:noVBand="1"/>
      </w:tblPr>
      <w:tblGrid>
        <w:gridCol w:w="9236"/>
      </w:tblGrid>
      <w:tr w:rsidR="00B5273E" w:rsidRPr="001E492D" w14:paraId="44BB2DDA" w14:textId="77777777" w:rsidTr="008F4192">
        <w:trPr>
          <w:trHeight w:val="1566"/>
        </w:trPr>
        <w:tc>
          <w:tcPr>
            <w:tcW w:w="9236" w:type="dxa"/>
          </w:tcPr>
          <w:p w14:paraId="1BDF1ABA" w14:textId="77777777" w:rsidR="00B5273E" w:rsidRDefault="00B5273E" w:rsidP="00D2300C">
            <w:pPr>
              <w:spacing w:before="120"/>
              <w:rPr>
                <w:rFonts w:ascii="Arial" w:hAnsi="Arial" w:cs="Arial"/>
                <w:color w:val="0000FF"/>
                <w:sz w:val="20"/>
              </w:rPr>
            </w:pPr>
            <w:r>
              <w:rPr>
                <w:b/>
              </w:rPr>
              <w:t>Annex</w:t>
            </w:r>
            <w:r w:rsidRPr="001E492D">
              <w:rPr>
                <w:b/>
              </w:rPr>
              <w:t>:</w:t>
            </w:r>
            <w:r w:rsidRPr="00267881">
              <w:rPr>
                <w:rFonts w:ascii="Arial" w:hAnsi="Arial" w:cs="Arial"/>
                <w:color w:val="0000FF"/>
                <w:sz w:val="20"/>
              </w:rPr>
              <w:t xml:space="preserve"> </w:t>
            </w:r>
          </w:p>
          <w:p w14:paraId="59111B00" w14:textId="77777777" w:rsidR="00B5273E" w:rsidRDefault="00B5273E" w:rsidP="008418CD">
            <w:pPr>
              <w:ind w:left="284"/>
              <w:rPr>
                <w:rFonts w:ascii="Arial" w:hAnsi="Arial" w:cs="Arial"/>
                <w:color w:val="0000FF"/>
                <w:sz w:val="20"/>
              </w:rPr>
            </w:pPr>
          </w:p>
          <w:p w14:paraId="0045A925" w14:textId="77777777" w:rsidR="00B5273E" w:rsidRDefault="00B5273E" w:rsidP="005B2ACB">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The new genus </w:t>
            </w:r>
            <w:r>
              <w:rPr>
                <w:rFonts w:ascii="Times New Roman" w:hAnsi="Times New Roman"/>
                <w:i/>
                <w:color w:val="000000"/>
                <w:sz w:val="22"/>
                <w:szCs w:val="22"/>
              </w:rPr>
              <w:t>Alphanem</w:t>
            </w:r>
            <w:r w:rsidRPr="007B2D1A">
              <w:rPr>
                <w:rFonts w:ascii="Times New Roman" w:hAnsi="Times New Roman"/>
                <w:i/>
                <w:color w:val="000000"/>
                <w:sz w:val="22"/>
                <w:szCs w:val="22"/>
              </w:rPr>
              <w:t>rhavirus</w:t>
            </w:r>
            <w:r>
              <w:rPr>
                <w:rFonts w:ascii="Times New Roman" w:hAnsi="Times New Roman"/>
                <w:color w:val="000000"/>
                <w:sz w:val="22"/>
                <w:szCs w:val="22"/>
              </w:rPr>
              <w:t xml:space="preserve"> is proposed to accommodate two currently unassigned rhabdoviruses that have been detected in nematodes </w:t>
            </w:r>
            <w:r>
              <w:rPr>
                <w:rFonts w:ascii="Times New Roman" w:hAnsi="Times New Roman"/>
                <w:noProof/>
                <w:color w:val="000000"/>
                <w:sz w:val="22"/>
                <w:szCs w:val="22"/>
              </w:rPr>
              <w:t>(1)</w:t>
            </w:r>
            <w:r>
              <w:rPr>
                <w:rFonts w:ascii="Times New Roman" w:hAnsi="Times New Roman"/>
                <w:color w:val="000000"/>
                <w:sz w:val="22"/>
                <w:szCs w:val="22"/>
              </w:rPr>
              <w:t>. Each virus will be assigned to a new species within the new genus.</w:t>
            </w:r>
          </w:p>
          <w:p w14:paraId="0B769143" w14:textId="58AFA8FB" w:rsidR="00B5273E" w:rsidRDefault="00B5273E" w:rsidP="005B2ACB">
            <w:pPr>
              <w:pStyle w:val="BodyTextIndent"/>
              <w:spacing w:after="120"/>
              <w:ind w:left="0" w:firstLine="0"/>
              <w:rPr>
                <w:rFonts w:ascii="Times New Roman" w:hAnsi="Times New Roman"/>
                <w:bCs/>
                <w:color w:val="000000"/>
                <w:sz w:val="22"/>
                <w:szCs w:val="22"/>
                <w:lang w:val="en-AU"/>
              </w:rPr>
            </w:pPr>
            <w:r w:rsidRPr="00B05C94">
              <w:rPr>
                <w:rFonts w:ascii="Times New Roman" w:hAnsi="Times New Roman"/>
                <w:b/>
                <w:bCs/>
                <w:i/>
                <w:color w:val="000000"/>
                <w:sz w:val="22"/>
                <w:szCs w:val="22"/>
                <w:lang w:val="en-AU"/>
              </w:rPr>
              <w:t>Xingshan alphanemrhavirus</w:t>
            </w:r>
            <w:r w:rsidRPr="00B05C94">
              <w:rPr>
                <w:rFonts w:ascii="Times New Roman" w:hAnsi="Times New Roman"/>
                <w:b/>
                <w:bCs/>
                <w:color w:val="000000"/>
                <w:sz w:val="22"/>
                <w:szCs w:val="22"/>
                <w:lang w:val="en-AU"/>
              </w:rPr>
              <w:t>.</w:t>
            </w:r>
            <w:r>
              <w:rPr>
                <w:rFonts w:ascii="Times New Roman" w:hAnsi="Times New Roman"/>
                <w:bCs/>
                <w:color w:val="000000"/>
                <w:sz w:val="22"/>
                <w:szCs w:val="22"/>
                <w:lang w:val="en-AU"/>
              </w:rPr>
              <w:t xml:space="preserve"> </w:t>
            </w:r>
            <w:r w:rsidR="00230C6A" w:rsidRPr="00230C6A">
              <w:rPr>
                <w:rFonts w:ascii="Times New Roman" w:hAnsi="Times New Roman"/>
                <w:bCs/>
                <w:color w:val="000000"/>
                <w:sz w:val="22"/>
                <w:szCs w:val="22"/>
                <w:lang w:val="en-AU"/>
              </w:rPr>
              <w:t>X</w:t>
            </w:r>
            <w:r w:rsidR="002A5078">
              <w:rPr>
                <w:rFonts w:ascii="Times New Roman" w:hAnsi="Times New Roman"/>
                <w:bCs/>
                <w:color w:val="000000"/>
                <w:sz w:val="22"/>
                <w:szCs w:val="22"/>
                <w:lang w:val="en-AU"/>
              </w:rPr>
              <w:t>i</w:t>
            </w:r>
            <w:r w:rsidR="00230C6A" w:rsidRPr="00230C6A">
              <w:rPr>
                <w:rFonts w:ascii="Times New Roman" w:hAnsi="Times New Roman"/>
                <w:bCs/>
                <w:color w:val="000000"/>
                <w:sz w:val="22"/>
                <w:szCs w:val="22"/>
                <w:lang w:val="en-AU"/>
              </w:rPr>
              <w:t>ngsh</w:t>
            </w:r>
            <w:r w:rsidR="002A5078">
              <w:rPr>
                <w:rFonts w:ascii="Times New Roman" w:hAnsi="Times New Roman"/>
                <w:bCs/>
                <w:color w:val="000000"/>
                <w:sz w:val="22"/>
                <w:szCs w:val="22"/>
                <w:lang w:val="en-AU"/>
              </w:rPr>
              <w:t>a</w:t>
            </w:r>
            <w:r w:rsidR="00230C6A" w:rsidRPr="00230C6A">
              <w:rPr>
                <w:rFonts w:ascii="Times New Roman" w:hAnsi="Times New Roman"/>
                <w:bCs/>
                <w:color w:val="000000"/>
                <w:sz w:val="22"/>
                <w:szCs w:val="22"/>
                <w:lang w:val="en-AU"/>
              </w:rPr>
              <w:t>n</w:t>
            </w:r>
            <w:r>
              <w:rPr>
                <w:rFonts w:ascii="Times New Roman" w:hAnsi="Times New Roman"/>
                <w:bCs/>
                <w:color w:val="000000"/>
                <w:sz w:val="22"/>
                <w:szCs w:val="22"/>
                <w:lang w:val="en-AU"/>
              </w:rPr>
              <w:t xml:space="preserve"> nematode virus 4 (XsNV-4) was detected in a spirurian (subclass Spiruria) parasitic nematode in </w:t>
            </w:r>
            <w:r w:rsidR="00230C6A" w:rsidRPr="00230C6A">
              <w:rPr>
                <w:rFonts w:ascii="Times New Roman" w:hAnsi="Times New Roman"/>
                <w:bCs/>
                <w:color w:val="000000"/>
                <w:sz w:val="22"/>
                <w:szCs w:val="22"/>
                <w:lang w:val="en-AU"/>
              </w:rPr>
              <w:t>X</w:t>
            </w:r>
            <w:r w:rsidR="002A5078">
              <w:rPr>
                <w:rFonts w:ascii="Times New Roman" w:hAnsi="Times New Roman"/>
                <w:bCs/>
                <w:color w:val="000000"/>
                <w:sz w:val="22"/>
                <w:szCs w:val="22"/>
                <w:lang w:val="en-AU"/>
              </w:rPr>
              <w:t>i</w:t>
            </w:r>
            <w:r w:rsidR="00230C6A" w:rsidRPr="00230C6A">
              <w:rPr>
                <w:rFonts w:ascii="Times New Roman" w:hAnsi="Times New Roman"/>
                <w:bCs/>
                <w:color w:val="000000"/>
                <w:sz w:val="22"/>
                <w:szCs w:val="22"/>
                <w:lang w:val="en-AU"/>
              </w:rPr>
              <w:t>ngsh</w:t>
            </w:r>
            <w:r w:rsidR="002A5078">
              <w:rPr>
                <w:rFonts w:ascii="Times New Roman" w:hAnsi="Times New Roman"/>
                <w:bCs/>
                <w:color w:val="000000"/>
                <w:sz w:val="22"/>
                <w:szCs w:val="22"/>
                <w:lang w:val="en-AU"/>
              </w:rPr>
              <w:t>a</w:t>
            </w:r>
            <w:r w:rsidR="00230C6A" w:rsidRPr="00230C6A">
              <w:rPr>
                <w:rFonts w:ascii="Times New Roman" w:hAnsi="Times New Roman"/>
                <w:bCs/>
                <w:color w:val="000000"/>
                <w:sz w:val="22"/>
                <w:szCs w:val="22"/>
                <w:lang w:val="en-AU"/>
              </w:rPr>
              <w:t>n</w:t>
            </w:r>
            <w:r>
              <w:rPr>
                <w:rFonts w:ascii="Times New Roman" w:hAnsi="Times New Roman"/>
                <w:bCs/>
                <w:color w:val="000000"/>
                <w:sz w:val="22"/>
                <w:szCs w:val="22"/>
                <w:lang w:val="en-AU"/>
              </w:rPr>
              <w:t xml:space="preserve">, </w:t>
            </w:r>
            <w:r w:rsidR="00230C6A" w:rsidRPr="00230C6A">
              <w:rPr>
                <w:rFonts w:ascii="Times New Roman" w:hAnsi="Times New Roman"/>
                <w:bCs/>
                <w:color w:val="000000"/>
                <w:sz w:val="22"/>
                <w:szCs w:val="22"/>
                <w:lang w:val="en-AU"/>
              </w:rPr>
              <w:t>H</w:t>
            </w:r>
            <w:r w:rsidR="002A5078">
              <w:rPr>
                <w:rFonts w:ascii="Times New Roman" w:hAnsi="Times New Roman"/>
                <w:bCs/>
                <w:color w:val="000000"/>
                <w:sz w:val="22"/>
                <w:szCs w:val="22"/>
                <w:lang w:val="en-AU"/>
              </w:rPr>
              <w:t>u</w:t>
            </w:r>
            <w:r w:rsidR="00230C6A" w:rsidRPr="00230C6A">
              <w:rPr>
                <w:rFonts w:ascii="Times New Roman" w:hAnsi="Times New Roman"/>
                <w:bCs/>
                <w:color w:val="000000"/>
                <w:sz w:val="22"/>
                <w:szCs w:val="22"/>
                <w:lang w:val="en-AU"/>
              </w:rPr>
              <w:t>b</w:t>
            </w:r>
            <w:r w:rsidR="002A5078">
              <w:rPr>
                <w:rFonts w:ascii="Times New Roman" w:hAnsi="Times New Roman"/>
                <w:bCs/>
                <w:color w:val="000000"/>
                <w:sz w:val="22"/>
                <w:szCs w:val="22"/>
                <w:lang w:val="en-AU"/>
              </w:rPr>
              <w:t>e</w:t>
            </w:r>
            <w:r w:rsidR="00230C6A" w:rsidRPr="00230C6A">
              <w:rPr>
                <w:rFonts w:ascii="Times New Roman" w:hAnsi="Times New Roman"/>
                <w:bCs/>
                <w:color w:val="000000"/>
                <w:sz w:val="22"/>
                <w:szCs w:val="22"/>
                <w:lang w:val="en-AU"/>
              </w:rPr>
              <w:t>i</w:t>
            </w:r>
            <w:r>
              <w:rPr>
                <w:rFonts w:ascii="Times New Roman" w:hAnsi="Times New Roman"/>
                <w:bCs/>
                <w:color w:val="000000"/>
                <w:sz w:val="22"/>
                <w:szCs w:val="22"/>
                <w:lang w:val="en-AU"/>
              </w:rPr>
              <w:t xml:space="preserve"> Province, People’s Republic of China, in 2014. </w:t>
            </w:r>
            <w:r w:rsidRPr="001F1E83">
              <w:rPr>
                <w:rFonts w:ascii="Times New Roman" w:hAnsi="Times New Roman"/>
                <w:color w:val="000000"/>
                <w:sz w:val="22"/>
                <w:szCs w:val="22"/>
              </w:rPr>
              <w:t>Near-complete genome</w:t>
            </w:r>
            <w:r>
              <w:rPr>
                <w:rFonts w:ascii="Times New Roman" w:hAnsi="Times New Roman"/>
                <w:color w:val="000000"/>
                <w:sz w:val="22"/>
                <w:szCs w:val="22"/>
              </w:rPr>
              <w:t xml:space="preserve"> sequences</w:t>
            </w:r>
            <w:r w:rsidRPr="001F1E83">
              <w:rPr>
                <w:rFonts w:ascii="Times New Roman" w:hAnsi="Times New Roman"/>
                <w:color w:val="000000"/>
                <w:sz w:val="22"/>
                <w:szCs w:val="22"/>
              </w:rPr>
              <w:t xml:space="preserve"> </w:t>
            </w:r>
            <w:r>
              <w:rPr>
                <w:rFonts w:ascii="Times New Roman" w:hAnsi="Times New Roman"/>
                <w:color w:val="000000"/>
                <w:sz w:val="22"/>
                <w:szCs w:val="22"/>
              </w:rPr>
              <w:t>including</w:t>
            </w:r>
            <w:r w:rsidRPr="001F1E83">
              <w:rPr>
                <w:rFonts w:ascii="Times New Roman" w:hAnsi="Times New Roman"/>
                <w:color w:val="000000"/>
                <w:sz w:val="22"/>
                <w:szCs w:val="22"/>
              </w:rPr>
              <w:t xml:space="preserve"> complete coding sequences and partial terminal sequences have been determined </w:t>
            </w:r>
            <w:r>
              <w:rPr>
                <w:rFonts w:ascii="Times New Roman" w:hAnsi="Times New Roman"/>
                <w:color w:val="000000"/>
                <w:sz w:val="22"/>
                <w:szCs w:val="22"/>
              </w:rPr>
              <w:t>for XsNV-4 (1).</w:t>
            </w:r>
          </w:p>
          <w:p w14:paraId="5EAF803F" w14:textId="7FFAB4F5" w:rsidR="00B5273E" w:rsidRPr="00B05C94" w:rsidRDefault="00B5273E" w:rsidP="005B2ACB">
            <w:pPr>
              <w:pStyle w:val="BodyTextIndent"/>
              <w:spacing w:after="120"/>
              <w:ind w:left="0" w:firstLine="0"/>
              <w:rPr>
                <w:rFonts w:ascii="Times New Roman" w:hAnsi="Times New Roman"/>
                <w:b/>
                <w:bCs/>
                <w:color w:val="000000"/>
                <w:sz w:val="22"/>
                <w:szCs w:val="22"/>
                <w:lang w:val="en-AU"/>
              </w:rPr>
            </w:pPr>
            <w:r w:rsidRPr="00B05C94">
              <w:rPr>
                <w:rFonts w:ascii="Times New Roman" w:hAnsi="Times New Roman"/>
                <w:b/>
                <w:bCs/>
                <w:i/>
                <w:color w:val="000000"/>
                <w:sz w:val="22"/>
                <w:szCs w:val="22"/>
                <w:lang w:val="en-AU"/>
              </w:rPr>
              <w:t>Xinzhou alphanemrhavirus</w:t>
            </w:r>
            <w:r w:rsidRPr="00B05C94">
              <w:rPr>
                <w:rFonts w:ascii="Times New Roman" w:hAnsi="Times New Roman"/>
                <w:b/>
                <w:bCs/>
                <w:color w:val="000000"/>
                <w:sz w:val="22"/>
                <w:szCs w:val="22"/>
                <w:lang w:val="en-AU"/>
              </w:rPr>
              <w:t>.</w:t>
            </w:r>
            <w:r>
              <w:rPr>
                <w:rFonts w:ascii="Times New Roman" w:hAnsi="Times New Roman"/>
                <w:bCs/>
                <w:color w:val="000000"/>
                <w:sz w:val="22"/>
                <w:szCs w:val="22"/>
                <w:lang w:val="en-AU"/>
              </w:rPr>
              <w:t xml:space="preserve"> </w:t>
            </w:r>
            <w:r w:rsidRPr="00EE1457">
              <w:rPr>
                <w:rFonts w:ascii="Times New Roman" w:hAnsi="Times New Roman"/>
                <w:bCs/>
                <w:color w:val="000000"/>
                <w:sz w:val="22"/>
                <w:szCs w:val="22"/>
                <w:lang w:val="en-AU"/>
              </w:rPr>
              <w:t>Xinzhou nematode virus 4</w:t>
            </w:r>
            <w:r w:rsidRPr="00EE1457">
              <w:rPr>
                <w:rFonts w:ascii="Times New Roman" w:hAnsi="Times New Roman"/>
                <w:b/>
                <w:bCs/>
                <w:color w:val="000000"/>
                <w:sz w:val="22"/>
                <w:szCs w:val="22"/>
                <w:lang w:val="en-AU"/>
              </w:rPr>
              <w:t xml:space="preserve"> </w:t>
            </w:r>
            <w:r w:rsidRPr="00EE1457">
              <w:rPr>
                <w:rFonts w:ascii="Times New Roman" w:hAnsi="Times New Roman"/>
                <w:color w:val="000000"/>
                <w:sz w:val="22"/>
                <w:szCs w:val="22"/>
              </w:rPr>
              <w:t xml:space="preserve">(XzNV-4) </w:t>
            </w:r>
            <w:r>
              <w:rPr>
                <w:rFonts w:ascii="Times New Roman" w:hAnsi="Times New Roman"/>
                <w:color w:val="000000"/>
                <w:sz w:val="22"/>
                <w:szCs w:val="22"/>
              </w:rPr>
              <w:t xml:space="preserve">and </w:t>
            </w:r>
            <w:r w:rsidR="00230C6A" w:rsidRPr="00230C6A">
              <w:rPr>
                <w:rFonts w:ascii="Times New Roman" w:hAnsi="Times New Roman"/>
                <w:color w:val="000000"/>
                <w:sz w:val="22"/>
                <w:szCs w:val="22"/>
              </w:rPr>
              <w:t>X</w:t>
            </w:r>
            <w:r w:rsidR="002A5078">
              <w:rPr>
                <w:rFonts w:ascii="Times New Roman" w:hAnsi="Times New Roman"/>
                <w:color w:val="000000"/>
                <w:sz w:val="22"/>
                <w:szCs w:val="22"/>
              </w:rPr>
              <w:t>i</w:t>
            </w:r>
            <w:r w:rsidR="00230C6A" w:rsidRPr="00230C6A">
              <w:rPr>
                <w:rFonts w:ascii="Times New Roman" w:hAnsi="Times New Roman"/>
                <w:color w:val="000000"/>
                <w:sz w:val="22"/>
                <w:szCs w:val="22"/>
              </w:rPr>
              <w:t>nzh</w:t>
            </w:r>
            <w:r w:rsidR="002A5078">
              <w:rPr>
                <w:rFonts w:ascii="Times New Roman" w:hAnsi="Times New Roman"/>
                <w:color w:val="000000"/>
                <w:sz w:val="22"/>
                <w:szCs w:val="22"/>
              </w:rPr>
              <w:t>o</w:t>
            </w:r>
            <w:r w:rsidR="00230C6A" w:rsidRPr="00230C6A">
              <w:rPr>
                <w:rFonts w:ascii="Times New Roman" w:hAnsi="Times New Roman"/>
                <w:color w:val="000000"/>
                <w:sz w:val="22"/>
                <w:szCs w:val="22"/>
              </w:rPr>
              <w:t>u</w:t>
            </w:r>
            <w:r>
              <w:rPr>
                <w:rFonts w:ascii="Times New Roman" w:hAnsi="Times New Roman"/>
                <w:color w:val="000000"/>
                <w:sz w:val="22"/>
                <w:szCs w:val="22"/>
              </w:rPr>
              <w:t xml:space="preserve"> dimarhabdovirus 1 (XzDRV-1) </w:t>
            </w:r>
            <w:r w:rsidRPr="00EE1457">
              <w:rPr>
                <w:rFonts w:ascii="Times New Roman" w:hAnsi="Times New Roman"/>
                <w:color w:val="000000"/>
                <w:sz w:val="22"/>
                <w:szCs w:val="22"/>
              </w:rPr>
              <w:t>w</w:t>
            </w:r>
            <w:r>
              <w:rPr>
                <w:rFonts w:ascii="Times New Roman" w:hAnsi="Times New Roman"/>
                <w:color w:val="000000"/>
                <w:sz w:val="22"/>
                <w:szCs w:val="22"/>
              </w:rPr>
              <w:t xml:space="preserve">ere each </w:t>
            </w:r>
            <w:r w:rsidRPr="00EE1457">
              <w:rPr>
                <w:rFonts w:ascii="Times New Roman" w:hAnsi="Times New Roman"/>
                <w:color w:val="000000"/>
                <w:sz w:val="22"/>
                <w:szCs w:val="22"/>
              </w:rPr>
              <w:t>detected in</w:t>
            </w:r>
            <w:r w:rsidRPr="00EE1457">
              <w:rPr>
                <w:rFonts w:ascii="Times New Roman" w:hAnsi="Times New Roman"/>
                <w:color w:val="000000"/>
                <w:sz w:val="22"/>
                <w:szCs w:val="22"/>
                <w:lang w:val="en-AU"/>
              </w:rPr>
              <w:t xml:space="preserve"> </w:t>
            </w:r>
            <w:r>
              <w:rPr>
                <w:rFonts w:ascii="Times New Roman" w:hAnsi="Times New Roman"/>
                <w:color w:val="000000"/>
                <w:sz w:val="22"/>
                <w:szCs w:val="22"/>
                <w:lang w:val="en-AU"/>
              </w:rPr>
              <w:t xml:space="preserve">snake-associated nematodes collected in </w:t>
            </w:r>
            <w:r w:rsidR="00230C6A" w:rsidRPr="00230C6A">
              <w:rPr>
                <w:rFonts w:ascii="Times New Roman" w:hAnsi="Times New Roman"/>
                <w:color w:val="000000"/>
                <w:sz w:val="22"/>
                <w:szCs w:val="22"/>
                <w:lang w:val="en-AU"/>
              </w:rPr>
              <w:t>X</w:t>
            </w:r>
            <w:r w:rsidR="002A5078">
              <w:rPr>
                <w:rFonts w:ascii="Times New Roman" w:hAnsi="Times New Roman"/>
                <w:color w:val="000000"/>
                <w:sz w:val="22"/>
                <w:szCs w:val="22"/>
                <w:lang w:val="en-AU"/>
              </w:rPr>
              <w:t>i</w:t>
            </w:r>
            <w:r w:rsidR="00230C6A" w:rsidRPr="00230C6A">
              <w:rPr>
                <w:rFonts w:ascii="Times New Roman" w:hAnsi="Times New Roman"/>
                <w:color w:val="000000"/>
                <w:sz w:val="22"/>
                <w:szCs w:val="22"/>
                <w:lang w:val="en-AU"/>
              </w:rPr>
              <w:t>nzh</w:t>
            </w:r>
            <w:r w:rsidR="002A5078">
              <w:rPr>
                <w:rFonts w:ascii="Times New Roman" w:hAnsi="Times New Roman"/>
                <w:color w:val="000000"/>
                <w:sz w:val="22"/>
                <w:szCs w:val="22"/>
                <w:lang w:val="en-AU"/>
              </w:rPr>
              <w:t>o</w:t>
            </w:r>
            <w:r w:rsidR="00230C6A" w:rsidRPr="00230C6A">
              <w:rPr>
                <w:rFonts w:ascii="Times New Roman" w:hAnsi="Times New Roman"/>
                <w:color w:val="000000"/>
                <w:sz w:val="22"/>
                <w:szCs w:val="22"/>
                <w:lang w:val="en-AU"/>
              </w:rPr>
              <w:t>u</w:t>
            </w:r>
            <w:r>
              <w:rPr>
                <w:rFonts w:ascii="Times New Roman" w:hAnsi="Times New Roman"/>
                <w:color w:val="000000"/>
                <w:sz w:val="22"/>
                <w:szCs w:val="22"/>
                <w:lang w:val="en-AU"/>
              </w:rPr>
              <w:t xml:space="preserve">, </w:t>
            </w:r>
            <w:r w:rsidR="00230C6A" w:rsidRPr="00230C6A">
              <w:rPr>
                <w:rFonts w:ascii="Times New Roman" w:hAnsi="Times New Roman"/>
                <w:color w:val="000000"/>
                <w:sz w:val="22"/>
                <w:szCs w:val="22"/>
                <w:lang w:val="en-AU"/>
              </w:rPr>
              <w:t>Sh</w:t>
            </w:r>
            <w:r w:rsidR="002A5078">
              <w:rPr>
                <w:rFonts w:ascii="Times New Roman" w:hAnsi="Times New Roman"/>
                <w:color w:val="000000"/>
                <w:sz w:val="22"/>
                <w:szCs w:val="22"/>
                <w:lang w:val="en-AU"/>
              </w:rPr>
              <w:t>a</w:t>
            </w:r>
            <w:r w:rsidR="00230C6A" w:rsidRPr="00230C6A">
              <w:rPr>
                <w:rFonts w:ascii="Times New Roman" w:hAnsi="Times New Roman"/>
                <w:color w:val="000000"/>
                <w:sz w:val="22"/>
                <w:szCs w:val="22"/>
                <w:lang w:val="en-AU"/>
              </w:rPr>
              <w:t>nx</w:t>
            </w:r>
            <w:r w:rsidR="002A5078">
              <w:rPr>
                <w:rFonts w:ascii="Times New Roman" w:hAnsi="Times New Roman"/>
                <w:color w:val="000000"/>
                <w:sz w:val="22"/>
                <w:szCs w:val="22"/>
                <w:lang w:val="en-AU"/>
              </w:rPr>
              <w:t>i</w:t>
            </w:r>
            <w:r>
              <w:rPr>
                <w:rFonts w:ascii="Times New Roman" w:hAnsi="Times New Roman"/>
                <w:color w:val="000000"/>
                <w:sz w:val="22"/>
                <w:szCs w:val="22"/>
                <w:lang w:val="en-AU"/>
              </w:rPr>
              <w:t xml:space="preserve"> Province, People’s Republic of China, in 2014. </w:t>
            </w:r>
            <w:r w:rsidRPr="001F1E83">
              <w:rPr>
                <w:rFonts w:ascii="Times New Roman" w:hAnsi="Times New Roman"/>
                <w:color w:val="000000"/>
                <w:sz w:val="22"/>
                <w:szCs w:val="22"/>
              </w:rPr>
              <w:t>Near-complete genome</w:t>
            </w:r>
            <w:r>
              <w:rPr>
                <w:rFonts w:ascii="Times New Roman" w:hAnsi="Times New Roman"/>
                <w:color w:val="000000"/>
                <w:sz w:val="22"/>
                <w:szCs w:val="22"/>
              </w:rPr>
              <w:t xml:space="preserve"> sequences</w:t>
            </w:r>
            <w:r w:rsidRPr="001F1E83">
              <w:rPr>
                <w:rFonts w:ascii="Times New Roman" w:hAnsi="Times New Roman"/>
                <w:color w:val="000000"/>
                <w:sz w:val="22"/>
                <w:szCs w:val="22"/>
              </w:rPr>
              <w:t xml:space="preserve"> </w:t>
            </w:r>
            <w:r>
              <w:rPr>
                <w:rFonts w:ascii="Times New Roman" w:hAnsi="Times New Roman"/>
                <w:color w:val="000000"/>
                <w:sz w:val="22"/>
                <w:szCs w:val="22"/>
              </w:rPr>
              <w:t>including</w:t>
            </w:r>
            <w:r w:rsidRPr="001F1E83">
              <w:rPr>
                <w:rFonts w:ascii="Times New Roman" w:hAnsi="Times New Roman"/>
                <w:color w:val="000000"/>
                <w:sz w:val="22"/>
                <w:szCs w:val="22"/>
              </w:rPr>
              <w:t xml:space="preserve"> complete coding sequences and partial terminal sequences have been determined </w:t>
            </w:r>
            <w:r>
              <w:rPr>
                <w:rFonts w:ascii="Times New Roman" w:hAnsi="Times New Roman"/>
                <w:color w:val="000000"/>
                <w:sz w:val="22"/>
                <w:szCs w:val="22"/>
              </w:rPr>
              <w:t>for XzNV-4 (1).</w:t>
            </w:r>
          </w:p>
          <w:p w14:paraId="0DD7CEFE" w14:textId="2492D613" w:rsidR="00B5273E" w:rsidRDefault="00B5273E" w:rsidP="00B05C9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A third virus, </w:t>
            </w:r>
            <w:r w:rsidR="00230C6A" w:rsidRPr="00230C6A">
              <w:rPr>
                <w:rFonts w:ascii="Times New Roman" w:hAnsi="Times New Roman"/>
                <w:color w:val="000000"/>
                <w:sz w:val="22"/>
                <w:szCs w:val="22"/>
              </w:rPr>
              <w:t>X</w:t>
            </w:r>
            <w:r w:rsidR="002A5078">
              <w:rPr>
                <w:rFonts w:ascii="Times New Roman" w:hAnsi="Times New Roman"/>
                <w:color w:val="000000"/>
                <w:sz w:val="22"/>
                <w:szCs w:val="22"/>
              </w:rPr>
              <w:t>i</w:t>
            </w:r>
            <w:r w:rsidR="00230C6A" w:rsidRPr="00230C6A">
              <w:rPr>
                <w:rFonts w:ascii="Times New Roman" w:hAnsi="Times New Roman"/>
                <w:color w:val="000000"/>
                <w:sz w:val="22"/>
                <w:szCs w:val="22"/>
              </w:rPr>
              <w:t>nzh</w:t>
            </w:r>
            <w:r w:rsidR="002A5078">
              <w:rPr>
                <w:rFonts w:ascii="Times New Roman" w:hAnsi="Times New Roman"/>
                <w:color w:val="000000"/>
                <w:sz w:val="22"/>
                <w:szCs w:val="22"/>
              </w:rPr>
              <w:t>o</w:t>
            </w:r>
            <w:r w:rsidR="00230C6A" w:rsidRPr="00230C6A">
              <w:rPr>
                <w:rFonts w:ascii="Times New Roman" w:hAnsi="Times New Roman"/>
                <w:color w:val="000000"/>
                <w:sz w:val="22"/>
                <w:szCs w:val="22"/>
              </w:rPr>
              <w:t>u</w:t>
            </w:r>
            <w:r>
              <w:rPr>
                <w:rFonts w:ascii="Times New Roman" w:hAnsi="Times New Roman"/>
                <w:color w:val="000000"/>
                <w:sz w:val="22"/>
                <w:szCs w:val="22"/>
              </w:rPr>
              <w:t xml:space="preserve"> dimarhabdovirus 1 (XzDRV-1), is a probable member of the genus but only a partial genome sequence is available, including complete </w:t>
            </w:r>
            <w:r w:rsidRPr="00C72AA6">
              <w:rPr>
                <w:rFonts w:ascii="Times New Roman" w:hAnsi="Times New Roman"/>
                <w:i/>
                <w:color w:val="000000"/>
                <w:sz w:val="22"/>
                <w:szCs w:val="22"/>
              </w:rPr>
              <w:t>M</w:t>
            </w:r>
            <w:r>
              <w:rPr>
                <w:rFonts w:ascii="Times New Roman" w:hAnsi="Times New Roman"/>
                <w:color w:val="000000"/>
                <w:sz w:val="22"/>
                <w:szCs w:val="22"/>
              </w:rPr>
              <w:t xml:space="preserve">, </w:t>
            </w:r>
            <w:r w:rsidRPr="00C72AA6">
              <w:rPr>
                <w:rFonts w:ascii="Times New Roman" w:hAnsi="Times New Roman"/>
                <w:i/>
                <w:color w:val="000000"/>
                <w:sz w:val="22"/>
                <w:szCs w:val="22"/>
              </w:rPr>
              <w:t>G</w:t>
            </w:r>
            <w:r>
              <w:rPr>
                <w:rFonts w:ascii="Times New Roman" w:hAnsi="Times New Roman"/>
                <w:color w:val="000000"/>
                <w:sz w:val="22"/>
                <w:szCs w:val="22"/>
              </w:rPr>
              <w:t xml:space="preserve"> and </w:t>
            </w:r>
            <w:r w:rsidRPr="00C72AA6">
              <w:rPr>
                <w:rFonts w:ascii="Times New Roman" w:hAnsi="Times New Roman"/>
                <w:i/>
                <w:color w:val="000000"/>
                <w:sz w:val="22"/>
                <w:szCs w:val="22"/>
              </w:rPr>
              <w:t>L</w:t>
            </w:r>
            <w:r>
              <w:rPr>
                <w:rFonts w:ascii="Times New Roman" w:hAnsi="Times New Roman"/>
                <w:color w:val="000000"/>
                <w:sz w:val="22"/>
                <w:szCs w:val="22"/>
              </w:rPr>
              <w:t xml:space="preserve"> gene sequences (1). It is included here for comparative purposes but</w:t>
            </w:r>
            <w:r w:rsidR="00880F9F">
              <w:rPr>
                <w:rFonts w:ascii="Times New Roman" w:hAnsi="Times New Roman"/>
                <w:color w:val="000000"/>
                <w:sz w:val="22"/>
                <w:szCs w:val="22"/>
              </w:rPr>
              <w:t>, as the coding sequence is incomplete,</w:t>
            </w:r>
            <w:r>
              <w:rPr>
                <w:rFonts w:ascii="Times New Roman" w:hAnsi="Times New Roman"/>
                <w:color w:val="000000"/>
                <w:sz w:val="22"/>
                <w:szCs w:val="22"/>
              </w:rPr>
              <w:t xml:space="preserve"> we do not propose </w:t>
            </w:r>
            <w:r w:rsidR="00880F9F">
              <w:rPr>
                <w:rFonts w:ascii="Times New Roman" w:hAnsi="Times New Roman"/>
                <w:color w:val="000000"/>
                <w:sz w:val="22"/>
                <w:szCs w:val="22"/>
              </w:rPr>
              <w:t>formal</w:t>
            </w:r>
            <w:r>
              <w:rPr>
                <w:rFonts w:ascii="Times New Roman" w:hAnsi="Times New Roman"/>
                <w:color w:val="000000"/>
                <w:sz w:val="22"/>
                <w:szCs w:val="22"/>
              </w:rPr>
              <w:t xml:space="preserve"> classification at this time.</w:t>
            </w:r>
          </w:p>
          <w:p w14:paraId="2B2C8FDC" w14:textId="77777777" w:rsidR="00B5273E" w:rsidRDefault="00B5273E" w:rsidP="00527D8B">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No isolates are available for any of these viruses and no other biological data are available. </w:t>
            </w:r>
          </w:p>
          <w:p w14:paraId="6797BD7E" w14:textId="0BD64E9D" w:rsidR="00B5273E" w:rsidRDefault="00B5273E" w:rsidP="00527D8B">
            <w:pPr>
              <w:pStyle w:val="BodyTextIndent"/>
              <w:spacing w:after="120"/>
              <w:ind w:left="0" w:firstLine="0"/>
              <w:rPr>
                <w:color w:val="000000"/>
                <w:sz w:val="22"/>
                <w:szCs w:val="22"/>
              </w:rPr>
            </w:pPr>
            <w:r w:rsidRPr="00F374CC">
              <w:rPr>
                <w:color w:val="000000"/>
                <w:sz w:val="22"/>
                <w:szCs w:val="22"/>
              </w:rPr>
              <w:t xml:space="preserve">The genomes range in </w:t>
            </w:r>
            <w:r w:rsidR="002A5078">
              <w:rPr>
                <w:color w:val="000000"/>
                <w:sz w:val="22"/>
                <w:szCs w:val="22"/>
              </w:rPr>
              <w:t>size</w:t>
            </w:r>
            <w:r w:rsidR="00230C6A" w:rsidRPr="00F374CC">
              <w:rPr>
                <w:color w:val="000000"/>
                <w:sz w:val="22"/>
                <w:szCs w:val="22"/>
              </w:rPr>
              <w:t xml:space="preserve"> </w:t>
            </w:r>
            <w:r w:rsidRPr="00F374CC">
              <w:rPr>
                <w:color w:val="000000"/>
                <w:sz w:val="22"/>
                <w:szCs w:val="22"/>
              </w:rPr>
              <w:t>from approximately 11.5 kb to 11.7 kb, containing the five canonical rhabdovirus structural protein genes (</w:t>
            </w:r>
            <w:r w:rsidRPr="00F374CC">
              <w:rPr>
                <w:i/>
                <w:color w:val="000000"/>
                <w:sz w:val="22"/>
                <w:szCs w:val="22"/>
              </w:rPr>
              <w:t>N</w:t>
            </w:r>
            <w:r w:rsidRPr="00F374CC">
              <w:rPr>
                <w:color w:val="000000"/>
                <w:sz w:val="22"/>
                <w:szCs w:val="22"/>
              </w:rPr>
              <w:t xml:space="preserve">, </w:t>
            </w:r>
            <w:r w:rsidRPr="00F374CC">
              <w:rPr>
                <w:i/>
                <w:color w:val="000000"/>
                <w:sz w:val="22"/>
                <w:szCs w:val="22"/>
              </w:rPr>
              <w:t>P</w:t>
            </w:r>
            <w:r w:rsidRPr="00F374CC">
              <w:rPr>
                <w:color w:val="000000"/>
                <w:sz w:val="22"/>
                <w:szCs w:val="22"/>
              </w:rPr>
              <w:t xml:space="preserve">, </w:t>
            </w:r>
            <w:r w:rsidRPr="00F374CC">
              <w:rPr>
                <w:i/>
                <w:color w:val="000000"/>
                <w:sz w:val="22"/>
                <w:szCs w:val="22"/>
              </w:rPr>
              <w:t>M</w:t>
            </w:r>
            <w:r w:rsidRPr="00F374CC">
              <w:rPr>
                <w:color w:val="000000"/>
                <w:sz w:val="22"/>
                <w:szCs w:val="22"/>
              </w:rPr>
              <w:t xml:space="preserve">, </w:t>
            </w:r>
            <w:r w:rsidRPr="00F374CC">
              <w:rPr>
                <w:i/>
                <w:color w:val="000000"/>
                <w:sz w:val="22"/>
                <w:szCs w:val="22"/>
              </w:rPr>
              <w:t>G</w:t>
            </w:r>
            <w:r w:rsidRPr="00F374CC">
              <w:rPr>
                <w:color w:val="000000"/>
                <w:sz w:val="22"/>
                <w:szCs w:val="22"/>
              </w:rPr>
              <w:t xml:space="preserve"> and </w:t>
            </w:r>
            <w:r w:rsidRPr="00F374CC">
              <w:rPr>
                <w:i/>
                <w:color w:val="000000"/>
                <w:sz w:val="22"/>
                <w:szCs w:val="22"/>
              </w:rPr>
              <w:t>L</w:t>
            </w:r>
            <w:r w:rsidRPr="00F374CC">
              <w:rPr>
                <w:color w:val="000000"/>
                <w:sz w:val="22"/>
                <w:szCs w:val="22"/>
              </w:rPr>
              <w:t>) (</w:t>
            </w:r>
            <w:r w:rsidRPr="00F374CC">
              <w:rPr>
                <w:b/>
                <w:color w:val="000000"/>
                <w:sz w:val="22"/>
                <w:szCs w:val="22"/>
              </w:rPr>
              <w:t>Figure 1</w:t>
            </w:r>
            <w:r w:rsidRPr="00F374CC">
              <w:rPr>
                <w:color w:val="000000"/>
                <w:sz w:val="22"/>
                <w:szCs w:val="22"/>
              </w:rPr>
              <w:t xml:space="preserve">). The XzNV-4 genome contains an additional ORF (Mx) of </w:t>
            </w:r>
            <w:r>
              <w:rPr>
                <w:color w:val="000000"/>
                <w:sz w:val="22"/>
                <w:szCs w:val="22"/>
              </w:rPr>
              <w:t>201</w:t>
            </w:r>
            <w:r w:rsidRPr="00F374CC">
              <w:rPr>
                <w:color w:val="000000"/>
                <w:sz w:val="22"/>
                <w:szCs w:val="22"/>
              </w:rPr>
              <w:t xml:space="preserve"> nt </w:t>
            </w:r>
            <w:r>
              <w:rPr>
                <w:color w:val="000000"/>
                <w:sz w:val="22"/>
                <w:szCs w:val="22"/>
              </w:rPr>
              <w:t>that overlaps the end of</w:t>
            </w:r>
            <w:r w:rsidRPr="00F374CC">
              <w:rPr>
                <w:color w:val="000000"/>
                <w:sz w:val="22"/>
                <w:szCs w:val="22"/>
              </w:rPr>
              <w:t xml:space="preserve"> the </w:t>
            </w:r>
            <w:r w:rsidRPr="00F374CC">
              <w:rPr>
                <w:i/>
                <w:color w:val="000000"/>
                <w:sz w:val="22"/>
                <w:szCs w:val="22"/>
              </w:rPr>
              <w:t>M</w:t>
            </w:r>
            <w:r w:rsidRPr="00F374CC">
              <w:rPr>
                <w:color w:val="000000"/>
                <w:sz w:val="22"/>
                <w:szCs w:val="22"/>
              </w:rPr>
              <w:t xml:space="preserve"> gene</w:t>
            </w:r>
            <w:r>
              <w:rPr>
                <w:color w:val="000000"/>
                <w:sz w:val="22"/>
                <w:szCs w:val="22"/>
              </w:rPr>
              <w:t>. It is not known if it is expressed.</w:t>
            </w:r>
          </w:p>
          <w:p w14:paraId="434D6B0E" w14:textId="77777777" w:rsidR="00C46FC2" w:rsidRDefault="00B5273E" w:rsidP="00B30C1B">
            <w:pPr>
              <w:pStyle w:val="BodyTextIndent"/>
              <w:spacing w:after="120"/>
              <w:ind w:left="0" w:firstLine="0"/>
              <w:rPr>
                <w:rFonts w:ascii="Times New Roman" w:hAnsi="Times New Roman"/>
                <w:color w:val="000000"/>
                <w:sz w:val="22"/>
                <w:szCs w:val="22"/>
              </w:rPr>
            </w:pPr>
            <w:r w:rsidRPr="001F1E83">
              <w:rPr>
                <w:color w:val="000000"/>
                <w:sz w:val="22"/>
                <w:szCs w:val="22"/>
              </w:rPr>
              <w:t xml:space="preserve">Based on well-supported ML trees generated from complete L protein sequences, </w:t>
            </w:r>
            <w:r>
              <w:rPr>
                <w:color w:val="000000"/>
                <w:sz w:val="22"/>
                <w:szCs w:val="22"/>
              </w:rPr>
              <w:t>alphanem</w:t>
            </w:r>
            <w:r w:rsidRPr="001F1E83">
              <w:rPr>
                <w:color w:val="000000"/>
                <w:sz w:val="22"/>
                <w:szCs w:val="22"/>
              </w:rPr>
              <w:t xml:space="preserve">rhaviruses form a monophyletic clade that is distinct from all currently assigned </w:t>
            </w:r>
            <w:r>
              <w:rPr>
                <w:color w:val="000000"/>
                <w:sz w:val="22"/>
                <w:szCs w:val="22"/>
              </w:rPr>
              <w:t xml:space="preserve">genera and other currently unassigned rhabdoviruses </w:t>
            </w:r>
            <w:r w:rsidRPr="001F1E83">
              <w:rPr>
                <w:color w:val="000000"/>
                <w:sz w:val="22"/>
                <w:szCs w:val="22"/>
              </w:rPr>
              <w:t>(</w:t>
            </w:r>
            <w:r w:rsidRPr="001F1E83">
              <w:rPr>
                <w:b/>
                <w:color w:val="000000"/>
                <w:sz w:val="22"/>
                <w:szCs w:val="22"/>
              </w:rPr>
              <w:t>Figure 2</w:t>
            </w:r>
            <w:r w:rsidRPr="001F1E83">
              <w:rPr>
                <w:color w:val="000000"/>
                <w:sz w:val="22"/>
                <w:szCs w:val="22"/>
              </w:rPr>
              <w:t>).</w:t>
            </w:r>
            <w:r>
              <w:rPr>
                <w:color w:val="000000"/>
                <w:sz w:val="22"/>
                <w:szCs w:val="22"/>
              </w:rPr>
              <w:t xml:space="preserve"> Nucleotide sequence identity (p-distance) between alphanemrhavirus genomes is relatively low (26.7% to 33.1%) (</w:t>
            </w:r>
            <w:r w:rsidRPr="00B30C1B">
              <w:rPr>
                <w:b/>
                <w:color w:val="000000"/>
                <w:sz w:val="22"/>
                <w:szCs w:val="22"/>
              </w:rPr>
              <w:t>Table 1</w:t>
            </w:r>
            <w:r>
              <w:rPr>
                <w:color w:val="000000"/>
                <w:sz w:val="22"/>
                <w:szCs w:val="22"/>
              </w:rPr>
              <w:t xml:space="preserve">). </w:t>
            </w:r>
            <w:r>
              <w:rPr>
                <w:rFonts w:ascii="Times New Roman" w:hAnsi="Times New Roman"/>
                <w:color w:val="000000"/>
                <w:sz w:val="22"/>
                <w:szCs w:val="22"/>
              </w:rPr>
              <w:t>Amino acid sequence identities are also relatively low (&gt;30% in the N and G proteins and &gt;50% in the L proteins) (</w:t>
            </w:r>
            <w:r w:rsidRPr="00B30C1B">
              <w:rPr>
                <w:rFonts w:ascii="Times New Roman" w:hAnsi="Times New Roman"/>
                <w:b/>
                <w:color w:val="000000"/>
                <w:sz w:val="22"/>
                <w:szCs w:val="22"/>
              </w:rPr>
              <w:t>Tables 2-4</w:t>
            </w:r>
            <w:r>
              <w:rPr>
                <w:rFonts w:ascii="Times New Roman" w:hAnsi="Times New Roman"/>
                <w:color w:val="000000"/>
                <w:sz w:val="22"/>
                <w:szCs w:val="22"/>
              </w:rPr>
              <w:t>).</w:t>
            </w:r>
          </w:p>
          <w:p w14:paraId="7EAB07BD" w14:textId="7B467BCB" w:rsidR="00880F9F" w:rsidRDefault="008F4192" w:rsidP="00B30C1B">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Four other rhabdoviruses have been detected in association with nematodes but they are phylogenetically very distant from the proposed alphanemrhaviruses, clustering with the plant rhabdoviruses (</w:t>
            </w:r>
            <w:r w:rsidRPr="008F4192">
              <w:rPr>
                <w:rFonts w:ascii="Times New Roman" w:hAnsi="Times New Roman"/>
                <w:b/>
                <w:color w:val="000000"/>
                <w:sz w:val="22"/>
                <w:szCs w:val="22"/>
              </w:rPr>
              <w:t>Figure 2</w:t>
            </w:r>
            <w:r>
              <w:rPr>
                <w:rFonts w:ascii="Times New Roman" w:hAnsi="Times New Roman"/>
                <w:color w:val="000000"/>
                <w:sz w:val="22"/>
                <w:szCs w:val="22"/>
              </w:rPr>
              <w:t>). Taxonomic assignment of these other nematode viruses will be the subject of future proposal</w:t>
            </w:r>
            <w:r w:rsidR="00880F9F">
              <w:rPr>
                <w:rFonts w:ascii="Times New Roman" w:hAnsi="Times New Roman"/>
                <w:color w:val="000000"/>
                <w:sz w:val="22"/>
                <w:szCs w:val="22"/>
              </w:rPr>
              <w:t>s</w:t>
            </w:r>
            <w:r>
              <w:rPr>
                <w:rFonts w:ascii="Times New Roman" w:hAnsi="Times New Roman"/>
                <w:color w:val="000000"/>
                <w:sz w:val="22"/>
                <w:szCs w:val="22"/>
              </w:rPr>
              <w:t>.</w:t>
            </w:r>
          </w:p>
          <w:p w14:paraId="0254CC1C" w14:textId="77777777" w:rsidR="00B5273E" w:rsidRPr="001F1E83" w:rsidRDefault="00B5273E" w:rsidP="00B30C1B">
            <w:pPr>
              <w:pStyle w:val="BodyTextIndent"/>
              <w:spacing w:after="120"/>
              <w:ind w:left="0" w:firstLine="0"/>
              <w:rPr>
                <w:rFonts w:ascii="Times New Roman" w:hAnsi="Times New Roman"/>
                <w:b/>
                <w:color w:val="000000"/>
                <w:sz w:val="22"/>
                <w:szCs w:val="22"/>
              </w:rPr>
            </w:pPr>
            <w:r w:rsidRPr="001F1E83">
              <w:rPr>
                <w:rFonts w:ascii="Times New Roman" w:hAnsi="Times New Roman"/>
                <w:b/>
                <w:color w:val="000000"/>
                <w:sz w:val="22"/>
                <w:szCs w:val="22"/>
              </w:rPr>
              <w:t>Species demarcation criteria.</w:t>
            </w:r>
          </w:p>
          <w:p w14:paraId="0A26F7C3" w14:textId="77777777" w:rsidR="00B5273E" w:rsidRDefault="00B5273E" w:rsidP="00B30C1B">
            <w:pPr>
              <w:spacing w:after="120"/>
              <w:rPr>
                <w:color w:val="000000"/>
                <w:sz w:val="22"/>
                <w:szCs w:val="22"/>
              </w:rPr>
            </w:pPr>
            <w:r w:rsidRPr="001F1E83">
              <w:rPr>
                <w:color w:val="000000"/>
                <w:sz w:val="22"/>
                <w:szCs w:val="22"/>
              </w:rPr>
              <w:t xml:space="preserve">Viruses assigned to different species within the genus </w:t>
            </w:r>
            <w:r>
              <w:rPr>
                <w:i/>
                <w:color w:val="000000"/>
                <w:sz w:val="22"/>
                <w:szCs w:val="22"/>
              </w:rPr>
              <w:t>Alphanem</w:t>
            </w:r>
            <w:r w:rsidRPr="001F1E83">
              <w:rPr>
                <w:i/>
                <w:color w:val="000000"/>
                <w:sz w:val="22"/>
                <w:szCs w:val="22"/>
              </w:rPr>
              <w:t>rhavirus</w:t>
            </w:r>
            <w:r w:rsidRPr="001F1E83">
              <w:rPr>
                <w:color w:val="000000"/>
                <w:sz w:val="22"/>
                <w:szCs w:val="22"/>
              </w:rPr>
              <w:t xml:space="preserve"> have several of the following characteristics: A) minimum amino acid sequence divergence of </w:t>
            </w:r>
            <w:r>
              <w:rPr>
                <w:color w:val="000000"/>
                <w:sz w:val="22"/>
                <w:szCs w:val="22"/>
              </w:rPr>
              <w:t>10</w:t>
            </w:r>
            <w:r w:rsidRPr="001F1E83">
              <w:rPr>
                <w:color w:val="000000"/>
                <w:sz w:val="22"/>
                <w:szCs w:val="22"/>
              </w:rPr>
              <w:t xml:space="preserve">% in N proteins; B) minimum sequence divergence of 10% in the L proteins; C) minimum amino acid sequence divergence of 15% in G proteins; D) significant differences in genome organization as evidenced by </w:t>
            </w:r>
            <w:r w:rsidRPr="001F1E83">
              <w:rPr>
                <w:color w:val="000000"/>
                <w:sz w:val="22"/>
                <w:szCs w:val="22"/>
              </w:rPr>
              <w:lastRenderedPageBreak/>
              <w:t>numbers and locations of ORFs; E) can be distinguished in virus neutralisation tests; and F) occupy different ecological niches as evidenced by differences in vertebrate hosts and or arthropod vectors.</w:t>
            </w:r>
          </w:p>
          <w:p w14:paraId="13FBA00E" w14:textId="77777777" w:rsidR="008F4192" w:rsidRDefault="00B5273E" w:rsidP="00B30C1B">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All proposed m</w:t>
            </w:r>
            <w:r w:rsidRPr="006C196D">
              <w:rPr>
                <w:rFonts w:ascii="Times New Roman" w:hAnsi="Times New Roman"/>
                <w:color w:val="000000"/>
                <w:sz w:val="22"/>
                <w:szCs w:val="22"/>
              </w:rPr>
              <w:t xml:space="preserve">embers of the </w:t>
            </w:r>
            <w:r>
              <w:rPr>
                <w:rFonts w:ascii="Times New Roman" w:hAnsi="Times New Roman"/>
                <w:color w:val="000000"/>
                <w:sz w:val="22"/>
                <w:szCs w:val="22"/>
              </w:rPr>
              <w:t>new genus meet demarcation criteria A, B, C, D and F.</w:t>
            </w:r>
          </w:p>
          <w:p w14:paraId="3737E3A3" w14:textId="77777777" w:rsidR="008F4192" w:rsidRPr="004578AC" w:rsidRDefault="008F4192" w:rsidP="008F4192">
            <w:pPr>
              <w:pStyle w:val="BodyTextIndent"/>
              <w:spacing w:after="120"/>
              <w:ind w:left="0" w:firstLine="0"/>
              <w:rPr>
                <w:rFonts w:ascii="Times New Roman" w:hAnsi="Times New Roman"/>
                <w:b/>
                <w:color w:val="000000"/>
                <w:sz w:val="22"/>
                <w:szCs w:val="22"/>
              </w:rPr>
            </w:pPr>
            <w:r w:rsidRPr="004578AC">
              <w:rPr>
                <w:rFonts w:ascii="Times New Roman" w:hAnsi="Times New Roman"/>
                <w:b/>
                <w:color w:val="000000"/>
                <w:sz w:val="22"/>
                <w:szCs w:val="22"/>
              </w:rPr>
              <w:t>Derivation of the genus name.</w:t>
            </w:r>
          </w:p>
          <w:p w14:paraId="7624B566" w14:textId="77777777" w:rsidR="008F4192" w:rsidRPr="00880F9F" w:rsidRDefault="008F4192" w:rsidP="008F4192">
            <w:pPr>
              <w:pStyle w:val="BodyTextIndent"/>
              <w:spacing w:after="120"/>
              <w:ind w:left="0" w:firstLine="0"/>
              <w:rPr>
                <w:rFonts w:ascii="Times New Roman" w:hAnsi="Times New Roman"/>
                <w:color w:val="000000"/>
                <w:sz w:val="22"/>
                <w:szCs w:val="22"/>
              </w:rPr>
            </w:pPr>
            <w:r w:rsidRPr="00880F9F">
              <w:rPr>
                <w:rFonts w:ascii="Times New Roman" w:hAnsi="Times New Roman"/>
                <w:i/>
                <w:color w:val="000000"/>
                <w:sz w:val="22"/>
                <w:szCs w:val="22"/>
              </w:rPr>
              <w:t>Alphanemrha</w:t>
            </w:r>
            <w:r w:rsidRPr="00736DA5">
              <w:rPr>
                <w:rFonts w:ascii="Times New Roman" w:hAnsi="Times New Roman"/>
                <w:i/>
                <w:color w:val="000000"/>
                <w:sz w:val="22"/>
                <w:szCs w:val="22"/>
              </w:rPr>
              <w:t>virus</w:t>
            </w:r>
            <w:r>
              <w:rPr>
                <w:rFonts w:ascii="Times New Roman" w:hAnsi="Times New Roman"/>
                <w:color w:val="000000"/>
                <w:sz w:val="22"/>
                <w:szCs w:val="22"/>
              </w:rPr>
              <w:t xml:space="preserve"> is derived from </w:t>
            </w:r>
            <w:r w:rsidR="00880F9F">
              <w:rPr>
                <w:rFonts w:ascii="Times New Roman" w:hAnsi="Times New Roman"/>
                <w:color w:val="000000"/>
                <w:sz w:val="22"/>
                <w:szCs w:val="22"/>
              </w:rPr>
              <w:t xml:space="preserve">the </w:t>
            </w:r>
            <w:r w:rsidR="00880F9F" w:rsidRPr="00880F9F">
              <w:rPr>
                <w:rFonts w:ascii="Times New Roman" w:hAnsi="Times New Roman"/>
                <w:color w:val="000000"/>
                <w:sz w:val="22"/>
                <w:szCs w:val="22"/>
                <w:u w:val="single"/>
              </w:rPr>
              <w:t>alpha</w:t>
            </w:r>
            <w:r w:rsidR="00880F9F">
              <w:rPr>
                <w:rFonts w:ascii="Times New Roman" w:hAnsi="Times New Roman"/>
                <w:color w:val="000000"/>
                <w:sz w:val="22"/>
                <w:szCs w:val="22"/>
              </w:rPr>
              <w:t xml:space="preserve"> group </w:t>
            </w:r>
            <w:r w:rsidR="00880F9F" w:rsidRPr="00880F9F">
              <w:rPr>
                <w:rFonts w:ascii="Times New Roman" w:hAnsi="Times New Roman"/>
                <w:color w:val="000000"/>
                <w:sz w:val="22"/>
                <w:szCs w:val="22"/>
              </w:rPr>
              <w:t xml:space="preserve">of </w:t>
            </w:r>
            <w:r w:rsidR="00880F9F" w:rsidRPr="00880F9F">
              <w:rPr>
                <w:rFonts w:ascii="Times New Roman" w:hAnsi="Times New Roman"/>
                <w:color w:val="000000"/>
                <w:sz w:val="22"/>
                <w:szCs w:val="22"/>
                <w:u w:val="single"/>
              </w:rPr>
              <w:t>nem</w:t>
            </w:r>
            <w:r w:rsidR="00880F9F" w:rsidRPr="00880F9F">
              <w:rPr>
                <w:rFonts w:ascii="Times New Roman" w:hAnsi="Times New Roman"/>
                <w:color w:val="000000"/>
                <w:sz w:val="22"/>
                <w:szCs w:val="22"/>
              </w:rPr>
              <w:t xml:space="preserve">atode </w:t>
            </w:r>
            <w:r w:rsidR="00880F9F" w:rsidRPr="00880F9F">
              <w:rPr>
                <w:rFonts w:ascii="Times New Roman" w:hAnsi="Times New Roman"/>
                <w:color w:val="000000"/>
                <w:sz w:val="22"/>
                <w:szCs w:val="22"/>
                <w:u w:val="single"/>
              </w:rPr>
              <w:t>rha</w:t>
            </w:r>
            <w:r w:rsidR="00880F9F" w:rsidRPr="00880F9F">
              <w:rPr>
                <w:rFonts w:ascii="Times New Roman" w:hAnsi="Times New Roman"/>
                <w:color w:val="000000"/>
                <w:sz w:val="22"/>
                <w:szCs w:val="22"/>
              </w:rPr>
              <w:t>bdoviruses.</w:t>
            </w:r>
            <w:r w:rsidR="00880F9F">
              <w:rPr>
                <w:rFonts w:ascii="Times New Roman" w:hAnsi="Times New Roman"/>
                <w:color w:val="000000"/>
                <w:sz w:val="22"/>
                <w:szCs w:val="22"/>
              </w:rPr>
              <w:t xml:space="preserve"> (Beta and gamma groups of nematode rhabdoviruses will be the subject of future proposals).</w:t>
            </w:r>
          </w:p>
          <w:p w14:paraId="794FEFA7" w14:textId="77777777" w:rsidR="008F4192" w:rsidRPr="00736DA5" w:rsidRDefault="008F4192" w:rsidP="008F4192">
            <w:pPr>
              <w:pStyle w:val="BodyTextIndent"/>
              <w:spacing w:after="120"/>
              <w:ind w:left="0" w:firstLine="0"/>
              <w:rPr>
                <w:rFonts w:ascii="Times New Roman" w:hAnsi="Times New Roman"/>
                <w:b/>
                <w:color w:val="000000"/>
                <w:sz w:val="22"/>
                <w:szCs w:val="22"/>
              </w:rPr>
            </w:pPr>
            <w:r w:rsidRPr="00736DA5">
              <w:rPr>
                <w:rFonts w:ascii="Times New Roman" w:hAnsi="Times New Roman"/>
                <w:b/>
                <w:color w:val="000000"/>
                <w:sz w:val="22"/>
                <w:szCs w:val="22"/>
              </w:rPr>
              <w:t>Type species.</w:t>
            </w:r>
          </w:p>
          <w:p w14:paraId="0AA9E590" w14:textId="77777777" w:rsidR="00B5273E" w:rsidRDefault="00880F9F" w:rsidP="00527D8B">
            <w:pPr>
              <w:pStyle w:val="BodyTextIndent"/>
              <w:spacing w:after="120"/>
              <w:ind w:left="0" w:firstLine="0"/>
              <w:rPr>
                <w:rFonts w:ascii="Times New Roman" w:hAnsi="Times New Roman"/>
                <w:color w:val="000000"/>
                <w:sz w:val="22"/>
                <w:szCs w:val="22"/>
              </w:rPr>
            </w:pPr>
            <w:r>
              <w:rPr>
                <w:rFonts w:ascii="Times New Roman" w:hAnsi="Times New Roman"/>
                <w:i/>
                <w:color w:val="000000"/>
                <w:sz w:val="22"/>
                <w:szCs w:val="22"/>
              </w:rPr>
              <w:t>Xingshan</w:t>
            </w:r>
            <w:r w:rsidR="008F4192" w:rsidRPr="00736DA5">
              <w:rPr>
                <w:rFonts w:ascii="Times New Roman" w:hAnsi="Times New Roman"/>
                <w:i/>
                <w:color w:val="000000"/>
                <w:sz w:val="22"/>
                <w:szCs w:val="22"/>
              </w:rPr>
              <w:t xml:space="preserve"> </w:t>
            </w:r>
            <w:r>
              <w:rPr>
                <w:rFonts w:ascii="Times New Roman" w:hAnsi="Times New Roman"/>
                <w:i/>
                <w:color w:val="000000"/>
                <w:sz w:val="22"/>
                <w:szCs w:val="22"/>
              </w:rPr>
              <w:t>alphanem</w:t>
            </w:r>
            <w:r w:rsidR="008F4192" w:rsidRPr="00736DA5">
              <w:rPr>
                <w:rFonts w:ascii="Times New Roman" w:hAnsi="Times New Roman"/>
                <w:i/>
                <w:color w:val="000000"/>
                <w:sz w:val="22"/>
                <w:szCs w:val="22"/>
              </w:rPr>
              <w:t>rhavirus</w:t>
            </w:r>
            <w:r w:rsidR="008F4192">
              <w:rPr>
                <w:rFonts w:ascii="Times New Roman" w:hAnsi="Times New Roman"/>
                <w:i/>
                <w:color w:val="000000"/>
                <w:sz w:val="22"/>
                <w:szCs w:val="22"/>
              </w:rPr>
              <w:t xml:space="preserve"> </w:t>
            </w:r>
            <w:r w:rsidR="008F4192">
              <w:rPr>
                <w:rFonts w:ascii="Times New Roman" w:hAnsi="Times New Roman"/>
                <w:color w:val="000000"/>
                <w:sz w:val="22"/>
                <w:szCs w:val="22"/>
              </w:rPr>
              <w:t>is designated as the type species of the genus as the virus assigned to it (</w:t>
            </w:r>
            <w:r>
              <w:rPr>
                <w:rFonts w:ascii="Times New Roman" w:hAnsi="Times New Roman"/>
                <w:color w:val="000000"/>
                <w:sz w:val="22"/>
                <w:szCs w:val="22"/>
                <w:lang w:val="en-AU"/>
              </w:rPr>
              <w:t>Xingshan nematode virus 4</w:t>
            </w:r>
            <w:r w:rsidR="008F4192">
              <w:rPr>
                <w:rFonts w:ascii="Times New Roman" w:hAnsi="Times New Roman"/>
                <w:color w:val="000000"/>
                <w:sz w:val="22"/>
                <w:szCs w:val="22"/>
                <w:lang w:val="en-AU"/>
              </w:rPr>
              <w:t>)</w:t>
            </w:r>
            <w:r w:rsidR="008F4192" w:rsidRPr="00736DA5">
              <w:rPr>
                <w:rFonts w:ascii="Times New Roman" w:hAnsi="Times New Roman"/>
                <w:color w:val="000000"/>
                <w:sz w:val="22"/>
                <w:szCs w:val="22"/>
                <w:lang w:val="en-AU"/>
              </w:rPr>
              <w:t xml:space="preserve"> </w:t>
            </w:r>
            <w:r w:rsidR="008F4192">
              <w:rPr>
                <w:rFonts w:ascii="Times New Roman" w:hAnsi="Times New Roman"/>
                <w:color w:val="000000"/>
                <w:sz w:val="22"/>
                <w:szCs w:val="22"/>
              </w:rPr>
              <w:t xml:space="preserve">is the </w:t>
            </w:r>
            <w:r>
              <w:rPr>
                <w:rFonts w:ascii="Times New Roman" w:hAnsi="Times New Roman"/>
                <w:color w:val="000000"/>
                <w:sz w:val="22"/>
                <w:szCs w:val="22"/>
              </w:rPr>
              <w:t>genome sequence provides clearer indications of the locations of all transcription initiation sequences.</w:t>
            </w:r>
          </w:p>
          <w:p w14:paraId="32D87D96" w14:textId="77777777" w:rsidR="00880F9F" w:rsidRPr="006C196D" w:rsidRDefault="00880F9F" w:rsidP="00527D8B">
            <w:pPr>
              <w:pStyle w:val="BodyTextIndent"/>
              <w:spacing w:after="120"/>
              <w:ind w:left="0" w:firstLine="0"/>
              <w:rPr>
                <w:rFonts w:ascii="Times New Roman" w:hAnsi="Times New Roman"/>
                <w:color w:val="000000"/>
                <w:sz w:val="22"/>
                <w:szCs w:val="22"/>
              </w:rPr>
            </w:pPr>
          </w:p>
          <w:p w14:paraId="3656A6C7" w14:textId="77777777" w:rsidR="00B5273E" w:rsidRDefault="00B5273E" w:rsidP="00527D8B">
            <w:pPr>
              <w:pStyle w:val="BodyTextIndent"/>
              <w:spacing w:after="120"/>
              <w:ind w:left="0" w:firstLine="0"/>
              <w:rPr>
                <w:rFonts w:ascii="Times New Roman" w:hAnsi="Times New Roman"/>
                <w:b/>
                <w:color w:val="000000"/>
                <w:sz w:val="22"/>
                <w:szCs w:val="22"/>
              </w:rPr>
            </w:pPr>
            <w:r w:rsidRPr="002D5171">
              <w:rPr>
                <w:rFonts w:ascii="Times New Roman" w:hAnsi="Times New Roman"/>
                <w:b/>
                <w:noProof/>
                <w:color w:val="000000"/>
                <w:sz w:val="22"/>
                <w:szCs w:val="22"/>
                <w:lang w:val="en-GB"/>
              </w:rPr>
              <w:drawing>
                <wp:inline distT="0" distB="0" distL="0" distR="0" wp14:anchorId="6E25BBD5" wp14:editId="38A3C634">
                  <wp:extent cx="4686300" cy="965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6300" cy="965200"/>
                          </a:xfrm>
                          <a:prstGeom prst="rect">
                            <a:avLst/>
                          </a:prstGeom>
                        </pic:spPr>
                      </pic:pic>
                    </a:graphicData>
                  </a:graphic>
                </wp:inline>
              </w:drawing>
            </w:r>
          </w:p>
          <w:p w14:paraId="3548FE7B" w14:textId="77777777" w:rsidR="00B5273E" w:rsidRDefault="00B5273E" w:rsidP="009355C6">
            <w:pPr>
              <w:pStyle w:val="BodyTextIndent"/>
              <w:spacing w:after="120"/>
              <w:ind w:left="0" w:firstLine="0"/>
              <w:rPr>
                <w:rFonts w:ascii="Times New Roman" w:hAnsi="Times New Roman"/>
                <w:b/>
                <w:color w:val="000000"/>
                <w:sz w:val="22"/>
                <w:szCs w:val="22"/>
              </w:rPr>
            </w:pPr>
            <w:r>
              <w:rPr>
                <w:rFonts w:ascii="Times New Roman" w:hAnsi="Times New Roman"/>
                <w:b/>
                <w:color w:val="000000"/>
                <w:sz w:val="22"/>
                <w:szCs w:val="22"/>
              </w:rPr>
              <w:t xml:space="preserve">Figure 1. </w:t>
            </w:r>
            <w:r>
              <w:rPr>
                <w:rFonts w:ascii="Times New Roman" w:hAnsi="Times New Roman"/>
                <w:color w:val="000000"/>
                <w:sz w:val="22"/>
                <w:szCs w:val="22"/>
              </w:rPr>
              <w:t>Alphanemrhavirus genome or</w:t>
            </w:r>
            <w:r w:rsidRPr="009355C6">
              <w:rPr>
                <w:rFonts w:ascii="Times New Roman" w:hAnsi="Times New Roman"/>
                <w:color w:val="000000"/>
                <w:sz w:val="22"/>
                <w:szCs w:val="22"/>
              </w:rPr>
              <w:t>ganisations.</w:t>
            </w:r>
            <w:r>
              <w:rPr>
                <w:rFonts w:ascii="Times New Roman" w:hAnsi="Times New Roman"/>
                <w:color w:val="000000"/>
                <w:sz w:val="22"/>
                <w:szCs w:val="22"/>
              </w:rPr>
              <w:t xml:space="preserve"> Arrows indicate the locations of long open reading frames (ORFs), each of which is located within a single transcriptional unit bounded by conserved transcription initiation and transcription termination/polyadenylation sequences. N, P, M, G and L represent ORFs encoding the canonical rhabdovirus structural protein genes. An additional ORF (shaded grey) in XzNV-4 overlaps the end of the M gene encodes a putative protein of unknown function.</w:t>
            </w:r>
          </w:p>
          <w:p w14:paraId="4C577486" w14:textId="77777777" w:rsidR="00B5273E" w:rsidRDefault="00B5273E" w:rsidP="00527D8B">
            <w:pPr>
              <w:pStyle w:val="BodyTextIndent"/>
              <w:spacing w:after="120"/>
              <w:ind w:left="0" w:firstLine="0"/>
              <w:rPr>
                <w:rFonts w:ascii="Times New Roman" w:hAnsi="Times New Roman"/>
                <w:b/>
                <w:color w:val="000000"/>
                <w:sz w:val="22"/>
                <w:szCs w:val="22"/>
              </w:rPr>
            </w:pPr>
          </w:p>
          <w:p w14:paraId="521E093A" w14:textId="77777777" w:rsidR="00B5273E" w:rsidRDefault="0086032A" w:rsidP="00527D8B">
            <w:pPr>
              <w:pStyle w:val="BodyTextIndent"/>
              <w:spacing w:after="120"/>
              <w:ind w:left="0" w:firstLine="0"/>
              <w:rPr>
                <w:rFonts w:ascii="Times New Roman" w:hAnsi="Times New Roman"/>
                <w:b/>
                <w:color w:val="000000"/>
                <w:sz w:val="22"/>
                <w:szCs w:val="22"/>
              </w:rPr>
            </w:pPr>
            <w:r w:rsidRPr="0086032A">
              <w:rPr>
                <w:rFonts w:ascii="Times New Roman" w:hAnsi="Times New Roman"/>
                <w:b/>
                <w:noProof/>
                <w:color w:val="000000"/>
                <w:sz w:val="22"/>
                <w:szCs w:val="22"/>
                <w:lang w:val="en-GB"/>
              </w:rPr>
              <w:lastRenderedPageBreak/>
              <w:drawing>
                <wp:inline distT="0" distB="0" distL="0" distR="0" wp14:anchorId="7DF77B0D" wp14:editId="1A388A7A">
                  <wp:extent cx="5727700" cy="4460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4460240"/>
                          </a:xfrm>
                          <a:prstGeom prst="rect">
                            <a:avLst/>
                          </a:prstGeom>
                        </pic:spPr>
                      </pic:pic>
                    </a:graphicData>
                  </a:graphic>
                </wp:inline>
              </w:drawing>
            </w:r>
          </w:p>
          <w:p w14:paraId="6554DA06" w14:textId="67604275" w:rsidR="00B5273E" w:rsidRDefault="0086032A" w:rsidP="00527D8B">
            <w:pPr>
              <w:pStyle w:val="BodyTextIndent"/>
              <w:spacing w:after="120"/>
              <w:ind w:left="0" w:firstLine="0"/>
              <w:rPr>
                <w:rFonts w:ascii="Times New Roman" w:hAnsi="Times New Roman"/>
                <w:b/>
                <w:color w:val="000000"/>
                <w:sz w:val="22"/>
                <w:szCs w:val="22"/>
              </w:rPr>
            </w:pPr>
            <w:r>
              <w:rPr>
                <w:rFonts w:ascii="Times New Roman" w:hAnsi="Times New Roman"/>
                <w:b/>
                <w:color w:val="000000"/>
                <w:sz w:val="22"/>
                <w:szCs w:val="22"/>
              </w:rPr>
              <w:t xml:space="preserve">Figure 2. </w:t>
            </w:r>
            <w:r w:rsidR="00155F14" w:rsidRPr="009A4385">
              <w:rPr>
                <w:rFonts w:ascii="Times New Roman" w:hAnsi="Times New Roman"/>
                <w:color w:val="000000"/>
                <w:sz w:val="22"/>
                <w:szCs w:val="22"/>
              </w:rPr>
              <w:t xml:space="preserve">The evolutionary history was inferred </w:t>
            </w:r>
            <w:r w:rsidR="00155F14">
              <w:rPr>
                <w:rFonts w:ascii="Times New Roman" w:hAnsi="Times New Roman"/>
                <w:color w:val="000000"/>
                <w:sz w:val="22"/>
                <w:szCs w:val="22"/>
              </w:rPr>
              <w:t>from a Clustal W alignment of complete L protein sequences of 126 rhabdoviruses currently assigned to species as well as the two proposed alphanemrhaviruses (</w:t>
            </w:r>
            <w:r w:rsidR="00230C6A" w:rsidRPr="00230C6A">
              <w:rPr>
                <w:rFonts w:ascii="Times New Roman" w:hAnsi="Times New Roman"/>
                <w:bCs/>
                <w:color w:val="000000"/>
                <w:sz w:val="22"/>
                <w:szCs w:val="22"/>
                <w:lang w:val="en-AU"/>
              </w:rPr>
              <w:t>X</w:t>
            </w:r>
            <w:r w:rsidR="002A5078">
              <w:rPr>
                <w:rFonts w:ascii="Times New Roman" w:hAnsi="Times New Roman"/>
                <w:bCs/>
                <w:color w:val="000000"/>
                <w:sz w:val="22"/>
                <w:szCs w:val="22"/>
                <w:lang w:val="en-AU"/>
              </w:rPr>
              <w:t>i</w:t>
            </w:r>
            <w:r w:rsidR="00230C6A" w:rsidRPr="00230C6A">
              <w:rPr>
                <w:rFonts w:ascii="Times New Roman" w:hAnsi="Times New Roman"/>
                <w:bCs/>
                <w:color w:val="000000"/>
                <w:sz w:val="22"/>
                <w:szCs w:val="22"/>
                <w:lang w:val="en-AU"/>
              </w:rPr>
              <w:t>ngsh</w:t>
            </w:r>
            <w:r w:rsidR="002A5078">
              <w:rPr>
                <w:rFonts w:ascii="Times New Roman" w:hAnsi="Times New Roman"/>
                <w:bCs/>
                <w:color w:val="000000"/>
                <w:sz w:val="22"/>
                <w:szCs w:val="22"/>
                <w:lang w:val="en-AU"/>
              </w:rPr>
              <w:t>a</w:t>
            </w:r>
            <w:r w:rsidR="00230C6A" w:rsidRPr="00230C6A">
              <w:rPr>
                <w:rFonts w:ascii="Times New Roman" w:hAnsi="Times New Roman"/>
                <w:bCs/>
                <w:color w:val="000000"/>
                <w:sz w:val="22"/>
                <w:szCs w:val="22"/>
                <w:lang w:val="en-AU"/>
              </w:rPr>
              <w:t>n</w:t>
            </w:r>
            <w:r w:rsidR="00155F14">
              <w:rPr>
                <w:rFonts w:ascii="Times New Roman" w:hAnsi="Times New Roman"/>
                <w:color w:val="000000"/>
                <w:sz w:val="22"/>
                <w:szCs w:val="22"/>
              </w:rPr>
              <w:t xml:space="preserve"> nematode virus 4 and Xinzhou nematode virus 4) and one possible member of the proposed genus (</w:t>
            </w:r>
            <w:r w:rsidR="00230C6A" w:rsidRPr="00230C6A">
              <w:rPr>
                <w:rFonts w:ascii="Times New Roman" w:hAnsi="Times New Roman"/>
                <w:color w:val="000000"/>
                <w:sz w:val="22"/>
                <w:szCs w:val="22"/>
              </w:rPr>
              <w:t>X</w:t>
            </w:r>
            <w:r w:rsidR="002A5078">
              <w:rPr>
                <w:rFonts w:ascii="Times New Roman" w:hAnsi="Times New Roman"/>
                <w:color w:val="000000"/>
                <w:sz w:val="22"/>
                <w:szCs w:val="22"/>
              </w:rPr>
              <w:t>i</w:t>
            </w:r>
            <w:r w:rsidR="00230C6A" w:rsidRPr="00230C6A">
              <w:rPr>
                <w:rFonts w:ascii="Times New Roman" w:hAnsi="Times New Roman"/>
                <w:color w:val="000000"/>
                <w:sz w:val="22"/>
                <w:szCs w:val="22"/>
              </w:rPr>
              <w:t>nzh</w:t>
            </w:r>
            <w:r w:rsidR="002A5078">
              <w:rPr>
                <w:rFonts w:ascii="Times New Roman" w:hAnsi="Times New Roman"/>
                <w:color w:val="000000"/>
                <w:sz w:val="22"/>
                <w:szCs w:val="22"/>
              </w:rPr>
              <w:t>o</w:t>
            </w:r>
            <w:r w:rsidR="00230C6A" w:rsidRPr="00230C6A">
              <w:rPr>
                <w:rFonts w:ascii="Times New Roman" w:hAnsi="Times New Roman"/>
                <w:color w:val="000000"/>
                <w:sz w:val="22"/>
                <w:szCs w:val="22"/>
              </w:rPr>
              <w:t>u</w:t>
            </w:r>
            <w:r w:rsidR="00155F14">
              <w:rPr>
                <w:rFonts w:ascii="Times New Roman" w:hAnsi="Times New Roman"/>
                <w:color w:val="000000"/>
                <w:sz w:val="22"/>
                <w:szCs w:val="22"/>
              </w:rPr>
              <w:t xml:space="preserve"> dimarhabdovirus 2). The data set also included three proposed caligrhaviruses (see separate proposal) and four other nematode rhabdoviruses that are currently unclassified. Phylogenetically informative sites were selected from the alignment using G</w:t>
            </w:r>
            <w:r w:rsidR="002A5078">
              <w:rPr>
                <w:rFonts w:ascii="Times New Roman" w:hAnsi="Times New Roman"/>
                <w:color w:val="000000"/>
                <w:sz w:val="22"/>
                <w:szCs w:val="22"/>
              </w:rPr>
              <w:t>blocks</w:t>
            </w:r>
            <w:r w:rsidR="00155F14">
              <w:rPr>
                <w:rFonts w:ascii="Times New Roman" w:hAnsi="Times New Roman"/>
                <w:color w:val="000000"/>
                <w:sz w:val="22"/>
                <w:szCs w:val="22"/>
              </w:rPr>
              <w:t xml:space="preserve"> resulting in </w:t>
            </w:r>
            <w:r w:rsidR="00155F14" w:rsidRPr="009A4385">
              <w:rPr>
                <w:rFonts w:ascii="Times New Roman" w:hAnsi="Times New Roman"/>
                <w:color w:val="000000"/>
                <w:sz w:val="22"/>
                <w:szCs w:val="22"/>
              </w:rPr>
              <w:t>5</w:t>
            </w:r>
            <w:r w:rsidR="00155F14">
              <w:rPr>
                <w:rFonts w:ascii="Times New Roman" w:hAnsi="Times New Roman"/>
                <w:color w:val="000000"/>
                <w:sz w:val="22"/>
                <w:szCs w:val="22"/>
              </w:rPr>
              <w:t>17</w:t>
            </w:r>
            <w:r w:rsidR="00155F14" w:rsidRPr="009A4385">
              <w:rPr>
                <w:rFonts w:ascii="Times New Roman" w:hAnsi="Times New Roman"/>
                <w:color w:val="000000"/>
                <w:sz w:val="22"/>
                <w:szCs w:val="22"/>
              </w:rPr>
              <w:t xml:space="preserve"> positions in the final dataset. </w:t>
            </w:r>
            <w:r w:rsidR="00155F14">
              <w:rPr>
                <w:rFonts w:ascii="Times New Roman" w:hAnsi="Times New Roman"/>
                <w:color w:val="000000"/>
                <w:sz w:val="22"/>
                <w:szCs w:val="22"/>
              </w:rPr>
              <w:t xml:space="preserve">The tree was inferred in MEGA </w:t>
            </w:r>
            <w:r w:rsidR="00155F14" w:rsidRPr="009A4385">
              <w:rPr>
                <w:rFonts w:ascii="Times New Roman" w:hAnsi="Times New Roman"/>
                <w:color w:val="000000"/>
                <w:sz w:val="22"/>
                <w:szCs w:val="22"/>
              </w:rPr>
              <w:t>by using the Maximum Likelihood method based on the Whel</w:t>
            </w:r>
            <w:r w:rsidR="00155F14">
              <w:rPr>
                <w:rFonts w:ascii="Times New Roman" w:hAnsi="Times New Roman"/>
                <w:color w:val="000000"/>
                <w:sz w:val="22"/>
                <w:szCs w:val="22"/>
              </w:rPr>
              <w:t>an And Goldman + Freq. model</w:t>
            </w:r>
            <w:r w:rsidR="00155F14" w:rsidRPr="009A4385">
              <w:rPr>
                <w:rFonts w:ascii="Times New Roman" w:hAnsi="Times New Roman"/>
                <w:color w:val="000000"/>
                <w:sz w:val="22"/>
                <w:szCs w:val="22"/>
              </w:rPr>
              <w:t>. The tree with the highest log likelihood (-</w:t>
            </w:r>
            <w:r w:rsidR="00155F14">
              <w:rPr>
                <w:rFonts w:ascii="Times New Roman" w:hAnsi="Times New Roman"/>
                <w:color w:val="000000"/>
                <w:sz w:val="22"/>
                <w:szCs w:val="22"/>
              </w:rPr>
              <w:t>58691.9794</w:t>
            </w:r>
            <w:r w:rsidR="00155F14" w:rsidRPr="009A4385">
              <w:rPr>
                <w:rFonts w:ascii="Times New Roman" w:hAnsi="Times New Roman"/>
                <w:color w:val="000000"/>
                <w:sz w:val="22"/>
                <w:szCs w:val="22"/>
              </w:rPr>
              <w:t xml:space="preserve">) is shown.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w:t>
            </w:r>
            <w:r w:rsidR="00155F14">
              <w:rPr>
                <w:rFonts w:ascii="Times New Roman" w:hAnsi="Times New Roman"/>
                <w:color w:val="000000"/>
                <w:sz w:val="22"/>
                <w:szCs w:val="22"/>
              </w:rPr>
              <w:t xml:space="preserve">Bootstrap values (1,000 iterations) are shown for each node. </w:t>
            </w:r>
            <w:r w:rsidR="002A5078">
              <w:rPr>
                <w:rFonts w:ascii="Times New Roman" w:hAnsi="Times New Roman"/>
                <w:color w:val="000000"/>
                <w:sz w:val="22"/>
                <w:szCs w:val="22"/>
              </w:rPr>
              <w:t xml:space="preserve">Asterisks (*) indicate bootstrap support proportion &gt;80%; the bootstrap proportions of other nodes are indicated. </w:t>
            </w:r>
            <w:r w:rsidR="00155F14">
              <w:rPr>
                <w:rFonts w:ascii="Times New Roman" w:hAnsi="Times New Roman"/>
                <w:color w:val="000000"/>
                <w:sz w:val="22"/>
                <w:szCs w:val="22"/>
              </w:rPr>
              <w:t xml:space="preserve">[Note that viruses currently assigned to the genus </w:t>
            </w:r>
            <w:r w:rsidR="00155F14" w:rsidRPr="000D1769">
              <w:rPr>
                <w:rFonts w:ascii="Times New Roman" w:hAnsi="Times New Roman"/>
                <w:i/>
                <w:color w:val="000000"/>
                <w:sz w:val="22"/>
                <w:szCs w:val="22"/>
              </w:rPr>
              <w:t>Nucleorhabdovirus</w:t>
            </w:r>
            <w:r w:rsidR="00155F14">
              <w:rPr>
                <w:rFonts w:ascii="Times New Roman" w:hAnsi="Times New Roman"/>
                <w:color w:val="000000"/>
                <w:sz w:val="22"/>
                <w:szCs w:val="22"/>
              </w:rPr>
              <w:t xml:space="preserve"> are not monophyletic and so are shown together with viruses in the genus </w:t>
            </w:r>
            <w:r w:rsidR="00155F14" w:rsidRPr="00155F14">
              <w:rPr>
                <w:rFonts w:ascii="Times New Roman" w:hAnsi="Times New Roman"/>
                <w:i/>
                <w:color w:val="000000"/>
                <w:sz w:val="22"/>
                <w:szCs w:val="22"/>
              </w:rPr>
              <w:t>Dichorhavirus</w:t>
            </w:r>
            <w:r w:rsidR="00155F14">
              <w:rPr>
                <w:rFonts w:ascii="Times New Roman" w:hAnsi="Times New Roman"/>
                <w:color w:val="000000"/>
                <w:sz w:val="22"/>
                <w:szCs w:val="22"/>
              </w:rPr>
              <w:t>.]</w:t>
            </w:r>
          </w:p>
          <w:p w14:paraId="033CFDDD" w14:textId="77777777" w:rsidR="00B5273E" w:rsidRDefault="00B5273E" w:rsidP="00527D8B">
            <w:pPr>
              <w:pStyle w:val="BodyTextIndent"/>
              <w:spacing w:after="120"/>
              <w:ind w:left="0" w:firstLine="0"/>
              <w:rPr>
                <w:rFonts w:ascii="Times New Roman" w:hAnsi="Times New Roman"/>
                <w:b/>
                <w:color w:val="000000"/>
                <w:sz w:val="22"/>
                <w:szCs w:val="22"/>
              </w:rPr>
            </w:pPr>
          </w:p>
          <w:p w14:paraId="55E3A70E" w14:textId="77777777" w:rsidR="00B5273E" w:rsidRDefault="00B5273E" w:rsidP="00527D8B">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Table 1.</w:t>
            </w:r>
            <w:r>
              <w:rPr>
                <w:rFonts w:ascii="Times New Roman" w:hAnsi="Times New Roman"/>
                <w:color w:val="000000"/>
                <w:sz w:val="22"/>
                <w:szCs w:val="22"/>
              </w:rPr>
              <w:t xml:space="preserve"> Percentage nucleotide sequence identities (p-distance) of a MUSCLE alignment of alphanemrhavirus genomes (excluding 3' and 5' terminal sequences).</w:t>
            </w:r>
          </w:p>
          <w:tbl>
            <w:tblPr>
              <w:tblStyle w:val="TableGrid"/>
              <w:tblW w:w="0" w:type="auto"/>
              <w:tblInd w:w="284" w:type="dxa"/>
              <w:tblLook w:val="04A0" w:firstRow="1" w:lastRow="0" w:firstColumn="1" w:lastColumn="0" w:noHBand="0" w:noVBand="1"/>
            </w:tblPr>
            <w:tblGrid>
              <w:gridCol w:w="2204"/>
              <w:gridCol w:w="1335"/>
              <w:gridCol w:w="1275"/>
            </w:tblGrid>
            <w:tr w:rsidR="00B5273E" w:rsidRPr="0011673E" w14:paraId="5077F749" w14:textId="77777777" w:rsidTr="0011673E">
              <w:tc>
                <w:tcPr>
                  <w:tcW w:w="2204" w:type="dxa"/>
                </w:tcPr>
                <w:p w14:paraId="198C9E88" w14:textId="77777777" w:rsidR="00B5273E" w:rsidRPr="0011673E" w:rsidRDefault="00B5273E" w:rsidP="008418CD">
                  <w:pPr>
                    <w:rPr>
                      <w:color w:val="000000" w:themeColor="text1"/>
                    </w:rPr>
                  </w:pPr>
                </w:p>
              </w:tc>
              <w:tc>
                <w:tcPr>
                  <w:tcW w:w="1335" w:type="dxa"/>
                </w:tcPr>
                <w:p w14:paraId="42AA74BD" w14:textId="77777777" w:rsidR="00B5273E" w:rsidRPr="0011673E" w:rsidRDefault="00B5273E" w:rsidP="0011673E">
                  <w:pPr>
                    <w:jc w:val="center"/>
                    <w:rPr>
                      <w:color w:val="000000" w:themeColor="text1"/>
                    </w:rPr>
                  </w:pPr>
                  <w:r>
                    <w:rPr>
                      <w:color w:val="000000" w:themeColor="text1"/>
                    </w:rPr>
                    <w:t>XsNV-4</w:t>
                  </w:r>
                </w:p>
              </w:tc>
              <w:tc>
                <w:tcPr>
                  <w:tcW w:w="1275" w:type="dxa"/>
                </w:tcPr>
                <w:p w14:paraId="204D4C61" w14:textId="77777777" w:rsidR="00B5273E" w:rsidRPr="0011673E" w:rsidRDefault="00B5273E" w:rsidP="0011673E">
                  <w:pPr>
                    <w:jc w:val="center"/>
                    <w:rPr>
                      <w:color w:val="000000" w:themeColor="text1"/>
                    </w:rPr>
                  </w:pPr>
                  <w:r>
                    <w:rPr>
                      <w:color w:val="000000" w:themeColor="text1"/>
                    </w:rPr>
                    <w:t>XzNV-4</w:t>
                  </w:r>
                </w:p>
              </w:tc>
            </w:tr>
            <w:tr w:rsidR="00B5273E" w:rsidRPr="0011673E" w14:paraId="35151BA7" w14:textId="77777777" w:rsidTr="0011673E">
              <w:tc>
                <w:tcPr>
                  <w:tcW w:w="2204" w:type="dxa"/>
                </w:tcPr>
                <w:p w14:paraId="25568164" w14:textId="77777777" w:rsidR="00B5273E" w:rsidRPr="0011673E" w:rsidRDefault="00B5273E" w:rsidP="0011673E">
                  <w:pPr>
                    <w:rPr>
                      <w:color w:val="000000" w:themeColor="text1"/>
                    </w:rPr>
                  </w:pPr>
                  <w:r>
                    <w:rPr>
                      <w:color w:val="000000" w:themeColor="text1"/>
                    </w:rPr>
                    <w:t>XsNV-4</w:t>
                  </w:r>
                </w:p>
              </w:tc>
              <w:tc>
                <w:tcPr>
                  <w:tcW w:w="1335" w:type="dxa"/>
                  <w:shd w:val="clear" w:color="auto" w:fill="000000" w:themeFill="text1"/>
                </w:tcPr>
                <w:p w14:paraId="02AE92F4" w14:textId="77777777" w:rsidR="00B5273E" w:rsidRPr="0011673E" w:rsidRDefault="00B5273E" w:rsidP="0011673E">
                  <w:pPr>
                    <w:jc w:val="center"/>
                    <w:rPr>
                      <w:color w:val="000000" w:themeColor="text1"/>
                      <w:highlight w:val="black"/>
                    </w:rPr>
                  </w:pPr>
                </w:p>
              </w:tc>
              <w:tc>
                <w:tcPr>
                  <w:tcW w:w="1275" w:type="dxa"/>
                </w:tcPr>
                <w:p w14:paraId="7E4841E6" w14:textId="77777777" w:rsidR="00B5273E" w:rsidRPr="0011673E" w:rsidRDefault="00B5273E" w:rsidP="0011673E">
                  <w:pPr>
                    <w:jc w:val="center"/>
                    <w:rPr>
                      <w:color w:val="000000" w:themeColor="text1"/>
                    </w:rPr>
                  </w:pPr>
                </w:p>
              </w:tc>
            </w:tr>
            <w:tr w:rsidR="00B5273E" w:rsidRPr="0011673E" w14:paraId="7175E35A" w14:textId="77777777" w:rsidTr="0011673E">
              <w:tc>
                <w:tcPr>
                  <w:tcW w:w="2204" w:type="dxa"/>
                </w:tcPr>
                <w:p w14:paraId="05D2B342" w14:textId="77777777" w:rsidR="00B5273E" w:rsidRPr="0011673E" w:rsidRDefault="00B5273E" w:rsidP="0011673E">
                  <w:pPr>
                    <w:rPr>
                      <w:color w:val="000000" w:themeColor="text1"/>
                    </w:rPr>
                  </w:pPr>
                  <w:r>
                    <w:rPr>
                      <w:color w:val="000000" w:themeColor="text1"/>
                    </w:rPr>
                    <w:t>XzNV-4</w:t>
                  </w:r>
                </w:p>
              </w:tc>
              <w:tc>
                <w:tcPr>
                  <w:tcW w:w="1335" w:type="dxa"/>
                </w:tcPr>
                <w:p w14:paraId="7F33996E" w14:textId="77777777" w:rsidR="00B5273E" w:rsidRPr="0011673E" w:rsidRDefault="00B5273E" w:rsidP="0011673E">
                  <w:pPr>
                    <w:jc w:val="center"/>
                    <w:rPr>
                      <w:color w:val="000000" w:themeColor="text1"/>
                    </w:rPr>
                  </w:pPr>
                  <w:r>
                    <w:rPr>
                      <w:color w:val="000000" w:themeColor="text1"/>
                    </w:rPr>
                    <w:t>39.5</w:t>
                  </w:r>
                </w:p>
              </w:tc>
              <w:tc>
                <w:tcPr>
                  <w:tcW w:w="1275" w:type="dxa"/>
                  <w:shd w:val="clear" w:color="auto" w:fill="000000" w:themeFill="text1"/>
                </w:tcPr>
                <w:p w14:paraId="79920279" w14:textId="77777777" w:rsidR="00B5273E" w:rsidRPr="0011673E" w:rsidRDefault="00B5273E" w:rsidP="0011673E">
                  <w:pPr>
                    <w:jc w:val="center"/>
                    <w:rPr>
                      <w:color w:val="000000" w:themeColor="text1"/>
                    </w:rPr>
                  </w:pPr>
                </w:p>
              </w:tc>
            </w:tr>
          </w:tbl>
          <w:p w14:paraId="529FD63A" w14:textId="77777777" w:rsidR="00B5273E" w:rsidRDefault="00B5273E" w:rsidP="008418CD">
            <w:pPr>
              <w:ind w:left="284"/>
              <w:rPr>
                <w:rFonts w:ascii="Arial" w:hAnsi="Arial" w:cs="Arial"/>
                <w:color w:val="0000FF"/>
                <w:sz w:val="20"/>
              </w:rPr>
            </w:pPr>
          </w:p>
          <w:p w14:paraId="58EA4383" w14:textId="77777777" w:rsidR="00880F9F" w:rsidRDefault="00880F9F" w:rsidP="008046AF">
            <w:pPr>
              <w:pStyle w:val="BodyTextIndent"/>
              <w:spacing w:after="120"/>
              <w:ind w:left="0" w:firstLine="0"/>
              <w:rPr>
                <w:rFonts w:ascii="Times New Roman" w:hAnsi="Times New Roman"/>
                <w:b/>
                <w:color w:val="000000"/>
                <w:sz w:val="22"/>
                <w:szCs w:val="22"/>
              </w:rPr>
            </w:pPr>
          </w:p>
          <w:p w14:paraId="2E2CEDA1" w14:textId="77777777" w:rsidR="00B5273E" w:rsidRDefault="00B5273E" w:rsidP="008046AF">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2</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alphanemrhavirus N proteins.</w:t>
            </w:r>
          </w:p>
          <w:p w14:paraId="0CA508B1" w14:textId="77777777" w:rsidR="00B5273E" w:rsidRDefault="00B5273E" w:rsidP="008418CD">
            <w:pPr>
              <w:ind w:left="284"/>
              <w:rPr>
                <w:rFonts w:ascii="Arial" w:hAnsi="Arial" w:cs="Arial"/>
                <w:color w:val="0000FF"/>
                <w:sz w:val="20"/>
              </w:rPr>
            </w:pPr>
            <w:r>
              <w:rPr>
                <w:rFonts w:ascii="Arial" w:hAnsi="Arial" w:cs="Arial"/>
                <w:color w:val="0000FF"/>
                <w:sz w:val="20"/>
              </w:rPr>
              <w:lastRenderedPageBreak/>
              <w:t xml:space="preserve"> </w:t>
            </w:r>
          </w:p>
          <w:tbl>
            <w:tblPr>
              <w:tblStyle w:val="TableGrid"/>
              <w:tblW w:w="0" w:type="auto"/>
              <w:tblInd w:w="284" w:type="dxa"/>
              <w:tblLook w:val="04A0" w:firstRow="1" w:lastRow="0" w:firstColumn="1" w:lastColumn="0" w:noHBand="0" w:noVBand="1"/>
            </w:tblPr>
            <w:tblGrid>
              <w:gridCol w:w="2204"/>
              <w:gridCol w:w="1335"/>
              <w:gridCol w:w="1275"/>
            </w:tblGrid>
            <w:tr w:rsidR="00B5273E" w:rsidRPr="0011673E" w14:paraId="25286BE1" w14:textId="77777777" w:rsidTr="008046AF">
              <w:tc>
                <w:tcPr>
                  <w:tcW w:w="2204" w:type="dxa"/>
                </w:tcPr>
                <w:p w14:paraId="324B218E" w14:textId="77777777" w:rsidR="00B5273E" w:rsidRPr="0011673E" w:rsidRDefault="00B5273E" w:rsidP="0011673E">
                  <w:pPr>
                    <w:rPr>
                      <w:color w:val="000000"/>
                    </w:rPr>
                  </w:pPr>
                </w:p>
              </w:tc>
              <w:tc>
                <w:tcPr>
                  <w:tcW w:w="1335" w:type="dxa"/>
                </w:tcPr>
                <w:p w14:paraId="0753015B" w14:textId="77777777" w:rsidR="00B5273E" w:rsidRPr="0011673E" w:rsidRDefault="00B5273E" w:rsidP="006024B9">
                  <w:pPr>
                    <w:jc w:val="center"/>
                    <w:rPr>
                      <w:color w:val="000000"/>
                    </w:rPr>
                  </w:pPr>
                  <w:r>
                    <w:rPr>
                      <w:color w:val="000000"/>
                    </w:rPr>
                    <w:t>XsNV-4</w:t>
                  </w:r>
                </w:p>
              </w:tc>
              <w:tc>
                <w:tcPr>
                  <w:tcW w:w="1275" w:type="dxa"/>
                </w:tcPr>
                <w:p w14:paraId="1667BF73" w14:textId="77777777" w:rsidR="00B5273E" w:rsidRPr="0011673E" w:rsidRDefault="00B5273E" w:rsidP="006024B9">
                  <w:pPr>
                    <w:jc w:val="center"/>
                    <w:rPr>
                      <w:color w:val="000000"/>
                    </w:rPr>
                  </w:pPr>
                  <w:r>
                    <w:rPr>
                      <w:color w:val="000000"/>
                    </w:rPr>
                    <w:t>XzNV-4</w:t>
                  </w:r>
                </w:p>
              </w:tc>
            </w:tr>
            <w:tr w:rsidR="00B5273E" w:rsidRPr="0011673E" w14:paraId="0AD754F7" w14:textId="77777777" w:rsidTr="00F154CA">
              <w:tc>
                <w:tcPr>
                  <w:tcW w:w="2204" w:type="dxa"/>
                </w:tcPr>
                <w:p w14:paraId="1ABF6D0F" w14:textId="77777777" w:rsidR="00B5273E" w:rsidRPr="0011673E" w:rsidRDefault="00B5273E" w:rsidP="0011673E">
                  <w:pPr>
                    <w:rPr>
                      <w:color w:val="000000"/>
                    </w:rPr>
                  </w:pPr>
                  <w:r>
                    <w:rPr>
                      <w:color w:val="000000"/>
                    </w:rPr>
                    <w:t>XsNV-4</w:t>
                  </w:r>
                </w:p>
              </w:tc>
              <w:tc>
                <w:tcPr>
                  <w:tcW w:w="1335" w:type="dxa"/>
                  <w:shd w:val="clear" w:color="auto" w:fill="000000" w:themeFill="text1"/>
                </w:tcPr>
                <w:p w14:paraId="3CC79584" w14:textId="77777777" w:rsidR="00B5273E" w:rsidRPr="0011673E" w:rsidRDefault="00B5273E" w:rsidP="006024B9">
                  <w:pPr>
                    <w:jc w:val="center"/>
                    <w:rPr>
                      <w:color w:val="000000"/>
                    </w:rPr>
                  </w:pPr>
                </w:p>
              </w:tc>
              <w:tc>
                <w:tcPr>
                  <w:tcW w:w="1275" w:type="dxa"/>
                </w:tcPr>
                <w:p w14:paraId="4FBFC437" w14:textId="77777777" w:rsidR="00B5273E" w:rsidRPr="0011673E" w:rsidRDefault="00B5273E" w:rsidP="006024B9">
                  <w:pPr>
                    <w:jc w:val="center"/>
                    <w:rPr>
                      <w:color w:val="000000"/>
                    </w:rPr>
                  </w:pPr>
                </w:p>
              </w:tc>
            </w:tr>
            <w:tr w:rsidR="00B5273E" w:rsidRPr="0011673E" w14:paraId="55816D27" w14:textId="77777777" w:rsidTr="00F154CA">
              <w:tc>
                <w:tcPr>
                  <w:tcW w:w="2204" w:type="dxa"/>
                </w:tcPr>
                <w:p w14:paraId="01E33930" w14:textId="77777777" w:rsidR="00B5273E" w:rsidRPr="0011673E" w:rsidRDefault="00B5273E" w:rsidP="0011673E">
                  <w:pPr>
                    <w:rPr>
                      <w:color w:val="000000"/>
                    </w:rPr>
                  </w:pPr>
                  <w:r>
                    <w:rPr>
                      <w:color w:val="000000"/>
                    </w:rPr>
                    <w:t>XzNV-4</w:t>
                  </w:r>
                </w:p>
              </w:tc>
              <w:tc>
                <w:tcPr>
                  <w:tcW w:w="1335" w:type="dxa"/>
                </w:tcPr>
                <w:p w14:paraId="0515956C" w14:textId="77777777" w:rsidR="00B5273E" w:rsidRPr="0011673E" w:rsidRDefault="00B5273E" w:rsidP="006024B9">
                  <w:pPr>
                    <w:jc w:val="center"/>
                    <w:rPr>
                      <w:color w:val="000000"/>
                    </w:rPr>
                  </w:pPr>
                  <w:r>
                    <w:rPr>
                      <w:color w:val="000000"/>
                    </w:rPr>
                    <w:t>36.0</w:t>
                  </w:r>
                </w:p>
              </w:tc>
              <w:tc>
                <w:tcPr>
                  <w:tcW w:w="1275" w:type="dxa"/>
                  <w:shd w:val="clear" w:color="auto" w:fill="000000" w:themeFill="text1"/>
                </w:tcPr>
                <w:p w14:paraId="2811FF71" w14:textId="77777777" w:rsidR="00B5273E" w:rsidRPr="0011673E" w:rsidRDefault="00B5273E" w:rsidP="006024B9">
                  <w:pPr>
                    <w:jc w:val="center"/>
                    <w:rPr>
                      <w:color w:val="000000"/>
                    </w:rPr>
                  </w:pPr>
                </w:p>
              </w:tc>
            </w:tr>
          </w:tbl>
          <w:p w14:paraId="61455D53" w14:textId="77777777" w:rsidR="00B5273E" w:rsidRDefault="00B5273E" w:rsidP="008418CD">
            <w:pPr>
              <w:ind w:left="284"/>
              <w:rPr>
                <w:rFonts w:ascii="Arial" w:hAnsi="Arial" w:cs="Arial"/>
                <w:color w:val="0000FF"/>
                <w:sz w:val="20"/>
              </w:rPr>
            </w:pPr>
          </w:p>
          <w:p w14:paraId="3D1A2DBE" w14:textId="77777777" w:rsidR="00B5273E" w:rsidRDefault="00B5273E" w:rsidP="008046AF">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3</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alphanemrhavirus G proteins.</w:t>
            </w:r>
          </w:p>
          <w:p w14:paraId="30599DC7" w14:textId="77777777" w:rsidR="00B5273E" w:rsidRDefault="00B5273E" w:rsidP="008418CD">
            <w:pPr>
              <w:ind w:left="284"/>
              <w:rPr>
                <w:rFonts w:ascii="Arial" w:hAnsi="Arial" w:cs="Arial"/>
                <w:color w:val="0000FF"/>
                <w:sz w:val="20"/>
              </w:rPr>
            </w:pPr>
          </w:p>
          <w:tbl>
            <w:tblPr>
              <w:tblStyle w:val="TableGrid"/>
              <w:tblW w:w="0" w:type="auto"/>
              <w:tblInd w:w="284" w:type="dxa"/>
              <w:tblLook w:val="04A0" w:firstRow="1" w:lastRow="0" w:firstColumn="1" w:lastColumn="0" w:noHBand="0" w:noVBand="1"/>
            </w:tblPr>
            <w:tblGrid>
              <w:gridCol w:w="2204"/>
              <w:gridCol w:w="1335"/>
              <w:gridCol w:w="1275"/>
              <w:gridCol w:w="1276"/>
            </w:tblGrid>
            <w:tr w:rsidR="00B5273E" w:rsidRPr="0011673E" w14:paraId="2AF9A415" w14:textId="77777777" w:rsidTr="008046AF">
              <w:tc>
                <w:tcPr>
                  <w:tcW w:w="2204" w:type="dxa"/>
                </w:tcPr>
                <w:p w14:paraId="7906A744" w14:textId="77777777" w:rsidR="00B5273E" w:rsidRPr="0011673E" w:rsidRDefault="00B5273E" w:rsidP="0011673E">
                  <w:pPr>
                    <w:rPr>
                      <w:color w:val="000000"/>
                    </w:rPr>
                  </w:pPr>
                </w:p>
              </w:tc>
              <w:tc>
                <w:tcPr>
                  <w:tcW w:w="1335" w:type="dxa"/>
                </w:tcPr>
                <w:p w14:paraId="0F4BE2F4" w14:textId="77777777" w:rsidR="00B5273E" w:rsidRPr="0011673E" w:rsidRDefault="00B5273E" w:rsidP="006024B9">
                  <w:pPr>
                    <w:jc w:val="center"/>
                    <w:rPr>
                      <w:color w:val="000000"/>
                    </w:rPr>
                  </w:pPr>
                  <w:r>
                    <w:rPr>
                      <w:color w:val="000000"/>
                    </w:rPr>
                    <w:t>XsNV-4</w:t>
                  </w:r>
                </w:p>
              </w:tc>
              <w:tc>
                <w:tcPr>
                  <w:tcW w:w="1275" w:type="dxa"/>
                </w:tcPr>
                <w:p w14:paraId="6D4E58DE" w14:textId="77777777" w:rsidR="00B5273E" w:rsidRPr="0011673E" w:rsidRDefault="00B5273E" w:rsidP="006024B9">
                  <w:pPr>
                    <w:jc w:val="center"/>
                    <w:rPr>
                      <w:color w:val="000000"/>
                    </w:rPr>
                  </w:pPr>
                  <w:r>
                    <w:rPr>
                      <w:color w:val="000000"/>
                    </w:rPr>
                    <w:t>XzNV-4</w:t>
                  </w:r>
                </w:p>
              </w:tc>
              <w:tc>
                <w:tcPr>
                  <w:tcW w:w="1276" w:type="dxa"/>
                </w:tcPr>
                <w:p w14:paraId="71B43F9F" w14:textId="77777777" w:rsidR="00B5273E" w:rsidRPr="0011673E" w:rsidRDefault="00B5273E" w:rsidP="006024B9">
                  <w:pPr>
                    <w:jc w:val="center"/>
                    <w:rPr>
                      <w:color w:val="000000"/>
                    </w:rPr>
                  </w:pPr>
                  <w:r>
                    <w:rPr>
                      <w:color w:val="000000"/>
                    </w:rPr>
                    <w:t>XzDRV-1</w:t>
                  </w:r>
                </w:p>
              </w:tc>
            </w:tr>
            <w:tr w:rsidR="00B5273E" w:rsidRPr="0011673E" w14:paraId="5DC0B69E" w14:textId="77777777" w:rsidTr="00F154CA">
              <w:tc>
                <w:tcPr>
                  <w:tcW w:w="2204" w:type="dxa"/>
                </w:tcPr>
                <w:p w14:paraId="46189411" w14:textId="77777777" w:rsidR="00B5273E" w:rsidRPr="0011673E" w:rsidRDefault="00B5273E" w:rsidP="0011673E">
                  <w:pPr>
                    <w:rPr>
                      <w:color w:val="000000"/>
                    </w:rPr>
                  </w:pPr>
                  <w:r>
                    <w:rPr>
                      <w:color w:val="000000"/>
                    </w:rPr>
                    <w:t>XsNV-4</w:t>
                  </w:r>
                </w:p>
              </w:tc>
              <w:tc>
                <w:tcPr>
                  <w:tcW w:w="1335" w:type="dxa"/>
                  <w:shd w:val="clear" w:color="auto" w:fill="000000" w:themeFill="text1"/>
                </w:tcPr>
                <w:p w14:paraId="37F5333B" w14:textId="77777777" w:rsidR="00B5273E" w:rsidRPr="0011673E" w:rsidRDefault="00B5273E" w:rsidP="006024B9">
                  <w:pPr>
                    <w:jc w:val="center"/>
                    <w:rPr>
                      <w:color w:val="000000"/>
                    </w:rPr>
                  </w:pPr>
                </w:p>
              </w:tc>
              <w:tc>
                <w:tcPr>
                  <w:tcW w:w="1275" w:type="dxa"/>
                </w:tcPr>
                <w:p w14:paraId="54BB3D38" w14:textId="77777777" w:rsidR="00B5273E" w:rsidRPr="0011673E" w:rsidRDefault="00B5273E" w:rsidP="006024B9">
                  <w:pPr>
                    <w:jc w:val="center"/>
                    <w:rPr>
                      <w:color w:val="000000"/>
                    </w:rPr>
                  </w:pPr>
                </w:p>
              </w:tc>
              <w:tc>
                <w:tcPr>
                  <w:tcW w:w="1276" w:type="dxa"/>
                </w:tcPr>
                <w:p w14:paraId="2E285E91" w14:textId="77777777" w:rsidR="00B5273E" w:rsidRPr="0011673E" w:rsidRDefault="00B5273E" w:rsidP="006024B9">
                  <w:pPr>
                    <w:jc w:val="center"/>
                    <w:rPr>
                      <w:color w:val="000000"/>
                    </w:rPr>
                  </w:pPr>
                </w:p>
              </w:tc>
            </w:tr>
            <w:tr w:rsidR="00B5273E" w:rsidRPr="0011673E" w14:paraId="46B3FA26" w14:textId="77777777" w:rsidTr="00F154CA">
              <w:tc>
                <w:tcPr>
                  <w:tcW w:w="2204" w:type="dxa"/>
                </w:tcPr>
                <w:p w14:paraId="452AB25A" w14:textId="77777777" w:rsidR="00B5273E" w:rsidRPr="0011673E" w:rsidRDefault="00B5273E" w:rsidP="0011673E">
                  <w:pPr>
                    <w:rPr>
                      <w:color w:val="000000"/>
                    </w:rPr>
                  </w:pPr>
                  <w:r>
                    <w:rPr>
                      <w:color w:val="000000"/>
                    </w:rPr>
                    <w:t>XzNV-4</w:t>
                  </w:r>
                </w:p>
              </w:tc>
              <w:tc>
                <w:tcPr>
                  <w:tcW w:w="1335" w:type="dxa"/>
                </w:tcPr>
                <w:p w14:paraId="1208F034" w14:textId="77777777" w:rsidR="00B5273E" w:rsidRPr="0011673E" w:rsidRDefault="00B5273E" w:rsidP="006024B9">
                  <w:pPr>
                    <w:jc w:val="center"/>
                    <w:rPr>
                      <w:color w:val="000000"/>
                    </w:rPr>
                  </w:pPr>
                  <w:r>
                    <w:rPr>
                      <w:color w:val="000000"/>
                    </w:rPr>
                    <w:t>19.9</w:t>
                  </w:r>
                </w:p>
              </w:tc>
              <w:tc>
                <w:tcPr>
                  <w:tcW w:w="1275" w:type="dxa"/>
                  <w:shd w:val="clear" w:color="auto" w:fill="000000" w:themeFill="text1"/>
                </w:tcPr>
                <w:p w14:paraId="7BF3B5A2" w14:textId="77777777" w:rsidR="00B5273E" w:rsidRPr="0011673E" w:rsidRDefault="00B5273E" w:rsidP="006024B9">
                  <w:pPr>
                    <w:jc w:val="center"/>
                    <w:rPr>
                      <w:color w:val="000000"/>
                    </w:rPr>
                  </w:pPr>
                </w:p>
              </w:tc>
              <w:tc>
                <w:tcPr>
                  <w:tcW w:w="1276" w:type="dxa"/>
                </w:tcPr>
                <w:p w14:paraId="4F8BF146" w14:textId="77777777" w:rsidR="00B5273E" w:rsidRPr="0011673E" w:rsidRDefault="00B5273E" w:rsidP="006024B9">
                  <w:pPr>
                    <w:jc w:val="center"/>
                    <w:rPr>
                      <w:color w:val="000000"/>
                    </w:rPr>
                  </w:pPr>
                </w:p>
              </w:tc>
            </w:tr>
            <w:tr w:rsidR="00B5273E" w:rsidRPr="0011673E" w14:paraId="2FCC81C0" w14:textId="77777777" w:rsidTr="00F154CA">
              <w:tc>
                <w:tcPr>
                  <w:tcW w:w="2204" w:type="dxa"/>
                </w:tcPr>
                <w:p w14:paraId="019056FB" w14:textId="77777777" w:rsidR="00B5273E" w:rsidRPr="0011673E" w:rsidRDefault="00B5273E" w:rsidP="0011673E">
                  <w:pPr>
                    <w:rPr>
                      <w:color w:val="000000"/>
                    </w:rPr>
                  </w:pPr>
                  <w:r>
                    <w:rPr>
                      <w:color w:val="000000"/>
                    </w:rPr>
                    <w:t>XzDRV-1</w:t>
                  </w:r>
                </w:p>
              </w:tc>
              <w:tc>
                <w:tcPr>
                  <w:tcW w:w="1335" w:type="dxa"/>
                </w:tcPr>
                <w:p w14:paraId="19658020" w14:textId="77777777" w:rsidR="00B5273E" w:rsidRPr="0011673E" w:rsidRDefault="00B5273E" w:rsidP="006024B9">
                  <w:pPr>
                    <w:jc w:val="center"/>
                    <w:rPr>
                      <w:color w:val="000000"/>
                    </w:rPr>
                  </w:pPr>
                  <w:r>
                    <w:rPr>
                      <w:color w:val="000000"/>
                    </w:rPr>
                    <w:t>21.3</w:t>
                  </w:r>
                </w:p>
              </w:tc>
              <w:tc>
                <w:tcPr>
                  <w:tcW w:w="1275" w:type="dxa"/>
                </w:tcPr>
                <w:p w14:paraId="65F11428" w14:textId="77777777" w:rsidR="00B5273E" w:rsidRPr="0011673E" w:rsidRDefault="00B5273E" w:rsidP="006024B9">
                  <w:pPr>
                    <w:jc w:val="center"/>
                    <w:rPr>
                      <w:color w:val="000000"/>
                    </w:rPr>
                  </w:pPr>
                  <w:r>
                    <w:rPr>
                      <w:color w:val="000000"/>
                    </w:rPr>
                    <w:t>24.5</w:t>
                  </w:r>
                </w:p>
              </w:tc>
              <w:tc>
                <w:tcPr>
                  <w:tcW w:w="1276" w:type="dxa"/>
                  <w:shd w:val="clear" w:color="auto" w:fill="000000" w:themeFill="text1"/>
                </w:tcPr>
                <w:p w14:paraId="6C9F2147" w14:textId="77777777" w:rsidR="00B5273E" w:rsidRPr="0011673E" w:rsidRDefault="00B5273E" w:rsidP="006024B9">
                  <w:pPr>
                    <w:jc w:val="center"/>
                    <w:rPr>
                      <w:color w:val="000000"/>
                    </w:rPr>
                  </w:pPr>
                </w:p>
              </w:tc>
            </w:tr>
          </w:tbl>
          <w:p w14:paraId="539A7E63" w14:textId="77777777" w:rsidR="00B5273E" w:rsidRDefault="00B5273E" w:rsidP="008418CD">
            <w:pPr>
              <w:ind w:left="284"/>
              <w:rPr>
                <w:rFonts w:ascii="Arial" w:hAnsi="Arial" w:cs="Arial"/>
                <w:color w:val="0000FF"/>
                <w:sz w:val="20"/>
              </w:rPr>
            </w:pPr>
          </w:p>
          <w:p w14:paraId="68EF7B6C" w14:textId="77777777" w:rsidR="00B5273E" w:rsidRDefault="00B5273E" w:rsidP="008046AF">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4</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alphanemrhavirus L proteins.</w:t>
            </w:r>
          </w:p>
          <w:p w14:paraId="465EC7CF" w14:textId="77777777" w:rsidR="00B5273E" w:rsidRDefault="00B5273E" w:rsidP="008418CD">
            <w:pPr>
              <w:ind w:left="284"/>
              <w:rPr>
                <w:rFonts w:ascii="Arial" w:hAnsi="Arial" w:cs="Arial"/>
                <w:color w:val="0000FF"/>
                <w:sz w:val="20"/>
              </w:rPr>
            </w:pPr>
          </w:p>
          <w:tbl>
            <w:tblPr>
              <w:tblStyle w:val="TableGrid"/>
              <w:tblW w:w="0" w:type="auto"/>
              <w:tblInd w:w="284" w:type="dxa"/>
              <w:tblLook w:val="04A0" w:firstRow="1" w:lastRow="0" w:firstColumn="1" w:lastColumn="0" w:noHBand="0" w:noVBand="1"/>
            </w:tblPr>
            <w:tblGrid>
              <w:gridCol w:w="2204"/>
              <w:gridCol w:w="1335"/>
              <w:gridCol w:w="1275"/>
              <w:gridCol w:w="1276"/>
            </w:tblGrid>
            <w:tr w:rsidR="00B5273E" w:rsidRPr="0011673E" w14:paraId="660734F2" w14:textId="77777777" w:rsidTr="0080628F">
              <w:tc>
                <w:tcPr>
                  <w:tcW w:w="2204" w:type="dxa"/>
                </w:tcPr>
                <w:p w14:paraId="3D24276B" w14:textId="77777777" w:rsidR="00B5273E" w:rsidRPr="0011673E" w:rsidRDefault="00B5273E" w:rsidP="00885774">
                  <w:pPr>
                    <w:rPr>
                      <w:color w:val="000000"/>
                    </w:rPr>
                  </w:pPr>
                </w:p>
              </w:tc>
              <w:tc>
                <w:tcPr>
                  <w:tcW w:w="1335" w:type="dxa"/>
                </w:tcPr>
                <w:p w14:paraId="2F08F7D5" w14:textId="77777777" w:rsidR="00B5273E" w:rsidRPr="0011673E" w:rsidRDefault="00B5273E" w:rsidP="00885774">
                  <w:pPr>
                    <w:jc w:val="center"/>
                    <w:rPr>
                      <w:color w:val="000000"/>
                    </w:rPr>
                  </w:pPr>
                  <w:r>
                    <w:rPr>
                      <w:color w:val="000000"/>
                    </w:rPr>
                    <w:t>XsNV-4</w:t>
                  </w:r>
                </w:p>
              </w:tc>
              <w:tc>
                <w:tcPr>
                  <w:tcW w:w="1275" w:type="dxa"/>
                </w:tcPr>
                <w:p w14:paraId="0618768E" w14:textId="77777777" w:rsidR="00B5273E" w:rsidRPr="0011673E" w:rsidRDefault="00B5273E" w:rsidP="00885774">
                  <w:pPr>
                    <w:jc w:val="center"/>
                    <w:rPr>
                      <w:color w:val="000000"/>
                    </w:rPr>
                  </w:pPr>
                  <w:r>
                    <w:rPr>
                      <w:color w:val="000000"/>
                    </w:rPr>
                    <w:t>XzNV-4</w:t>
                  </w:r>
                </w:p>
              </w:tc>
              <w:tc>
                <w:tcPr>
                  <w:tcW w:w="1276" w:type="dxa"/>
                </w:tcPr>
                <w:p w14:paraId="7388E6B2" w14:textId="77777777" w:rsidR="00B5273E" w:rsidRPr="0011673E" w:rsidRDefault="00B5273E" w:rsidP="00885774">
                  <w:pPr>
                    <w:jc w:val="center"/>
                    <w:rPr>
                      <w:color w:val="000000"/>
                    </w:rPr>
                  </w:pPr>
                  <w:r>
                    <w:rPr>
                      <w:color w:val="000000"/>
                    </w:rPr>
                    <w:t>XzDRV-1</w:t>
                  </w:r>
                </w:p>
              </w:tc>
            </w:tr>
            <w:tr w:rsidR="00B5273E" w:rsidRPr="0011673E" w14:paraId="2A9DEDED" w14:textId="77777777" w:rsidTr="0080628F">
              <w:tc>
                <w:tcPr>
                  <w:tcW w:w="2204" w:type="dxa"/>
                </w:tcPr>
                <w:p w14:paraId="3D87128A" w14:textId="77777777" w:rsidR="00B5273E" w:rsidRPr="0011673E" w:rsidRDefault="00B5273E" w:rsidP="00885774">
                  <w:pPr>
                    <w:rPr>
                      <w:color w:val="000000"/>
                    </w:rPr>
                  </w:pPr>
                  <w:r>
                    <w:rPr>
                      <w:color w:val="000000"/>
                    </w:rPr>
                    <w:t>XsNV-4</w:t>
                  </w:r>
                </w:p>
              </w:tc>
              <w:tc>
                <w:tcPr>
                  <w:tcW w:w="1335" w:type="dxa"/>
                  <w:shd w:val="clear" w:color="auto" w:fill="000000" w:themeFill="text1"/>
                </w:tcPr>
                <w:p w14:paraId="01DEFDD2" w14:textId="77777777" w:rsidR="00B5273E" w:rsidRPr="0011673E" w:rsidRDefault="00B5273E" w:rsidP="00885774">
                  <w:pPr>
                    <w:jc w:val="center"/>
                    <w:rPr>
                      <w:color w:val="000000"/>
                    </w:rPr>
                  </w:pPr>
                </w:p>
              </w:tc>
              <w:tc>
                <w:tcPr>
                  <w:tcW w:w="1275" w:type="dxa"/>
                </w:tcPr>
                <w:p w14:paraId="62BC11EA" w14:textId="77777777" w:rsidR="00B5273E" w:rsidRPr="0011673E" w:rsidRDefault="00B5273E" w:rsidP="00885774">
                  <w:pPr>
                    <w:jc w:val="center"/>
                    <w:rPr>
                      <w:color w:val="000000"/>
                    </w:rPr>
                  </w:pPr>
                </w:p>
              </w:tc>
              <w:tc>
                <w:tcPr>
                  <w:tcW w:w="1276" w:type="dxa"/>
                </w:tcPr>
                <w:p w14:paraId="640839CA" w14:textId="77777777" w:rsidR="00B5273E" w:rsidRPr="0011673E" w:rsidRDefault="00B5273E" w:rsidP="00885774">
                  <w:pPr>
                    <w:jc w:val="center"/>
                    <w:rPr>
                      <w:color w:val="000000"/>
                    </w:rPr>
                  </w:pPr>
                </w:p>
              </w:tc>
            </w:tr>
            <w:tr w:rsidR="00B5273E" w:rsidRPr="0011673E" w14:paraId="7214EED5" w14:textId="77777777" w:rsidTr="0080628F">
              <w:tc>
                <w:tcPr>
                  <w:tcW w:w="2204" w:type="dxa"/>
                </w:tcPr>
                <w:p w14:paraId="07BD5406" w14:textId="77777777" w:rsidR="00B5273E" w:rsidRPr="0011673E" w:rsidRDefault="00B5273E" w:rsidP="00885774">
                  <w:pPr>
                    <w:rPr>
                      <w:color w:val="000000"/>
                    </w:rPr>
                  </w:pPr>
                  <w:r>
                    <w:rPr>
                      <w:color w:val="000000"/>
                    </w:rPr>
                    <w:t>XzNV-4</w:t>
                  </w:r>
                </w:p>
              </w:tc>
              <w:tc>
                <w:tcPr>
                  <w:tcW w:w="1335" w:type="dxa"/>
                </w:tcPr>
                <w:p w14:paraId="054D2321" w14:textId="77777777" w:rsidR="00B5273E" w:rsidRPr="0011673E" w:rsidRDefault="00B5273E" w:rsidP="00885774">
                  <w:pPr>
                    <w:jc w:val="center"/>
                    <w:rPr>
                      <w:color w:val="000000"/>
                    </w:rPr>
                  </w:pPr>
                  <w:r>
                    <w:rPr>
                      <w:color w:val="000000"/>
                    </w:rPr>
                    <w:t>46.0</w:t>
                  </w:r>
                </w:p>
              </w:tc>
              <w:tc>
                <w:tcPr>
                  <w:tcW w:w="1275" w:type="dxa"/>
                  <w:shd w:val="clear" w:color="auto" w:fill="000000" w:themeFill="text1"/>
                </w:tcPr>
                <w:p w14:paraId="7B495E42" w14:textId="77777777" w:rsidR="00B5273E" w:rsidRPr="0011673E" w:rsidRDefault="00B5273E" w:rsidP="00885774">
                  <w:pPr>
                    <w:jc w:val="center"/>
                    <w:rPr>
                      <w:color w:val="000000"/>
                    </w:rPr>
                  </w:pPr>
                </w:p>
              </w:tc>
              <w:tc>
                <w:tcPr>
                  <w:tcW w:w="1276" w:type="dxa"/>
                </w:tcPr>
                <w:p w14:paraId="48B20FCC" w14:textId="77777777" w:rsidR="00B5273E" w:rsidRPr="0011673E" w:rsidRDefault="00B5273E" w:rsidP="00885774">
                  <w:pPr>
                    <w:jc w:val="center"/>
                    <w:rPr>
                      <w:color w:val="000000"/>
                    </w:rPr>
                  </w:pPr>
                </w:p>
              </w:tc>
            </w:tr>
            <w:tr w:rsidR="00B5273E" w:rsidRPr="0011673E" w14:paraId="05DAD88B" w14:textId="77777777" w:rsidTr="0080628F">
              <w:tc>
                <w:tcPr>
                  <w:tcW w:w="2204" w:type="dxa"/>
                </w:tcPr>
                <w:p w14:paraId="281B4689" w14:textId="77777777" w:rsidR="00B5273E" w:rsidRPr="0011673E" w:rsidRDefault="00B5273E" w:rsidP="00885774">
                  <w:pPr>
                    <w:rPr>
                      <w:color w:val="000000"/>
                    </w:rPr>
                  </w:pPr>
                  <w:r>
                    <w:rPr>
                      <w:color w:val="000000"/>
                    </w:rPr>
                    <w:t>XzDRV-1</w:t>
                  </w:r>
                </w:p>
              </w:tc>
              <w:tc>
                <w:tcPr>
                  <w:tcW w:w="1335" w:type="dxa"/>
                </w:tcPr>
                <w:p w14:paraId="396DB1A3" w14:textId="77777777" w:rsidR="00B5273E" w:rsidRPr="0011673E" w:rsidRDefault="00B5273E" w:rsidP="00885774">
                  <w:pPr>
                    <w:jc w:val="center"/>
                    <w:rPr>
                      <w:color w:val="000000"/>
                    </w:rPr>
                  </w:pPr>
                  <w:r>
                    <w:rPr>
                      <w:color w:val="000000"/>
                    </w:rPr>
                    <w:t>47.4</w:t>
                  </w:r>
                </w:p>
              </w:tc>
              <w:tc>
                <w:tcPr>
                  <w:tcW w:w="1275" w:type="dxa"/>
                </w:tcPr>
                <w:p w14:paraId="40449913" w14:textId="77777777" w:rsidR="00B5273E" w:rsidRPr="0011673E" w:rsidRDefault="00B5273E" w:rsidP="00885774">
                  <w:pPr>
                    <w:jc w:val="center"/>
                    <w:rPr>
                      <w:color w:val="000000"/>
                    </w:rPr>
                  </w:pPr>
                  <w:r>
                    <w:rPr>
                      <w:color w:val="000000"/>
                    </w:rPr>
                    <w:t>49.1</w:t>
                  </w:r>
                </w:p>
              </w:tc>
              <w:tc>
                <w:tcPr>
                  <w:tcW w:w="1276" w:type="dxa"/>
                  <w:shd w:val="clear" w:color="auto" w:fill="000000" w:themeFill="text1"/>
                </w:tcPr>
                <w:p w14:paraId="22B14618" w14:textId="77777777" w:rsidR="00B5273E" w:rsidRPr="0011673E" w:rsidRDefault="00B5273E" w:rsidP="00885774">
                  <w:pPr>
                    <w:jc w:val="center"/>
                    <w:rPr>
                      <w:color w:val="000000"/>
                    </w:rPr>
                  </w:pPr>
                </w:p>
              </w:tc>
            </w:tr>
          </w:tbl>
          <w:p w14:paraId="37B20D76" w14:textId="77777777" w:rsidR="00B5273E" w:rsidRPr="00B91D87" w:rsidRDefault="00B5273E" w:rsidP="008F4192">
            <w:pPr>
              <w:pStyle w:val="BodyTextIndent"/>
              <w:spacing w:after="120"/>
              <w:ind w:left="0" w:firstLine="0"/>
              <w:rPr>
                <w:rFonts w:ascii="Arial" w:hAnsi="Arial" w:cs="Arial"/>
                <w:color w:val="0000FF"/>
                <w:sz w:val="20"/>
              </w:rPr>
            </w:pPr>
          </w:p>
        </w:tc>
      </w:tr>
    </w:tbl>
    <w:p w14:paraId="5BDAD0B2" w14:textId="77777777" w:rsidR="00B5273E" w:rsidRDefault="00B5273E" w:rsidP="00991A82">
      <w:pPr>
        <w:pStyle w:val="BodyTextIndent"/>
        <w:ind w:left="0" w:firstLine="0"/>
        <w:rPr>
          <w:rFonts w:ascii="Times New Roman" w:hAnsi="Times New Roman"/>
          <w:color w:val="000000"/>
          <w:sz w:val="22"/>
          <w:szCs w:val="22"/>
        </w:rPr>
      </w:pPr>
      <w:r>
        <w:rPr>
          <w:noProof/>
          <w:lang w:val="en-GB"/>
        </w:rPr>
        <w:lastRenderedPageBreak/>
        <mc:AlternateContent>
          <mc:Choice Requires="wps">
            <w:drawing>
              <wp:anchor distT="0" distB="0" distL="114300" distR="114300" simplePos="0" relativeHeight="251659264" behindDoc="0" locked="0" layoutInCell="1" allowOverlap="1" wp14:anchorId="06251B67" wp14:editId="5898F0EB">
                <wp:simplePos x="0" y="0"/>
                <wp:positionH relativeFrom="column">
                  <wp:posOffset>0</wp:posOffset>
                </wp:positionH>
                <wp:positionV relativeFrom="paragraph">
                  <wp:posOffset>196850</wp:posOffset>
                </wp:positionV>
                <wp:extent cx="5600700" cy="0"/>
                <wp:effectExtent l="0" t="1270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D221A"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" strokecolor="navy" strokeweight="2pt">
                <o:lock v:ext="edit" shapetype="f"/>
              </v:line>
            </w:pict>
          </mc:Fallback>
        </mc:AlternateContent>
      </w:r>
    </w:p>
    <w:p w14:paraId="748527F5" w14:textId="77777777" w:rsidR="00B5273E" w:rsidRDefault="00B5273E" w:rsidP="00991A82">
      <w:pPr>
        <w:pStyle w:val="BodyTextIndent"/>
        <w:ind w:left="0" w:firstLine="0"/>
        <w:rPr>
          <w:rFonts w:ascii="Times New Roman" w:hAnsi="Times New Roman"/>
          <w:color w:val="000000"/>
          <w:sz w:val="22"/>
          <w:szCs w:val="22"/>
        </w:rPr>
      </w:pPr>
    </w:p>
    <w:p w14:paraId="335AE667" w14:textId="77777777" w:rsidR="00B5273E" w:rsidRPr="00991A82" w:rsidRDefault="00B5273E" w:rsidP="00991A82">
      <w:pPr>
        <w:pStyle w:val="BodyTextIndent"/>
        <w:ind w:left="0" w:firstLine="0"/>
        <w:rPr>
          <w:rFonts w:ascii="Times New Roman" w:hAnsi="Times New Roman"/>
          <w:color w:val="000000"/>
          <w:sz w:val="22"/>
          <w:szCs w:val="22"/>
        </w:rPr>
      </w:pPr>
    </w:p>
    <w:p w14:paraId="4145D5C2" w14:textId="77777777" w:rsidR="00C63232" w:rsidRDefault="00C63232"/>
    <w:sectPr w:rsidR="00C6323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42D4A" w14:textId="77777777" w:rsidR="003159F6" w:rsidRDefault="003159F6">
      <w:r>
        <w:separator/>
      </w:r>
    </w:p>
  </w:endnote>
  <w:endnote w:type="continuationSeparator" w:id="0">
    <w:p w14:paraId="5CFC765C" w14:textId="77777777" w:rsidR="003159F6" w:rsidRDefault="00315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151BA" w14:textId="16364E2E" w:rsidR="00530EFE" w:rsidRPr="002E52B9" w:rsidRDefault="000907E5"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E4770D">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E4770D">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7EBED" w14:textId="77777777" w:rsidR="003159F6" w:rsidRDefault="003159F6">
      <w:r>
        <w:separator/>
      </w:r>
    </w:p>
  </w:footnote>
  <w:footnote w:type="continuationSeparator" w:id="0">
    <w:p w14:paraId="6B75170A" w14:textId="77777777" w:rsidR="003159F6" w:rsidRDefault="00315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E95FF" w14:textId="77777777" w:rsidR="007E6C07" w:rsidRPr="00F369A4" w:rsidRDefault="000907E5" w:rsidP="00802D02">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5273E"/>
    <w:rsid w:val="0006407D"/>
    <w:rsid w:val="00074276"/>
    <w:rsid w:val="000907E5"/>
    <w:rsid w:val="000945FD"/>
    <w:rsid w:val="000D3CCD"/>
    <w:rsid w:val="000F27A6"/>
    <w:rsid w:val="00132568"/>
    <w:rsid w:val="00151F73"/>
    <w:rsid w:val="00155F14"/>
    <w:rsid w:val="001A2500"/>
    <w:rsid w:val="001E6D21"/>
    <w:rsid w:val="00215F51"/>
    <w:rsid w:val="00230C6A"/>
    <w:rsid w:val="00262EDD"/>
    <w:rsid w:val="00281E2C"/>
    <w:rsid w:val="002A5078"/>
    <w:rsid w:val="002B0EBC"/>
    <w:rsid w:val="002C03EF"/>
    <w:rsid w:val="002F2194"/>
    <w:rsid w:val="002F5096"/>
    <w:rsid w:val="002F53BA"/>
    <w:rsid w:val="002F6249"/>
    <w:rsid w:val="003030E4"/>
    <w:rsid w:val="003159F6"/>
    <w:rsid w:val="003263A5"/>
    <w:rsid w:val="00337E52"/>
    <w:rsid w:val="00365B9B"/>
    <w:rsid w:val="003C01E0"/>
    <w:rsid w:val="003E7E06"/>
    <w:rsid w:val="003F3772"/>
    <w:rsid w:val="00404760"/>
    <w:rsid w:val="00412944"/>
    <w:rsid w:val="00584D75"/>
    <w:rsid w:val="005C1A55"/>
    <w:rsid w:val="00604988"/>
    <w:rsid w:val="006164B4"/>
    <w:rsid w:val="006550ED"/>
    <w:rsid w:val="00670B2E"/>
    <w:rsid w:val="006F2B92"/>
    <w:rsid w:val="00736F0E"/>
    <w:rsid w:val="00765614"/>
    <w:rsid w:val="00772C91"/>
    <w:rsid w:val="0081653F"/>
    <w:rsid w:val="0086032A"/>
    <w:rsid w:val="00880F9F"/>
    <w:rsid w:val="008D4F59"/>
    <w:rsid w:val="008F4192"/>
    <w:rsid w:val="00957E83"/>
    <w:rsid w:val="009E1DEF"/>
    <w:rsid w:val="009F1E18"/>
    <w:rsid w:val="00A31C20"/>
    <w:rsid w:val="00AC620D"/>
    <w:rsid w:val="00AD040D"/>
    <w:rsid w:val="00AD7922"/>
    <w:rsid w:val="00B5273E"/>
    <w:rsid w:val="00B634B7"/>
    <w:rsid w:val="00BB3850"/>
    <w:rsid w:val="00C40BA4"/>
    <w:rsid w:val="00C46FC2"/>
    <w:rsid w:val="00C61519"/>
    <w:rsid w:val="00C63232"/>
    <w:rsid w:val="00C92217"/>
    <w:rsid w:val="00CB2F6E"/>
    <w:rsid w:val="00CB5EA8"/>
    <w:rsid w:val="00CD030E"/>
    <w:rsid w:val="00DB5FFF"/>
    <w:rsid w:val="00DB6B04"/>
    <w:rsid w:val="00E01C77"/>
    <w:rsid w:val="00E46C93"/>
    <w:rsid w:val="00E4770D"/>
    <w:rsid w:val="00EA6E15"/>
    <w:rsid w:val="00EA7785"/>
    <w:rsid w:val="00F552E6"/>
    <w:rsid w:val="00FB3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8997"/>
  <w14:defaultImageDpi w14:val="32767"/>
  <w15:chartTrackingRefBased/>
  <w15:docId w15:val="{F51D6466-7C69-BF4A-829C-0A0AAC3C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273E"/>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B527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5273E"/>
    <w:pPr>
      <w:keepNext/>
      <w:keepLines/>
      <w:spacing w:before="200"/>
      <w:ind w:left="714" w:hanging="357"/>
      <w:outlineLvl w:val="2"/>
    </w:pPr>
    <w:rPr>
      <w:rFonts w:ascii="Calibri" w:eastAsia="MS Gothic" w:hAnsi="Calibri"/>
      <w:b/>
      <w:bCs/>
      <w:color w:val="4F81BD"/>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73E"/>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B5273E"/>
    <w:rPr>
      <w:rFonts w:ascii="Calibri" w:eastAsia="MS Gothic" w:hAnsi="Calibri" w:cs="Times New Roman"/>
      <w:b/>
      <w:bCs/>
      <w:color w:val="4F81BD"/>
      <w:sz w:val="22"/>
      <w:szCs w:val="22"/>
      <w:lang w:val="en-AU"/>
    </w:rPr>
  </w:style>
  <w:style w:type="paragraph" w:styleId="Header">
    <w:name w:val="header"/>
    <w:basedOn w:val="Normal"/>
    <w:link w:val="HeaderChar"/>
    <w:rsid w:val="00B5273E"/>
    <w:pPr>
      <w:tabs>
        <w:tab w:val="center" w:pos="4320"/>
        <w:tab w:val="right" w:pos="8640"/>
      </w:tabs>
    </w:pPr>
  </w:style>
  <w:style w:type="character" w:customStyle="1" w:styleId="HeaderChar">
    <w:name w:val="Header Char"/>
    <w:basedOn w:val="DefaultParagraphFont"/>
    <w:link w:val="Header"/>
    <w:rsid w:val="00B5273E"/>
    <w:rPr>
      <w:rFonts w:ascii="Times New Roman" w:eastAsia="Times New Roman" w:hAnsi="Times New Roman" w:cs="Times New Roman"/>
      <w:lang w:val="en-US"/>
    </w:rPr>
  </w:style>
  <w:style w:type="paragraph" w:styleId="Footer">
    <w:name w:val="footer"/>
    <w:basedOn w:val="Normal"/>
    <w:link w:val="FooterChar"/>
    <w:rsid w:val="00B5273E"/>
    <w:pPr>
      <w:tabs>
        <w:tab w:val="center" w:pos="4320"/>
        <w:tab w:val="right" w:pos="8640"/>
      </w:tabs>
    </w:pPr>
  </w:style>
  <w:style w:type="character" w:customStyle="1" w:styleId="FooterChar">
    <w:name w:val="Footer Char"/>
    <w:basedOn w:val="DefaultParagraphFont"/>
    <w:link w:val="Footer"/>
    <w:rsid w:val="00B5273E"/>
    <w:rPr>
      <w:rFonts w:ascii="Times New Roman" w:eastAsia="Times New Roman" w:hAnsi="Times New Roman" w:cs="Times New Roman"/>
      <w:lang w:val="en-US"/>
    </w:rPr>
  </w:style>
  <w:style w:type="paragraph" w:styleId="BodyTextIndent">
    <w:name w:val="Body Text Indent"/>
    <w:basedOn w:val="Normal"/>
    <w:link w:val="BodyTextIndentChar"/>
    <w:semiHidden/>
    <w:rsid w:val="00B5273E"/>
    <w:pPr>
      <w:ind w:left="2880" w:hanging="2880"/>
    </w:pPr>
    <w:rPr>
      <w:rFonts w:ascii="Times" w:eastAsia="Times" w:hAnsi="Times"/>
      <w:szCs w:val="20"/>
      <w:lang w:eastAsia="en-GB"/>
    </w:rPr>
  </w:style>
  <w:style w:type="character" w:customStyle="1" w:styleId="BodyTextIndentChar">
    <w:name w:val="Body Text Indent Char"/>
    <w:link w:val="BodyTextIndent"/>
    <w:semiHidden/>
    <w:rsid w:val="00B5273E"/>
    <w:rPr>
      <w:rFonts w:ascii="Times" w:eastAsia="Times" w:hAnsi="Times" w:cs="Times New Roman"/>
      <w:szCs w:val="20"/>
      <w:lang w:val="en-US" w:eastAsia="en-GB"/>
    </w:rPr>
  </w:style>
  <w:style w:type="paragraph" w:styleId="BalloonText">
    <w:name w:val="Balloon Text"/>
    <w:basedOn w:val="Normal"/>
    <w:link w:val="BalloonTextChar"/>
    <w:semiHidden/>
    <w:rsid w:val="00B5273E"/>
    <w:rPr>
      <w:rFonts w:ascii="Tahoma" w:hAnsi="Tahoma"/>
      <w:sz w:val="16"/>
      <w:szCs w:val="16"/>
    </w:rPr>
  </w:style>
  <w:style w:type="character" w:customStyle="1" w:styleId="BalloonTextChar">
    <w:name w:val="Balloon Text Char"/>
    <w:basedOn w:val="DefaultParagraphFont"/>
    <w:link w:val="BalloonText"/>
    <w:semiHidden/>
    <w:rsid w:val="00B5273E"/>
    <w:rPr>
      <w:rFonts w:ascii="Tahoma" w:eastAsia="Times New Roman" w:hAnsi="Tahoma" w:cs="Times New Roman"/>
      <w:sz w:val="16"/>
      <w:szCs w:val="16"/>
      <w:lang w:val="en-US"/>
    </w:rPr>
  </w:style>
  <w:style w:type="character" w:styleId="Hyperlink">
    <w:name w:val="Hyperlink"/>
    <w:rsid w:val="00B5273E"/>
    <w:rPr>
      <w:color w:val="0000FF"/>
      <w:u w:val="single"/>
    </w:rPr>
  </w:style>
  <w:style w:type="table" w:styleId="TableGrid">
    <w:name w:val="Table Grid"/>
    <w:basedOn w:val="TableNormal"/>
    <w:uiPriority w:val="59"/>
    <w:rsid w:val="00B5273E"/>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5273E"/>
    <w:pPr>
      <w:jc w:val="center"/>
    </w:pPr>
    <w:rPr>
      <w:rFonts w:ascii="Times" w:hAnsi="Times"/>
      <w:szCs w:val="20"/>
      <w:lang w:eastAsia="en-GB"/>
    </w:rPr>
  </w:style>
  <w:style w:type="character" w:customStyle="1" w:styleId="EndNoteBibliographyTitleChar">
    <w:name w:val="EndNote Bibliography Title Char"/>
    <w:basedOn w:val="BodyTextIndentChar"/>
    <w:link w:val="EndNoteBibliographyTitle"/>
    <w:rsid w:val="00B5273E"/>
    <w:rPr>
      <w:rFonts w:ascii="Times" w:eastAsia="Times New Roman" w:hAnsi="Times" w:cs="Times New Roman"/>
      <w:szCs w:val="20"/>
      <w:lang w:val="en-US" w:eastAsia="en-GB"/>
    </w:rPr>
  </w:style>
  <w:style w:type="paragraph" w:customStyle="1" w:styleId="EndNoteBibliography">
    <w:name w:val="EndNote Bibliography"/>
    <w:basedOn w:val="Normal"/>
    <w:link w:val="EndNoteBibliographyChar"/>
    <w:rsid w:val="00B5273E"/>
    <w:rPr>
      <w:rFonts w:ascii="Times" w:hAnsi="Times"/>
      <w:szCs w:val="20"/>
      <w:lang w:eastAsia="en-GB"/>
    </w:rPr>
  </w:style>
  <w:style w:type="character" w:customStyle="1" w:styleId="EndNoteBibliographyChar">
    <w:name w:val="EndNote Bibliography Char"/>
    <w:basedOn w:val="BodyTextIndentChar"/>
    <w:link w:val="EndNoteBibliography"/>
    <w:rsid w:val="00B5273E"/>
    <w:rPr>
      <w:rFonts w:ascii="Times" w:eastAsia="Times New Roman" w:hAnsi="Times" w:cs="Times New Roman"/>
      <w:szCs w:val="20"/>
      <w:lang w:val="en-US" w:eastAsia="en-GB"/>
    </w:rPr>
  </w:style>
  <w:style w:type="character" w:customStyle="1" w:styleId="UnresolvedMention1">
    <w:name w:val="Unresolved Mention1"/>
    <w:basedOn w:val="DefaultParagraphFont"/>
    <w:uiPriority w:val="99"/>
    <w:rsid w:val="00230C6A"/>
    <w:rPr>
      <w:color w:val="808080"/>
      <w:shd w:val="clear" w:color="auto" w:fill="E6E6E6"/>
    </w:rPr>
  </w:style>
  <w:style w:type="paragraph" w:styleId="Revision">
    <w:name w:val="Revision"/>
    <w:hidden/>
    <w:uiPriority w:val="99"/>
    <w:semiHidden/>
    <w:rsid w:val="002A507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walker@uq.edu.a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1260</Words>
  <Characters>7186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Peter</cp:lastModifiedBy>
  <cp:revision>3</cp:revision>
  <dcterms:created xsi:type="dcterms:W3CDTF">2018-06-20T17:46:00Z</dcterms:created>
  <dcterms:modified xsi:type="dcterms:W3CDTF">2018-12-30T06:08:00Z</dcterms:modified>
</cp:coreProperties>
</file>