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A3FC8" w14:textId="77777777" w:rsidR="00C67A98" w:rsidRPr="00DA5352" w:rsidRDefault="00AB1E15" w:rsidP="00F41198">
      <w:pPr>
        <w:pStyle w:val="Textkrper-Zeileneinzug"/>
        <w:ind w:left="2007" w:hanging="9"/>
        <w:rPr>
          <w:rFonts w:ascii="Arial" w:hAnsi="Arial" w:cs="Arial"/>
          <w:color w:val="0000FF"/>
          <w:sz w:val="22"/>
          <w:szCs w:val="22"/>
        </w:rPr>
      </w:pPr>
      <w:r>
        <w:rPr>
          <w:noProof/>
          <w:color w:val="0000FF"/>
          <w:lang w:val="en-GB"/>
        </w:rPr>
        <w:drawing>
          <wp:anchor distT="0" distB="0" distL="114300" distR="114300" simplePos="0" relativeHeight="251658240" behindDoc="0" locked="0" layoutInCell="1" allowOverlap="1" wp14:anchorId="2D1041B4" wp14:editId="63B56BE2">
            <wp:simplePos x="0" y="0"/>
            <wp:positionH relativeFrom="column">
              <wp:posOffset>-85725</wp:posOffset>
            </wp:positionH>
            <wp:positionV relativeFrom="paragraph">
              <wp:posOffset>237490</wp:posOffset>
            </wp:positionV>
            <wp:extent cx="1238250" cy="7620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This form should be used for all taxonomic proposals. Please complete all those modules that are applicable.</w:t>
      </w:r>
    </w:p>
    <w:p w14:paraId="083D9DBF" w14:textId="77777777" w:rsidR="00C67A98" w:rsidRPr="00DA5352" w:rsidRDefault="00C67A98" w:rsidP="00F41198">
      <w:pPr>
        <w:pStyle w:val="Textkrper-Zeileneinzug"/>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 and the separate document “Help with completing a taxonomic proposal”</w:t>
      </w:r>
    </w:p>
    <w:p w14:paraId="3ED963CE" w14:textId="77777777" w:rsidR="00C67A98" w:rsidRPr="00DA5352" w:rsidRDefault="00C67A98" w:rsidP="00F41198">
      <w:pPr>
        <w:ind w:left="2007"/>
        <w:rPr>
          <w:color w:val="0000FF"/>
        </w:rPr>
      </w:pPr>
    </w:p>
    <w:p w14:paraId="34D6B140" w14:textId="77777777" w:rsidR="00C67A98" w:rsidRPr="00DA5352" w:rsidRDefault="00C67A98" w:rsidP="00F41198">
      <w:pPr>
        <w:pStyle w:val="Textkrper-Zeileneinzug"/>
        <w:ind w:left="2007" w:firstLine="0"/>
        <w:rPr>
          <w:rFonts w:ascii="Arial" w:hAnsi="Arial" w:cs="Arial"/>
          <w:color w:val="0000FF"/>
          <w:sz w:val="22"/>
          <w:szCs w:val="22"/>
        </w:rPr>
      </w:pPr>
      <w:r w:rsidRPr="00DA5352">
        <w:rPr>
          <w:rFonts w:ascii="Arial" w:hAnsi="Arial" w:cs="Arial"/>
          <w:color w:val="0000FF"/>
          <w:sz w:val="22"/>
          <w:szCs w:val="22"/>
        </w:rPr>
        <w:t>Please try to keep related proposals within a single document</w:t>
      </w:r>
      <w:r w:rsidR="00F41198">
        <w:rPr>
          <w:rFonts w:ascii="Arial" w:hAnsi="Arial" w:cs="Arial"/>
          <w:color w:val="0000FF"/>
          <w:sz w:val="22"/>
          <w:szCs w:val="22"/>
        </w:rPr>
        <w:t>.</w:t>
      </w:r>
    </w:p>
    <w:p w14:paraId="2B5AAECE" w14:textId="77777777" w:rsidR="00AA1E2F" w:rsidRPr="00DA5352" w:rsidRDefault="00AA1E2F" w:rsidP="008E736E">
      <w:pPr>
        <w:pStyle w:val="Textkrper-Zeileneinzug"/>
        <w:ind w:left="0" w:firstLine="0"/>
        <w:rPr>
          <w:rFonts w:ascii="Arial" w:hAnsi="Arial" w:cs="Arial"/>
          <w:color w:val="0000FF"/>
          <w:sz w:val="22"/>
          <w:szCs w:val="22"/>
        </w:rPr>
      </w:pPr>
    </w:p>
    <w:p w14:paraId="50F0E469" w14:textId="77777777" w:rsidR="006D1B4E" w:rsidRDefault="006D1B4E" w:rsidP="006D1B4E">
      <w:pPr>
        <w:rPr>
          <w:rFonts w:ascii="Arial" w:hAnsi="Arial" w:cs="Arial"/>
          <w:sz w:val="22"/>
          <w:szCs w:val="22"/>
          <w:lang w:val="en-GB"/>
        </w:rPr>
      </w:pPr>
    </w:p>
    <w:p w14:paraId="4477663D" w14:textId="77777777" w:rsidR="00AA1E2F" w:rsidRDefault="00CF3890" w:rsidP="006D1B4E">
      <w:pPr>
        <w:rPr>
          <w:rFonts w:ascii="Arial" w:hAnsi="Arial" w:cs="Arial"/>
          <w:sz w:val="22"/>
          <w:szCs w:val="22"/>
          <w:lang w:val="en-GB"/>
        </w:rPr>
      </w:pPr>
      <w:r>
        <w:rPr>
          <w:rFonts w:ascii="Arial" w:hAnsi="Arial" w:cs="Arial"/>
          <w:color w:val="000000"/>
          <w:sz w:val="20"/>
        </w:rPr>
        <w:t>Part</w:t>
      </w:r>
      <w:r w:rsidR="00AA1E2F" w:rsidRPr="00830785">
        <w:rPr>
          <w:rFonts w:ascii="Arial" w:hAnsi="Arial" w:cs="Arial"/>
          <w:color w:val="000000"/>
          <w:sz w:val="22"/>
          <w:szCs w:val="22"/>
        </w:rPr>
        <w:t xml:space="preserve"> </w:t>
      </w:r>
      <w:r w:rsidR="00AA1E2F">
        <w:rPr>
          <w:rFonts w:ascii="Arial" w:hAnsi="Arial" w:cs="Arial"/>
          <w:color w:val="000000"/>
          <w:sz w:val="22"/>
          <w:szCs w:val="22"/>
        </w:rPr>
        <w:t>1</w:t>
      </w:r>
      <w:r w:rsidR="00AA1E2F" w:rsidRPr="00830785">
        <w:rPr>
          <w:rFonts w:ascii="Arial" w:hAnsi="Arial" w:cs="Arial"/>
          <w:color w:val="000000"/>
          <w:sz w:val="22"/>
          <w:szCs w:val="22"/>
        </w:rPr>
        <w:t xml:space="preserve">: </w:t>
      </w:r>
      <w:r w:rsidR="00AA1E2F">
        <w:rPr>
          <w:rFonts w:ascii="Arial" w:hAnsi="Arial" w:cs="Arial"/>
          <w:b/>
          <w:color w:val="000000"/>
          <w:sz w:val="22"/>
          <w:szCs w:val="22"/>
          <w:u w:val="single"/>
        </w:rPr>
        <w:t>TITLE</w:t>
      </w:r>
      <w:r w:rsidR="00C67A98">
        <w:rPr>
          <w:rFonts w:ascii="Arial" w:hAnsi="Arial" w:cs="Arial"/>
          <w:b/>
          <w:color w:val="000000"/>
          <w:sz w:val="22"/>
          <w:szCs w:val="22"/>
          <w:u w:val="single"/>
        </w:rPr>
        <w:t>, AUTHORS, etc</w:t>
      </w:r>
    </w:p>
    <w:p w14:paraId="339A00B0" w14:textId="77777777" w:rsidR="00AA1E2F" w:rsidRPr="006D1B4E"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3064"/>
        <w:gridCol w:w="1394"/>
        <w:gridCol w:w="753"/>
        <w:gridCol w:w="575"/>
        <w:gridCol w:w="591"/>
        <w:gridCol w:w="3091"/>
      </w:tblGrid>
      <w:tr w:rsidR="006D1B4E" w:rsidRPr="00D70DF3" w14:paraId="530D120E" w14:textId="77777777" w:rsidTr="00C15EC4">
        <w:tc>
          <w:tcPr>
            <w:tcW w:w="3064" w:type="dxa"/>
            <w:tcBorders>
              <w:top w:val="double" w:sz="4" w:space="0" w:color="auto"/>
              <w:left w:val="double" w:sz="4" w:space="0" w:color="auto"/>
              <w:right w:val="single" w:sz="4" w:space="0" w:color="auto"/>
            </w:tcBorders>
            <w:vAlign w:val="center"/>
          </w:tcPr>
          <w:p w14:paraId="36192133" w14:textId="77777777" w:rsidR="006D1B4E" w:rsidRPr="006D1B4E" w:rsidRDefault="006D1B4E" w:rsidP="00291213">
            <w:pPr>
              <w:pStyle w:val="Textkrper-Zeileneinzug"/>
              <w:ind w:left="0" w:firstLine="0"/>
              <w:rPr>
                <w:rFonts w:ascii="Times New Roman" w:hAnsi="Times New Roman"/>
                <w:b/>
                <w:i/>
                <w:sz w:val="36"/>
                <w:szCs w:val="36"/>
              </w:rPr>
            </w:pPr>
            <w:r w:rsidRPr="006D1B4E">
              <w:rPr>
                <w:rFonts w:ascii="Times New Roman" w:hAnsi="Times New Roman"/>
                <w:b/>
                <w:szCs w:val="24"/>
              </w:rPr>
              <w:t>Code assigned:</w:t>
            </w:r>
          </w:p>
        </w:tc>
        <w:tc>
          <w:tcPr>
            <w:tcW w:w="3313" w:type="dxa"/>
            <w:gridSpan w:val="4"/>
            <w:tcBorders>
              <w:top w:val="double" w:sz="4" w:space="0" w:color="auto"/>
              <w:left w:val="single" w:sz="4" w:space="0" w:color="auto"/>
              <w:bottom w:val="single" w:sz="4" w:space="0" w:color="auto"/>
              <w:right w:val="single" w:sz="4" w:space="0" w:color="auto"/>
            </w:tcBorders>
          </w:tcPr>
          <w:p w14:paraId="7D1B8361" w14:textId="21A5B1D1" w:rsidR="006D1B4E" w:rsidRPr="00C61931" w:rsidRDefault="00704E82" w:rsidP="00291213">
            <w:pPr>
              <w:pStyle w:val="Textkrper-Zeileneinzug"/>
              <w:ind w:left="0" w:firstLine="0"/>
              <w:rPr>
                <w:rFonts w:ascii="Times New Roman" w:hAnsi="Times New Roman"/>
                <w:b/>
                <w:i/>
                <w:sz w:val="36"/>
                <w:szCs w:val="36"/>
              </w:rPr>
            </w:pPr>
            <w:r>
              <w:rPr>
                <w:rFonts w:ascii="Times New Roman" w:hAnsi="Times New Roman"/>
                <w:b/>
                <w:i/>
                <w:sz w:val="36"/>
                <w:szCs w:val="36"/>
              </w:rPr>
              <w:t>2017.006M</w:t>
            </w:r>
          </w:p>
        </w:tc>
        <w:tc>
          <w:tcPr>
            <w:tcW w:w="3091" w:type="dxa"/>
            <w:tcBorders>
              <w:top w:val="double" w:sz="4" w:space="0" w:color="auto"/>
              <w:left w:val="single" w:sz="4" w:space="0" w:color="auto"/>
              <w:right w:val="double" w:sz="4" w:space="0" w:color="auto"/>
            </w:tcBorders>
            <w:vAlign w:val="center"/>
          </w:tcPr>
          <w:p w14:paraId="238C28FC" w14:textId="77777777" w:rsidR="006D1B4E" w:rsidRPr="003E2830" w:rsidRDefault="006D1B4E" w:rsidP="00291213">
            <w:pPr>
              <w:pStyle w:val="Textkrper-Zeileneinzug"/>
              <w:ind w:left="0" w:firstLine="0"/>
              <w:rPr>
                <w:rFonts w:ascii="Times New Roman" w:hAnsi="Times New Roman"/>
              </w:rPr>
            </w:pPr>
            <w:r w:rsidRPr="001E492D">
              <w:rPr>
                <w:rFonts w:ascii="Arial" w:hAnsi="Arial" w:cs="Arial"/>
                <w:color w:val="0000FF"/>
                <w:sz w:val="20"/>
              </w:rPr>
              <w:t>(</w:t>
            </w:r>
            <w:r>
              <w:rPr>
                <w:rFonts w:ascii="Arial" w:hAnsi="Arial" w:cs="Arial"/>
                <w:color w:val="0000FF"/>
                <w:sz w:val="20"/>
              </w:rPr>
              <w:t>to be completed</w:t>
            </w:r>
            <w:r w:rsidRPr="001E492D">
              <w:rPr>
                <w:rFonts w:ascii="Arial" w:hAnsi="Arial" w:cs="Arial"/>
                <w:color w:val="0000FF"/>
                <w:sz w:val="20"/>
              </w:rPr>
              <w:t xml:space="preserve"> by ICTV officers)</w:t>
            </w:r>
          </w:p>
        </w:tc>
      </w:tr>
      <w:tr w:rsidR="006D1B4E" w:rsidRPr="001E492D" w14:paraId="70A746D0" w14:textId="77777777">
        <w:tc>
          <w:tcPr>
            <w:tcW w:w="9468" w:type="dxa"/>
            <w:gridSpan w:val="6"/>
            <w:tcBorders>
              <w:left w:val="double" w:sz="4" w:space="0" w:color="auto"/>
              <w:right w:val="double" w:sz="4" w:space="0" w:color="auto"/>
            </w:tcBorders>
          </w:tcPr>
          <w:p w14:paraId="377A7A01" w14:textId="77777777" w:rsidR="00AA3952" w:rsidRPr="001E492D" w:rsidRDefault="006D1B4E" w:rsidP="00F74D87">
            <w:pPr>
              <w:spacing w:before="120"/>
              <w:rPr>
                <w:b/>
              </w:rPr>
            </w:pPr>
            <w:r>
              <w:rPr>
                <w:b/>
              </w:rPr>
              <w:t>Short title:</w:t>
            </w:r>
            <w:r w:rsidR="00AA3952">
              <w:rPr>
                <w:b/>
              </w:rPr>
              <w:t xml:space="preserve"> </w:t>
            </w:r>
            <w:r w:rsidR="00AB1E15" w:rsidRPr="00AB1E15">
              <w:rPr>
                <w:rFonts w:ascii="Arial" w:hAnsi="Arial" w:cs="Arial"/>
                <w:color w:val="0000FF"/>
                <w:sz w:val="20"/>
              </w:rPr>
              <w:t>Megataxonomy of negative-sense RNA viruses</w:t>
            </w:r>
          </w:p>
        </w:tc>
      </w:tr>
      <w:tr w:rsidR="00210B49" w:rsidRPr="001E492D" w14:paraId="3CEAC675" w14:textId="77777777" w:rsidTr="00C15EC4">
        <w:tc>
          <w:tcPr>
            <w:tcW w:w="4458" w:type="dxa"/>
            <w:gridSpan w:val="2"/>
            <w:tcBorders>
              <w:left w:val="double" w:sz="4" w:space="0" w:color="auto"/>
              <w:bottom w:val="double" w:sz="4" w:space="0" w:color="auto"/>
              <w:right w:val="single" w:sz="4" w:space="0" w:color="auto"/>
            </w:tcBorders>
            <w:vAlign w:val="center"/>
          </w:tcPr>
          <w:p w14:paraId="5C547A38" w14:textId="77777777" w:rsidR="00210B49" w:rsidRDefault="00210B49" w:rsidP="009845DD">
            <w:pPr>
              <w:rPr>
                <w:b/>
              </w:rPr>
            </w:pPr>
            <w:r>
              <w:rPr>
                <w:b/>
              </w:rPr>
              <w:t xml:space="preserve">Modules attached </w:t>
            </w:r>
          </w:p>
          <w:p w14:paraId="2FE19C79" w14:textId="77777777" w:rsidR="0093622B" w:rsidRPr="0093622B" w:rsidRDefault="00093DD3" w:rsidP="009845DD">
            <w:pPr>
              <w:rPr>
                <w:rFonts w:ascii="Arial" w:hAnsi="Arial" w:cs="Arial"/>
                <w:color w:val="0000FF"/>
                <w:sz w:val="20"/>
                <w:szCs w:val="20"/>
              </w:rPr>
            </w:pPr>
            <w:r>
              <w:rPr>
                <w:rFonts w:ascii="Arial" w:hAnsi="Arial" w:cs="Arial"/>
                <w:color w:val="0000FF"/>
                <w:sz w:val="20"/>
                <w:szCs w:val="20"/>
              </w:rPr>
              <w:t>(M</w:t>
            </w:r>
            <w:r w:rsidR="0093622B" w:rsidRPr="0093622B">
              <w:rPr>
                <w:rFonts w:ascii="Arial" w:hAnsi="Arial" w:cs="Arial"/>
                <w:color w:val="0000FF"/>
                <w:sz w:val="20"/>
                <w:szCs w:val="20"/>
              </w:rPr>
              <w:t>odules 1</w:t>
            </w:r>
            <w:r>
              <w:rPr>
                <w:rFonts w:ascii="Arial" w:hAnsi="Arial" w:cs="Arial"/>
                <w:color w:val="0000FF"/>
                <w:sz w:val="20"/>
                <w:szCs w:val="20"/>
              </w:rPr>
              <w:t xml:space="preserve">, 4 and </w:t>
            </w:r>
            <w:r w:rsidR="00D62298">
              <w:rPr>
                <w:rFonts w:ascii="Arial" w:hAnsi="Arial" w:cs="Arial"/>
                <w:color w:val="0000FF"/>
                <w:sz w:val="20"/>
                <w:szCs w:val="20"/>
              </w:rPr>
              <w:t>either 2 or 3</w:t>
            </w:r>
            <w:r w:rsidR="0093622B" w:rsidRPr="0093622B">
              <w:rPr>
                <w:rFonts w:ascii="Arial" w:hAnsi="Arial" w:cs="Arial"/>
                <w:color w:val="0000FF"/>
                <w:sz w:val="20"/>
                <w:szCs w:val="20"/>
              </w:rPr>
              <w:t xml:space="preserve"> a</w:t>
            </w:r>
            <w:r w:rsidR="00377A06">
              <w:rPr>
                <w:rFonts w:ascii="Arial" w:hAnsi="Arial" w:cs="Arial"/>
                <w:color w:val="0000FF"/>
                <w:sz w:val="20"/>
                <w:szCs w:val="20"/>
              </w:rPr>
              <w:t>re</w:t>
            </w:r>
            <w:r w:rsidR="0093622B" w:rsidRPr="0093622B">
              <w:rPr>
                <w:rFonts w:ascii="Arial" w:hAnsi="Arial" w:cs="Arial"/>
                <w:color w:val="0000FF"/>
                <w:sz w:val="20"/>
                <w:szCs w:val="20"/>
              </w:rPr>
              <w:t xml:space="preserve"> required</w:t>
            </w:r>
            <w:r>
              <w:rPr>
                <w:rFonts w:ascii="Arial" w:hAnsi="Arial" w:cs="Arial"/>
                <w:color w:val="0000FF"/>
                <w:sz w:val="20"/>
                <w:szCs w:val="20"/>
              </w:rPr>
              <w:t xml:space="preserve">. </w:t>
            </w:r>
          </w:p>
          <w:p w14:paraId="7D3C9789" w14:textId="77777777" w:rsidR="00210B49" w:rsidRPr="009F602F" w:rsidRDefault="00210B49" w:rsidP="009845DD">
            <w:pPr>
              <w:rPr>
                <w:rFonts w:ascii="Arial" w:hAnsi="Arial"/>
                <w:b/>
                <w:color w:val="0000FF"/>
                <w:sz w:val="20"/>
                <w:szCs w:val="20"/>
              </w:rPr>
            </w:pPr>
          </w:p>
        </w:tc>
        <w:tc>
          <w:tcPr>
            <w:tcW w:w="5010" w:type="dxa"/>
            <w:gridSpan w:val="4"/>
            <w:tcBorders>
              <w:left w:val="single" w:sz="4" w:space="0" w:color="auto"/>
              <w:bottom w:val="double" w:sz="4" w:space="0" w:color="auto"/>
              <w:right w:val="double" w:sz="4" w:space="0" w:color="auto"/>
            </w:tcBorders>
          </w:tcPr>
          <w:p w14:paraId="188E4AD9" w14:textId="77777777" w:rsidR="00210B49" w:rsidRDefault="00210B49" w:rsidP="00291213">
            <w:pPr>
              <w:rPr>
                <w:b/>
              </w:rPr>
            </w:pPr>
            <w:r>
              <w:rPr>
                <w:b/>
              </w:rPr>
              <w:t xml:space="preserve">  </w:t>
            </w:r>
            <w:r w:rsidR="0093622B">
              <w:rPr>
                <w:b/>
              </w:rPr>
              <w:t xml:space="preserve"> </w:t>
            </w:r>
            <w:r>
              <w:rPr>
                <w:b/>
              </w:rPr>
              <w:t xml:space="preserve">  </w:t>
            </w:r>
            <w:r w:rsidR="009F602F">
              <w:rPr>
                <w:b/>
              </w:rPr>
              <w:t xml:space="preserve"> </w:t>
            </w:r>
            <w:r>
              <w:rPr>
                <w:b/>
              </w:rPr>
              <w:t xml:space="preserve"> </w:t>
            </w:r>
            <w:r w:rsidR="0093622B">
              <w:rPr>
                <w:b/>
              </w:rPr>
              <w:t xml:space="preserve"> </w:t>
            </w:r>
            <w:r>
              <w:rPr>
                <w:b/>
              </w:rPr>
              <w:t xml:space="preserve">  </w:t>
            </w:r>
            <w:r w:rsidR="004B5D02">
              <w:rPr>
                <w:b/>
              </w:rPr>
              <w:t>1</w:t>
            </w:r>
            <w:r>
              <w:rPr>
                <w:b/>
              </w:rPr>
              <w:t xml:space="preserve"> </w:t>
            </w:r>
            <w:bookmarkStart w:id="0" w:name="Check2"/>
            <w:r w:rsidR="00AB1E15">
              <w:rPr>
                <w:b/>
              </w:rPr>
              <w:fldChar w:fldCharType="begin">
                <w:ffData>
                  <w:name w:val=""/>
                  <w:enabled/>
                  <w:calcOnExit w:val="0"/>
                  <w:checkBox>
                    <w:sizeAuto/>
                    <w:default w:val="1"/>
                  </w:checkBox>
                </w:ffData>
              </w:fldChar>
            </w:r>
            <w:r w:rsidR="00AB1E15">
              <w:rPr>
                <w:b/>
              </w:rPr>
              <w:instrText xml:space="preserve"> FORMCHECKBOX </w:instrText>
            </w:r>
            <w:r w:rsidR="009F379A">
              <w:rPr>
                <w:b/>
              </w:rPr>
            </w:r>
            <w:r w:rsidR="009F379A">
              <w:rPr>
                <w:b/>
              </w:rPr>
              <w:fldChar w:fldCharType="separate"/>
            </w:r>
            <w:r w:rsidR="00AB1E15">
              <w:rPr>
                <w:b/>
              </w:rPr>
              <w:fldChar w:fldCharType="end"/>
            </w:r>
            <w:r w:rsidR="00C67A98">
              <w:rPr>
                <w:b/>
              </w:rPr>
              <w:t xml:space="preserve">       </w:t>
            </w:r>
            <w:bookmarkEnd w:id="0"/>
            <w:r w:rsidR="00C67A98">
              <w:rPr>
                <w:b/>
              </w:rPr>
              <w:t xml:space="preserve"> </w:t>
            </w:r>
            <w:r w:rsidR="004B5D02">
              <w:rPr>
                <w:b/>
              </w:rPr>
              <w:t>2</w:t>
            </w:r>
            <w:r>
              <w:rPr>
                <w:b/>
              </w:rPr>
              <w:t xml:space="preserve"> </w:t>
            </w:r>
            <w:r w:rsidR="00AB1E15">
              <w:rPr>
                <w:b/>
              </w:rPr>
              <w:fldChar w:fldCharType="begin">
                <w:ffData>
                  <w:name w:val=""/>
                  <w:enabled/>
                  <w:calcOnExit w:val="0"/>
                  <w:checkBox>
                    <w:sizeAuto/>
                    <w:default w:val="1"/>
                  </w:checkBox>
                </w:ffData>
              </w:fldChar>
            </w:r>
            <w:r w:rsidR="00AB1E15">
              <w:rPr>
                <w:b/>
              </w:rPr>
              <w:instrText xml:space="preserve"> FORMCHECKBOX </w:instrText>
            </w:r>
            <w:r w:rsidR="009F379A">
              <w:rPr>
                <w:b/>
              </w:rPr>
            </w:r>
            <w:r w:rsidR="009F379A">
              <w:rPr>
                <w:b/>
              </w:rPr>
              <w:fldChar w:fldCharType="separate"/>
            </w:r>
            <w:r w:rsidR="00AB1E15">
              <w:rPr>
                <w:b/>
              </w:rPr>
              <w:fldChar w:fldCharType="end"/>
            </w:r>
            <w:r>
              <w:rPr>
                <w:b/>
              </w:rPr>
              <w:t xml:space="preserve">   </w:t>
            </w:r>
            <w:r w:rsidR="009F602F">
              <w:rPr>
                <w:b/>
              </w:rPr>
              <w:t xml:space="preserve"> </w:t>
            </w:r>
            <w:r>
              <w:rPr>
                <w:b/>
              </w:rPr>
              <w:t xml:space="preserve">   </w:t>
            </w:r>
            <w:r w:rsidR="004B5D02">
              <w:rPr>
                <w:b/>
              </w:rPr>
              <w:t>3</w:t>
            </w:r>
            <w:r>
              <w:rPr>
                <w:b/>
              </w:rPr>
              <w:t xml:space="preserve"> </w:t>
            </w:r>
            <w:r w:rsidR="00F74D87">
              <w:rPr>
                <w:b/>
              </w:rPr>
              <w:fldChar w:fldCharType="begin">
                <w:ffData>
                  <w:name w:val=""/>
                  <w:enabled/>
                  <w:calcOnExit w:val="0"/>
                  <w:checkBox>
                    <w:sizeAuto/>
                    <w:default w:val="0"/>
                  </w:checkBox>
                </w:ffData>
              </w:fldChar>
            </w:r>
            <w:r w:rsidR="00F74D87">
              <w:rPr>
                <w:b/>
              </w:rPr>
              <w:instrText xml:space="preserve"> FORMCHECKBOX </w:instrText>
            </w:r>
            <w:r w:rsidR="009F379A">
              <w:rPr>
                <w:b/>
              </w:rPr>
            </w:r>
            <w:r w:rsidR="009F379A">
              <w:rPr>
                <w:b/>
              </w:rPr>
              <w:fldChar w:fldCharType="separate"/>
            </w:r>
            <w:r w:rsidR="00F74D87">
              <w:rPr>
                <w:b/>
              </w:rPr>
              <w:fldChar w:fldCharType="end"/>
            </w:r>
            <w:r>
              <w:rPr>
                <w:b/>
              </w:rPr>
              <w:t xml:space="preserve">     </w:t>
            </w:r>
            <w:r w:rsidR="009F602F">
              <w:rPr>
                <w:b/>
              </w:rPr>
              <w:t xml:space="preserve"> </w:t>
            </w:r>
            <w:r>
              <w:rPr>
                <w:b/>
              </w:rPr>
              <w:t xml:space="preserve">    </w:t>
            </w:r>
            <w:r w:rsidR="004B5D02">
              <w:rPr>
                <w:b/>
              </w:rPr>
              <w:t>4</w:t>
            </w:r>
            <w:r>
              <w:rPr>
                <w:b/>
              </w:rPr>
              <w:t xml:space="preserve"> </w:t>
            </w:r>
            <w:r w:rsidR="00AB1E15">
              <w:rPr>
                <w:b/>
              </w:rPr>
              <w:fldChar w:fldCharType="begin">
                <w:ffData>
                  <w:name w:val=""/>
                  <w:enabled/>
                  <w:calcOnExit w:val="0"/>
                  <w:checkBox>
                    <w:sizeAuto/>
                    <w:default w:val="1"/>
                  </w:checkBox>
                </w:ffData>
              </w:fldChar>
            </w:r>
            <w:r w:rsidR="00AB1E15">
              <w:rPr>
                <w:b/>
              </w:rPr>
              <w:instrText xml:space="preserve"> FORMCHECKBOX </w:instrText>
            </w:r>
            <w:r w:rsidR="009F379A">
              <w:rPr>
                <w:b/>
              </w:rPr>
            </w:r>
            <w:r w:rsidR="009F379A">
              <w:rPr>
                <w:b/>
              </w:rPr>
              <w:fldChar w:fldCharType="separate"/>
            </w:r>
            <w:r w:rsidR="00AB1E15">
              <w:rPr>
                <w:b/>
              </w:rPr>
              <w:fldChar w:fldCharType="end"/>
            </w:r>
            <w:r>
              <w:rPr>
                <w:b/>
              </w:rPr>
              <w:t xml:space="preserve">       </w:t>
            </w:r>
          </w:p>
          <w:p w14:paraId="25DA25D9" w14:textId="77777777" w:rsidR="00210B49" w:rsidRDefault="00210B49" w:rsidP="004B5D02">
            <w:pPr>
              <w:rPr>
                <w:b/>
              </w:rPr>
            </w:pPr>
            <w:r>
              <w:rPr>
                <w:b/>
              </w:rPr>
              <w:t xml:space="preserve">  </w:t>
            </w:r>
          </w:p>
        </w:tc>
      </w:tr>
      <w:tr w:rsidR="00636B14" w:rsidRPr="001E492D" w14:paraId="5702B65E" w14:textId="77777777">
        <w:tc>
          <w:tcPr>
            <w:tcW w:w="9468" w:type="dxa"/>
            <w:gridSpan w:val="6"/>
          </w:tcPr>
          <w:p w14:paraId="15CC3B11" w14:textId="77777777" w:rsidR="00636B14" w:rsidRPr="001E492D" w:rsidRDefault="00636B14" w:rsidP="00CE5ECF">
            <w:pPr>
              <w:spacing w:before="120" w:after="120"/>
              <w:rPr>
                <w:b/>
              </w:rPr>
            </w:pPr>
            <w:r>
              <w:rPr>
                <w:b/>
              </w:rPr>
              <w:t>Author</w:t>
            </w:r>
            <w:r w:rsidRPr="001E492D">
              <w:rPr>
                <w:b/>
              </w:rPr>
              <w:t>(s):</w:t>
            </w:r>
          </w:p>
        </w:tc>
      </w:tr>
      <w:tr w:rsidR="00636B14" w:rsidRPr="001E492D" w14:paraId="2886F8A1" w14:textId="77777777">
        <w:tc>
          <w:tcPr>
            <w:tcW w:w="9468" w:type="dxa"/>
            <w:gridSpan w:val="6"/>
            <w:tcBorders>
              <w:top w:val="single" w:sz="4" w:space="0" w:color="auto"/>
              <w:left w:val="single" w:sz="4" w:space="0" w:color="auto"/>
              <w:bottom w:val="single" w:sz="4" w:space="0" w:color="auto"/>
              <w:right w:val="single" w:sz="4" w:space="0" w:color="auto"/>
            </w:tcBorders>
          </w:tcPr>
          <w:p w14:paraId="1E1B2106" w14:textId="77777777" w:rsidR="008E0B46" w:rsidRDefault="008E0B46" w:rsidP="008E0B46">
            <w:pPr>
              <w:pStyle w:val="Textkrper-Zeileneinzug"/>
              <w:ind w:left="0" w:firstLine="0"/>
              <w:rPr>
                <w:rFonts w:ascii="Times New Roman" w:hAnsi="Times New Roman"/>
                <w:color w:val="000000"/>
              </w:rPr>
            </w:pPr>
            <w:r>
              <w:rPr>
                <w:rFonts w:ascii="Times New Roman" w:hAnsi="Times New Roman"/>
                <w:color w:val="000000"/>
              </w:rPr>
              <w:t xml:space="preserve">Wolf, Yuri; </w:t>
            </w:r>
            <w:hyperlink r:id="rId8" w:history="1">
              <w:r w:rsidRPr="00367E32">
                <w:rPr>
                  <w:rStyle w:val="Hyperlink"/>
                  <w:rFonts w:ascii="Times New Roman" w:hAnsi="Times New Roman"/>
                </w:rPr>
                <w:t>wolf@ncbi.nlm.nih.gov</w:t>
              </w:r>
            </w:hyperlink>
            <w:r>
              <w:rPr>
                <w:rFonts w:ascii="Times New Roman" w:hAnsi="Times New Roman"/>
                <w:color w:val="000000"/>
              </w:rPr>
              <w:t xml:space="preserve"> </w:t>
            </w:r>
          </w:p>
          <w:p w14:paraId="11CE93BD" w14:textId="77777777" w:rsidR="008E0B46" w:rsidRDefault="008E0B46" w:rsidP="008E0B46">
            <w:pPr>
              <w:pStyle w:val="Textkrper-Zeileneinzug"/>
              <w:ind w:left="0" w:firstLine="0"/>
              <w:rPr>
                <w:rFonts w:ascii="Times New Roman" w:hAnsi="Times New Roman"/>
                <w:color w:val="000000"/>
              </w:rPr>
            </w:pPr>
            <w:r>
              <w:rPr>
                <w:rFonts w:ascii="Times New Roman" w:hAnsi="Times New Roman"/>
                <w:color w:val="000000"/>
              </w:rPr>
              <w:t xml:space="preserve">Krupovic, Mart; </w:t>
            </w:r>
            <w:hyperlink r:id="rId9" w:history="1">
              <w:r w:rsidRPr="00521613">
                <w:rPr>
                  <w:rStyle w:val="Hyperlink"/>
                  <w:rFonts w:ascii="Times New Roman" w:hAnsi="Times New Roman"/>
                </w:rPr>
                <w:t>mart.krupovic@pasteur.fr</w:t>
              </w:r>
            </w:hyperlink>
          </w:p>
          <w:p w14:paraId="3D0661BF" w14:textId="06F4858D" w:rsidR="008E0B46" w:rsidRDefault="008E0B46" w:rsidP="008E0B46">
            <w:pPr>
              <w:pStyle w:val="Textkrper-Zeileneinzug"/>
              <w:ind w:left="0" w:firstLine="0"/>
              <w:rPr>
                <w:rFonts w:ascii="Times New Roman" w:hAnsi="Times New Roman"/>
                <w:color w:val="000000"/>
              </w:rPr>
            </w:pPr>
            <w:r>
              <w:rPr>
                <w:rFonts w:ascii="Times New Roman" w:hAnsi="Times New Roman"/>
                <w:color w:val="000000"/>
              </w:rPr>
              <w:t>Zhang, Yong</w:t>
            </w:r>
            <w:r w:rsidR="00252A5F">
              <w:rPr>
                <w:rFonts w:ascii="Times New Roman" w:hAnsi="Times New Roman"/>
                <w:color w:val="000000"/>
              </w:rPr>
              <w:t xml:space="preserve"> Z</w:t>
            </w:r>
            <w:r>
              <w:rPr>
                <w:rFonts w:ascii="Times New Roman" w:hAnsi="Times New Roman"/>
                <w:color w:val="000000"/>
              </w:rPr>
              <w:t xml:space="preserve">hen; </w:t>
            </w:r>
            <w:hyperlink r:id="rId10" w:history="1">
              <w:r w:rsidRPr="00521613">
                <w:rPr>
                  <w:rStyle w:val="Hyperlink"/>
                  <w:rFonts w:ascii="Times New Roman" w:hAnsi="Times New Roman"/>
                </w:rPr>
                <w:t>zhangyongzhen@icdc.cn</w:t>
              </w:r>
            </w:hyperlink>
            <w:r>
              <w:rPr>
                <w:rFonts w:ascii="Times New Roman" w:hAnsi="Times New Roman"/>
                <w:color w:val="000000"/>
              </w:rPr>
              <w:t xml:space="preserve"> </w:t>
            </w:r>
          </w:p>
          <w:p w14:paraId="38E0BD0C" w14:textId="77777777" w:rsidR="008E0B46" w:rsidRDefault="008E0B46" w:rsidP="008E0B46">
            <w:pPr>
              <w:pStyle w:val="Textkrper-Zeileneinzug"/>
              <w:ind w:left="0" w:firstLine="0"/>
              <w:rPr>
                <w:rFonts w:ascii="Times New Roman" w:hAnsi="Times New Roman"/>
                <w:color w:val="000000"/>
              </w:rPr>
            </w:pPr>
            <w:r>
              <w:rPr>
                <w:rFonts w:ascii="Times New Roman" w:hAnsi="Times New Roman"/>
                <w:color w:val="000000"/>
              </w:rPr>
              <w:t xml:space="preserve">Maes, Piet; </w:t>
            </w:r>
            <w:hyperlink r:id="rId11" w:history="1">
              <w:r w:rsidRPr="00521613">
                <w:rPr>
                  <w:rStyle w:val="Hyperlink"/>
                  <w:rFonts w:ascii="Times New Roman" w:hAnsi="Times New Roman"/>
                </w:rPr>
                <w:t>piet.maes@kuleuven.be</w:t>
              </w:r>
            </w:hyperlink>
            <w:r>
              <w:rPr>
                <w:rFonts w:ascii="Times New Roman" w:hAnsi="Times New Roman"/>
                <w:color w:val="000000"/>
              </w:rPr>
              <w:t xml:space="preserve"> </w:t>
            </w:r>
          </w:p>
          <w:p w14:paraId="20C134FA" w14:textId="77777777" w:rsidR="008E0B46" w:rsidRDefault="008E0B46" w:rsidP="008E0B46">
            <w:pPr>
              <w:pStyle w:val="Textkrper-Zeileneinzug"/>
              <w:ind w:left="0" w:firstLine="0"/>
              <w:rPr>
                <w:rFonts w:ascii="Times New Roman" w:hAnsi="Times New Roman"/>
                <w:color w:val="000000"/>
              </w:rPr>
            </w:pPr>
            <w:r>
              <w:rPr>
                <w:rFonts w:ascii="Times New Roman" w:hAnsi="Times New Roman"/>
                <w:color w:val="000000"/>
              </w:rPr>
              <w:t xml:space="preserve">Dolja, Valerian: </w:t>
            </w:r>
            <w:hyperlink r:id="rId12" w:history="1">
              <w:r w:rsidRPr="00521613">
                <w:rPr>
                  <w:rStyle w:val="Hyperlink"/>
                  <w:rFonts w:ascii="Times New Roman" w:hAnsi="Times New Roman"/>
                </w:rPr>
                <w:t>valerian.dolja@nih.gov</w:t>
              </w:r>
            </w:hyperlink>
            <w:r>
              <w:rPr>
                <w:rFonts w:ascii="Times New Roman" w:hAnsi="Times New Roman"/>
                <w:color w:val="000000"/>
              </w:rPr>
              <w:t xml:space="preserve"> </w:t>
            </w:r>
          </w:p>
          <w:p w14:paraId="2F1A1677" w14:textId="77777777" w:rsidR="008E0B46" w:rsidRPr="00D16651" w:rsidRDefault="008E0B46" w:rsidP="008E0B46">
            <w:pPr>
              <w:pStyle w:val="Textkrper-Zeileneinzug"/>
              <w:rPr>
                <w:color w:val="000000"/>
              </w:rPr>
            </w:pPr>
            <w:r>
              <w:rPr>
                <w:rFonts w:ascii="Times New Roman" w:hAnsi="Times New Roman"/>
                <w:color w:val="000000"/>
              </w:rPr>
              <w:t xml:space="preserve">Koonin, Eugene V.; </w:t>
            </w:r>
            <w:hyperlink r:id="rId13" w:history="1">
              <w:r w:rsidRPr="00464E37">
                <w:rPr>
                  <w:rStyle w:val="Hyperlink"/>
                </w:rPr>
                <w:t>koonin@ncbi.nlm.nih.gov</w:t>
              </w:r>
            </w:hyperlink>
            <w:r>
              <w:rPr>
                <w:color w:val="000000"/>
              </w:rPr>
              <w:t xml:space="preserve"> </w:t>
            </w:r>
          </w:p>
          <w:p w14:paraId="16DC9D30" w14:textId="77777777" w:rsidR="00636B14" w:rsidRPr="00C61931" w:rsidRDefault="008E0B46" w:rsidP="008E0B46">
            <w:pPr>
              <w:pStyle w:val="Textkrper-Zeileneinzug"/>
              <w:ind w:left="0" w:firstLine="0"/>
              <w:rPr>
                <w:rFonts w:ascii="Times New Roman" w:hAnsi="Times New Roman"/>
                <w:color w:val="000000"/>
              </w:rPr>
            </w:pPr>
            <w:r>
              <w:rPr>
                <w:rFonts w:ascii="Times New Roman" w:hAnsi="Times New Roman"/>
                <w:color w:val="000000"/>
              </w:rPr>
              <w:t xml:space="preserve">Kuhn, Jens H.; </w:t>
            </w:r>
            <w:hyperlink r:id="rId14" w:history="1">
              <w:r w:rsidRPr="00521613">
                <w:rPr>
                  <w:rStyle w:val="Hyperlink"/>
                  <w:rFonts w:ascii="Times New Roman" w:hAnsi="Times New Roman"/>
                </w:rPr>
                <w:t>kuhnjens@mail.nih.gov</w:t>
              </w:r>
            </w:hyperlink>
          </w:p>
        </w:tc>
      </w:tr>
      <w:tr w:rsidR="00CE5ECF" w:rsidRPr="001E492D" w14:paraId="725641F6" w14:textId="77777777" w:rsidTr="003B1954">
        <w:tc>
          <w:tcPr>
            <w:tcW w:w="9468" w:type="dxa"/>
            <w:gridSpan w:val="6"/>
          </w:tcPr>
          <w:p w14:paraId="5CFD092F" w14:textId="77777777" w:rsidR="00CE5ECF" w:rsidRPr="001E492D" w:rsidRDefault="00CE5ECF" w:rsidP="00CE5ECF">
            <w:pPr>
              <w:spacing w:before="120" w:after="120"/>
              <w:rPr>
                <w:b/>
              </w:rPr>
            </w:pPr>
            <w:r>
              <w:rPr>
                <w:b/>
              </w:rPr>
              <w:t>Corresponding author</w:t>
            </w:r>
            <w:r w:rsidRPr="001E492D">
              <w:rPr>
                <w:b/>
              </w:rPr>
              <w:t xml:space="preserve"> with e</w:t>
            </w:r>
            <w:r>
              <w:rPr>
                <w:b/>
              </w:rPr>
              <w:t>-</w:t>
            </w:r>
            <w:r w:rsidRPr="001E492D">
              <w:rPr>
                <w:b/>
              </w:rPr>
              <w:t>mail address:</w:t>
            </w:r>
          </w:p>
        </w:tc>
      </w:tr>
      <w:tr w:rsidR="00CE5ECF" w:rsidRPr="00C61931" w14:paraId="564DFE94" w14:textId="77777777" w:rsidTr="003B1954">
        <w:tc>
          <w:tcPr>
            <w:tcW w:w="9468" w:type="dxa"/>
            <w:gridSpan w:val="6"/>
            <w:tcBorders>
              <w:top w:val="single" w:sz="4" w:space="0" w:color="auto"/>
              <w:left w:val="single" w:sz="4" w:space="0" w:color="auto"/>
              <w:bottom w:val="single" w:sz="4" w:space="0" w:color="auto"/>
              <w:right w:val="single" w:sz="4" w:space="0" w:color="auto"/>
            </w:tcBorders>
          </w:tcPr>
          <w:p w14:paraId="722D7E2A" w14:textId="77777777" w:rsidR="00CE5ECF" w:rsidRPr="00C61931" w:rsidRDefault="008E0B46" w:rsidP="003B1954">
            <w:pPr>
              <w:pStyle w:val="Textkrper-Zeileneinzug"/>
              <w:ind w:left="0" w:firstLine="0"/>
              <w:rPr>
                <w:rFonts w:ascii="Times New Roman" w:hAnsi="Times New Roman"/>
                <w:color w:val="000000"/>
              </w:rPr>
            </w:pPr>
            <w:r>
              <w:rPr>
                <w:rFonts w:ascii="Times New Roman" w:hAnsi="Times New Roman"/>
                <w:color w:val="000000"/>
              </w:rPr>
              <w:t xml:space="preserve">Jens H. Kuhn, </w:t>
            </w:r>
            <w:hyperlink r:id="rId15" w:history="1">
              <w:r w:rsidRPr="00521613">
                <w:rPr>
                  <w:rStyle w:val="Hyperlink"/>
                  <w:rFonts w:ascii="Times New Roman" w:hAnsi="Times New Roman"/>
                </w:rPr>
                <w:t>kuhnjens@mail.nih.gov</w:t>
              </w:r>
            </w:hyperlink>
          </w:p>
        </w:tc>
      </w:tr>
      <w:tr w:rsidR="00D1634C" w14:paraId="03C103F3" w14:textId="77777777">
        <w:tc>
          <w:tcPr>
            <w:tcW w:w="9468" w:type="dxa"/>
            <w:gridSpan w:val="6"/>
          </w:tcPr>
          <w:p w14:paraId="092C4E35" w14:textId="77777777" w:rsidR="00D1634C" w:rsidRDefault="00C15EC4" w:rsidP="00C15EC4">
            <w:pPr>
              <w:spacing w:before="120" w:after="120"/>
              <w:rPr>
                <w:b/>
              </w:rPr>
            </w:pPr>
            <w:r>
              <w:rPr>
                <w:b/>
              </w:rPr>
              <w:t>List the ICTV study group(s) that have seen this proposal</w:t>
            </w:r>
            <w:r w:rsidRPr="001E492D">
              <w:rPr>
                <w:b/>
              </w:rPr>
              <w:t>:</w:t>
            </w:r>
          </w:p>
        </w:tc>
      </w:tr>
      <w:tr w:rsidR="00D1634C" w14:paraId="2E9FC232"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1EC139B3" w14:textId="77777777" w:rsidR="00D1634C" w:rsidRDefault="00C15EC4" w:rsidP="00295698">
            <w:pPr>
              <w:pStyle w:val="Textkrper-Zeileneinzug"/>
              <w:ind w:left="0" w:firstLine="0"/>
              <w:rPr>
                <w:rFonts w:ascii="Arial" w:hAnsi="Arial" w:cs="Arial"/>
                <w:color w:val="0000FF"/>
                <w:sz w:val="20"/>
              </w:rPr>
            </w:pPr>
            <w:r>
              <w:rPr>
                <w:rFonts w:ascii="Arial" w:hAnsi="Arial" w:cs="Arial"/>
                <w:color w:val="0000FF"/>
                <w:sz w:val="20"/>
              </w:rPr>
              <w:t xml:space="preserve">A list of study groups and contacts is provided at </w:t>
            </w:r>
            <w:hyperlink r:id="rId16" w:history="1">
              <w:r w:rsidRPr="00AC185D">
                <w:rPr>
                  <w:rStyle w:val="Hyperlink"/>
                  <w:rFonts w:ascii="Arial" w:hAnsi="Arial" w:cs="Arial"/>
                  <w:sz w:val="20"/>
                </w:rPr>
                <w:t>http://www.ictvonline.org/subcommittees.asp</w:t>
              </w:r>
            </w:hyperlink>
            <w:r>
              <w:rPr>
                <w:rFonts w:ascii="Arial" w:hAnsi="Arial" w:cs="Arial"/>
                <w:color w:val="0000FF"/>
                <w:sz w:val="20"/>
              </w:rPr>
              <w:t xml:space="preserve"> . If in doubt, contact the </w:t>
            </w:r>
            <w:r w:rsidR="00295698">
              <w:rPr>
                <w:rFonts w:ascii="Arial" w:hAnsi="Arial" w:cs="Arial"/>
                <w:color w:val="0000FF"/>
                <w:sz w:val="20"/>
              </w:rPr>
              <w:t>appropriate subcommittee chair (</w:t>
            </w:r>
            <w:r w:rsidR="001578A6">
              <w:rPr>
                <w:rFonts w:ascii="Arial" w:hAnsi="Arial" w:cs="Arial"/>
                <w:color w:val="0000FF"/>
                <w:sz w:val="20"/>
              </w:rPr>
              <w:t xml:space="preserve">there are six virus subcommittees: </w:t>
            </w:r>
            <w:r w:rsidR="00295698">
              <w:rPr>
                <w:rFonts w:ascii="Arial" w:hAnsi="Arial" w:cs="Arial"/>
                <w:color w:val="0000FF"/>
                <w:sz w:val="20"/>
              </w:rPr>
              <w:t>animal DNA and retroviruses</w:t>
            </w:r>
            <w:r w:rsidR="00F95CC4">
              <w:rPr>
                <w:rFonts w:ascii="Arial" w:hAnsi="Arial" w:cs="Arial"/>
                <w:color w:val="0000FF"/>
                <w:sz w:val="20"/>
              </w:rPr>
              <w:t xml:space="preserve">, animal ssRNA-, </w:t>
            </w:r>
            <w:r w:rsidR="00295698">
              <w:rPr>
                <w:rFonts w:ascii="Arial" w:hAnsi="Arial" w:cs="Arial"/>
                <w:color w:val="0000FF"/>
                <w:sz w:val="20"/>
              </w:rPr>
              <w:t xml:space="preserve">animal ssRNA+, </w:t>
            </w:r>
            <w:r>
              <w:rPr>
                <w:rFonts w:ascii="Arial" w:hAnsi="Arial" w:cs="Arial"/>
                <w:color w:val="0000FF"/>
                <w:sz w:val="20"/>
              </w:rPr>
              <w:t>fungal</w:t>
            </w:r>
            <w:r w:rsidR="00295698">
              <w:rPr>
                <w:rFonts w:ascii="Arial" w:hAnsi="Arial" w:cs="Arial"/>
                <w:color w:val="0000FF"/>
                <w:sz w:val="20"/>
              </w:rPr>
              <w:t xml:space="preserve"> and protist,</w:t>
            </w:r>
            <w:r>
              <w:rPr>
                <w:rFonts w:ascii="Arial" w:hAnsi="Arial" w:cs="Arial"/>
                <w:color w:val="0000FF"/>
                <w:sz w:val="20"/>
              </w:rPr>
              <w:t xml:space="preserve"> plant, </w:t>
            </w:r>
            <w:r w:rsidR="00295698">
              <w:rPr>
                <w:rFonts w:ascii="Arial" w:hAnsi="Arial" w:cs="Arial"/>
                <w:color w:val="0000FF"/>
                <w:sz w:val="20"/>
              </w:rPr>
              <w:t>bacterial and archaeal</w:t>
            </w:r>
            <w:r>
              <w:rPr>
                <w:rFonts w:ascii="Arial" w:hAnsi="Arial" w:cs="Arial"/>
                <w:color w:val="0000FF"/>
                <w:sz w:val="20"/>
              </w:rPr>
              <w:t>)</w:t>
            </w:r>
          </w:p>
        </w:tc>
        <w:tc>
          <w:tcPr>
            <w:tcW w:w="4257" w:type="dxa"/>
            <w:gridSpan w:val="3"/>
            <w:tcBorders>
              <w:top w:val="single" w:sz="4" w:space="0" w:color="auto"/>
              <w:left w:val="single" w:sz="4" w:space="0" w:color="auto"/>
              <w:bottom w:val="single" w:sz="4" w:space="0" w:color="auto"/>
              <w:right w:val="single" w:sz="4" w:space="0" w:color="auto"/>
            </w:tcBorders>
            <w:vAlign w:val="center"/>
          </w:tcPr>
          <w:p w14:paraId="75CF593F" w14:textId="77777777" w:rsidR="00D1634C" w:rsidRPr="00986F6A" w:rsidRDefault="008E0B46" w:rsidP="008E0B46">
            <w:pPr>
              <w:rPr>
                <w:b/>
              </w:rPr>
            </w:pPr>
            <w:r>
              <w:rPr>
                <w:b/>
              </w:rPr>
              <w:t xml:space="preserve">ICTV </w:t>
            </w:r>
            <w:r w:rsidRPr="00A354CD">
              <w:rPr>
                <w:b/>
                <w:i/>
              </w:rPr>
              <w:t>Arenaviridae</w:t>
            </w:r>
            <w:r>
              <w:rPr>
                <w:b/>
              </w:rPr>
              <w:t xml:space="preserve">, </w:t>
            </w:r>
            <w:r w:rsidRPr="00A354CD">
              <w:rPr>
                <w:b/>
                <w:i/>
              </w:rPr>
              <w:t>Bornaviridae</w:t>
            </w:r>
            <w:r>
              <w:rPr>
                <w:b/>
              </w:rPr>
              <w:t xml:space="preserve">, </w:t>
            </w:r>
            <w:r w:rsidRPr="00A354CD">
              <w:rPr>
                <w:b/>
                <w:i/>
              </w:rPr>
              <w:t>Bunyaviridae</w:t>
            </w:r>
            <w:r>
              <w:rPr>
                <w:b/>
              </w:rPr>
              <w:t xml:space="preserve">, </w:t>
            </w:r>
            <w:r w:rsidR="005D78C8" w:rsidRPr="005D78C8">
              <w:rPr>
                <w:b/>
                <w:i/>
              </w:rPr>
              <w:t>Emaravirus</w:t>
            </w:r>
            <w:r w:rsidR="005D78C8">
              <w:rPr>
                <w:b/>
              </w:rPr>
              <w:t xml:space="preserve">, </w:t>
            </w:r>
            <w:r w:rsidRPr="00A354CD">
              <w:rPr>
                <w:b/>
                <w:i/>
              </w:rPr>
              <w:t>Filoviridae</w:t>
            </w:r>
            <w:r>
              <w:rPr>
                <w:b/>
              </w:rPr>
              <w:t xml:space="preserve">, </w:t>
            </w:r>
            <w:r w:rsidRPr="00A354CD">
              <w:rPr>
                <w:b/>
                <w:i/>
              </w:rPr>
              <w:t>Mononegavirales</w:t>
            </w:r>
            <w:r>
              <w:rPr>
                <w:b/>
              </w:rPr>
              <w:t xml:space="preserve">, </w:t>
            </w:r>
            <w:r w:rsidRPr="00A354CD">
              <w:rPr>
                <w:b/>
                <w:i/>
              </w:rPr>
              <w:t>Nyamiviridae</w:t>
            </w:r>
            <w:r>
              <w:rPr>
                <w:b/>
              </w:rPr>
              <w:t xml:space="preserve">, </w:t>
            </w:r>
            <w:r w:rsidRPr="00A354CD">
              <w:rPr>
                <w:b/>
                <w:i/>
              </w:rPr>
              <w:t>Ophioviridae</w:t>
            </w:r>
            <w:r>
              <w:rPr>
                <w:b/>
              </w:rPr>
              <w:t xml:space="preserve">, </w:t>
            </w:r>
            <w:r w:rsidRPr="00A354CD">
              <w:rPr>
                <w:b/>
                <w:i/>
              </w:rPr>
              <w:t>Orthomyxoviridae</w:t>
            </w:r>
            <w:r>
              <w:rPr>
                <w:b/>
              </w:rPr>
              <w:t xml:space="preserve">, </w:t>
            </w:r>
            <w:r w:rsidRPr="00A354CD">
              <w:rPr>
                <w:b/>
                <w:i/>
              </w:rPr>
              <w:t>Paramyxoviridae</w:t>
            </w:r>
            <w:r>
              <w:rPr>
                <w:b/>
              </w:rPr>
              <w:t xml:space="preserve">, </w:t>
            </w:r>
            <w:r w:rsidRPr="00A354CD">
              <w:rPr>
                <w:b/>
                <w:i/>
              </w:rPr>
              <w:t>Rhabdoviridae</w:t>
            </w:r>
            <w:r w:rsidR="00DF255F">
              <w:rPr>
                <w:b/>
                <w:i/>
              </w:rPr>
              <w:t>, Tenuivirus</w:t>
            </w:r>
            <w:r w:rsidR="00DF255F">
              <w:rPr>
                <w:b/>
              </w:rPr>
              <w:t xml:space="preserve">, and </w:t>
            </w:r>
            <w:r w:rsidR="00DF255F" w:rsidRPr="00DF255F">
              <w:rPr>
                <w:b/>
                <w:i/>
              </w:rPr>
              <w:t>Tospovirus</w:t>
            </w:r>
            <w:r>
              <w:rPr>
                <w:b/>
              </w:rPr>
              <w:t xml:space="preserve"> Study Groups</w:t>
            </w:r>
          </w:p>
        </w:tc>
      </w:tr>
      <w:tr w:rsidR="00AA3952" w:rsidRPr="001E492D" w14:paraId="3E646D7D" w14:textId="77777777">
        <w:trPr>
          <w:tblHeader/>
        </w:trPr>
        <w:tc>
          <w:tcPr>
            <w:tcW w:w="9468" w:type="dxa"/>
            <w:gridSpan w:val="6"/>
          </w:tcPr>
          <w:p w14:paraId="41E9B8D4" w14:textId="77777777" w:rsidR="00AA3952" w:rsidRPr="001E492D" w:rsidRDefault="00AA3952" w:rsidP="00CE5ECF">
            <w:pPr>
              <w:spacing w:before="120" w:after="120"/>
              <w:rPr>
                <w:b/>
              </w:rPr>
            </w:pPr>
            <w:r>
              <w:rPr>
                <w:b/>
              </w:rPr>
              <w:t xml:space="preserve">ICTV Study Group </w:t>
            </w:r>
            <w:r w:rsidRPr="001E492D">
              <w:rPr>
                <w:b/>
              </w:rPr>
              <w:t xml:space="preserve">comments </w:t>
            </w:r>
            <w:r w:rsidR="00CE5ECF">
              <w:rPr>
                <w:b/>
              </w:rPr>
              <w:t xml:space="preserve">(if any) </w:t>
            </w:r>
            <w:r w:rsidRPr="001E492D">
              <w:rPr>
                <w:b/>
              </w:rPr>
              <w:t xml:space="preserve">and response of the </w:t>
            </w:r>
            <w:r>
              <w:rPr>
                <w:b/>
              </w:rPr>
              <w:t>proposer</w:t>
            </w:r>
            <w:r w:rsidRPr="001E492D">
              <w:rPr>
                <w:b/>
              </w:rPr>
              <w:t>:</w:t>
            </w:r>
          </w:p>
        </w:tc>
      </w:tr>
      <w:tr w:rsidR="00AA3952" w:rsidRPr="001E492D" w14:paraId="1A78D97E" w14:textId="77777777">
        <w:trPr>
          <w:trHeight w:val="270"/>
        </w:trPr>
        <w:tc>
          <w:tcPr>
            <w:tcW w:w="9468" w:type="dxa"/>
            <w:gridSpan w:val="6"/>
            <w:tcBorders>
              <w:top w:val="single" w:sz="4" w:space="0" w:color="auto"/>
              <w:bottom w:val="single" w:sz="4" w:space="0" w:color="auto"/>
            </w:tcBorders>
          </w:tcPr>
          <w:p w14:paraId="2DC93166" w14:textId="77777777" w:rsidR="00AA3952" w:rsidRPr="00AA3952" w:rsidRDefault="00D1634C" w:rsidP="00291213">
            <w:pPr>
              <w:pStyle w:val="Textkrper-Zeileneinzug"/>
              <w:ind w:left="0" w:firstLine="0"/>
              <w:rPr>
                <w:rFonts w:ascii="Times New Roman" w:hAnsi="Times New Roman"/>
                <w:color w:val="000000"/>
              </w:rPr>
            </w:pPr>
            <w:r>
              <w:rPr>
                <w:rFonts w:ascii="Times New Roman" w:hAnsi="Times New Roman"/>
                <w:color w:val="000000"/>
              </w:rPr>
              <w:fldChar w:fldCharType="begin">
                <w:ffData>
                  <w:name w:val="Text8"/>
                  <w:enabled/>
                  <w:calcOnExit w:val="0"/>
                  <w:statusText w:type="text" w:val="This box will be used to record comments from the Executive committee and/or relevant study groups"/>
                  <w:textInput/>
                </w:ffData>
              </w:fldChar>
            </w:r>
            <w:r>
              <w:rPr>
                <w:rFonts w:ascii="Times New Roman" w:hAnsi="Times New Roman"/>
                <w:color w:val="000000"/>
              </w:rPr>
              <w:instrText xml:space="preserve"> FORMTEXT </w:instrText>
            </w:r>
            <w:r>
              <w:rPr>
                <w:rFonts w:ascii="Times New Roman" w:hAnsi="Times New Roman"/>
                <w:color w:val="000000"/>
              </w:rPr>
            </w:r>
            <w:r>
              <w:rPr>
                <w:rFonts w:ascii="Times New Roman" w:hAnsi="Times New Roman"/>
                <w:color w:val="000000"/>
              </w:rPr>
              <w:fldChar w:fldCharType="separate"/>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noProof/>
                <w:color w:val="000000"/>
              </w:rPr>
              <w:t> </w:t>
            </w:r>
            <w:r>
              <w:rPr>
                <w:rFonts w:ascii="Times New Roman" w:hAnsi="Times New Roman"/>
                <w:color w:val="000000"/>
              </w:rPr>
              <w:fldChar w:fldCharType="end"/>
            </w:r>
          </w:p>
        </w:tc>
      </w:tr>
      <w:tr w:rsidR="00422FF0" w:rsidRPr="001E492D" w14:paraId="10824B5F" w14:textId="77777777">
        <w:trPr>
          <w:trHeight w:val="270"/>
        </w:trPr>
        <w:tc>
          <w:tcPr>
            <w:tcW w:w="9468" w:type="dxa"/>
            <w:gridSpan w:val="6"/>
            <w:tcBorders>
              <w:top w:val="single" w:sz="4" w:space="0" w:color="auto"/>
            </w:tcBorders>
          </w:tcPr>
          <w:p w14:paraId="293C7C89" w14:textId="77777777" w:rsidR="00422FF0" w:rsidRDefault="00422FF0" w:rsidP="00291213">
            <w:pPr>
              <w:pStyle w:val="Textkrper-Zeileneinzug"/>
              <w:ind w:left="0" w:firstLine="0"/>
              <w:rPr>
                <w:rFonts w:ascii="Times New Roman" w:hAnsi="Times New Roman"/>
                <w:color w:val="000000"/>
              </w:rPr>
            </w:pPr>
          </w:p>
        </w:tc>
      </w:tr>
      <w:tr w:rsidR="00422FF0" w:rsidRPr="001E492D" w14:paraId="52B412FB" w14:textId="77777777" w:rsidTr="00C15EC4">
        <w:trPr>
          <w:trHeight w:val="270"/>
        </w:trPr>
        <w:tc>
          <w:tcPr>
            <w:tcW w:w="5786" w:type="dxa"/>
            <w:gridSpan w:val="4"/>
          </w:tcPr>
          <w:p w14:paraId="71922671" w14:textId="77777777" w:rsidR="00422FF0" w:rsidRPr="00377A06" w:rsidRDefault="00422FF0" w:rsidP="00291213">
            <w:pPr>
              <w:pStyle w:val="Textkrper-Zeileneinzug"/>
              <w:ind w:left="0" w:firstLine="0"/>
              <w:rPr>
                <w:rFonts w:ascii="Times New Roman" w:hAnsi="Times New Roman"/>
              </w:rPr>
            </w:pPr>
            <w:r w:rsidRPr="00377A06">
              <w:rPr>
                <w:rFonts w:ascii="Times New Roman" w:hAnsi="Times New Roman"/>
              </w:rPr>
              <w:t>Date first submitted to ICTV:</w:t>
            </w:r>
          </w:p>
        </w:tc>
        <w:tc>
          <w:tcPr>
            <w:tcW w:w="3682" w:type="dxa"/>
            <w:gridSpan w:val="2"/>
          </w:tcPr>
          <w:p w14:paraId="0ED9C054" w14:textId="77777777" w:rsidR="00422FF0" w:rsidRDefault="008E0B46" w:rsidP="006F44A4">
            <w:pPr>
              <w:pStyle w:val="Textkrper-Zeileneinzug"/>
              <w:ind w:left="0" w:firstLine="0"/>
              <w:rPr>
                <w:rFonts w:ascii="Times New Roman" w:hAnsi="Times New Roman"/>
                <w:color w:val="000000"/>
              </w:rPr>
            </w:pPr>
            <w:r>
              <w:rPr>
                <w:rFonts w:ascii="Times New Roman" w:hAnsi="Times New Roman"/>
                <w:color w:val="000000"/>
              </w:rPr>
              <w:t>June 8, 2017</w:t>
            </w:r>
          </w:p>
        </w:tc>
      </w:tr>
      <w:tr w:rsidR="00422FF0" w:rsidRPr="001E492D" w14:paraId="4B9F75E5" w14:textId="77777777" w:rsidTr="00C15EC4">
        <w:trPr>
          <w:trHeight w:val="270"/>
        </w:trPr>
        <w:tc>
          <w:tcPr>
            <w:tcW w:w="5786" w:type="dxa"/>
            <w:gridSpan w:val="4"/>
            <w:tcBorders>
              <w:bottom w:val="single" w:sz="4" w:space="0" w:color="auto"/>
            </w:tcBorders>
          </w:tcPr>
          <w:p w14:paraId="6149176D" w14:textId="77777777" w:rsidR="00422FF0" w:rsidRPr="00377A06" w:rsidRDefault="00422FF0" w:rsidP="00291213">
            <w:pPr>
              <w:pStyle w:val="Textkrper-Zeileneinzug"/>
              <w:ind w:left="0" w:firstLine="0"/>
              <w:rPr>
                <w:rFonts w:ascii="Times New Roman" w:hAnsi="Times New Roman"/>
              </w:rPr>
            </w:pPr>
            <w:r w:rsidRPr="00377A06">
              <w:rPr>
                <w:rFonts w:ascii="Times New Roman" w:hAnsi="Times New Roman"/>
              </w:rPr>
              <w:t>Date of this revision (if different to above):</w:t>
            </w:r>
          </w:p>
        </w:tc>
        <w:tc>
          <w:tcPr>
            <w:tcW w:w="3682" w:type="dxa"/>
            <w:gridSpan w:val="2"/>
            <w:tcBorders>
              <w:bottom w:val="single" w:sz="4" w:space="0" w:color="auto"/>
            </w:tcBorders>
          </w:tcPr>
          <w:p w14:paraId="4C148E2F" w14:textId="14FFFE46" w:rsidR="00422FF0" w:rsidRDefault="00A2306B" w:rsidP="00291213">
            <w:pPr>
              <w:pStyle w:val="Textkrper-Zeileneinzug"/>
              <w:ind w:left="0" w:firstLine="0"/>
              <w:rPr>
                <w:rFonts w:ascii="Times New Roman" w:hAnsi="Times New Roman"/>
                <w:color w:val="000000"/>
              </w:rPr>
            </w:pPr>
            <w:r>
              <w:rPr>
                <w:rFonts w:ascii="Times New Roman" w:hAnsi="Times New Roman"/>
                <w:color w:val="000000"/>
              </w:rPr>
              <w:t>August 21, 2017</w:t>
            </w:r>
            <w:bookmarkStart w:id="1" w:name="_GoBack"/>
            <w:bookmarkEnd w:id="1"/>
          </w:p>
        </w:tc>
      </w:tr>
    </w:tbl>
    <w:p w14:paraId="3F7A9D58" w14:textId="77777777" w:rsidR="008E736E" w:rsidRDefault="008E736E" w:rsidP="00AA3952">
      <w:pPr>
        <w:pStyle w:val="Textkrper-Zeileneinzug"/>
        <w:ind w:left="0" w:firstLine="0"/>
        <w:rPr>
          <w:rFonts w:ascii="Times New Roman" w:hAnsi="Times New Roman"/>
          <w:color w:val="000000"/>
        </w:rPr>
      </w:pPr>
    </w:p>
    <w:tbl>
      <w:tblPr>
        <w:tblW w:w="9468" w:type="dxa"/>
        <w:tblLook w:val="04A0" w:firstRow="1" w:lastRow="0" w:firstColumn="1" w:lastColumn="0" w:noHBand="0" w:noVBand="1"/>
      </w:tblPr>
      <w:tblGrid>
        <w:gridCol w:w="9468"/>
      </w:tblGrid>
      <w:tr w:rsidR="00CE5ECF" w:rsidRPr="001E492D" w14:paraId="52367496" w14:textId="77777777" w:rsidTr="003B1954">
        <w:tc>
          <w:tcPr>
            <w:tcW w:w="9468" w:type="dxa"/>
          </w:tcPr>
          <w:p w14:paraId="5DF319ED" w14:textId="77777777" w:rsidR="00CE5ECF" w:rsidRPr="001E492D" w:rsidRDefault="00CE5ECF" w:rsidP="00CE5ECF">
            <w:pPr>
              <w:spacing w:before="120" w:after="120"/>
              <w:rPr>
                <w:b/>
              </w:rPr>
            </w:pPr>
            <w:r>
              <w:rPr>
                <w:b/>
              </w:rPr>
              <w:t>ICTV-EC</w:t>
            </w:r>
            <w:r w:rsidRPr="001E492D">
              <w:rPr>
                <w:b/>
              </w:rPr>
              <w:t xml:space="preserve"> comments</w:t>
            </w:r>
            <w:r>
              <w:rPr>
                <w:b/>
              </w:rPr>
              <w:t xml:space="preserve"> </w:t>
            </w:r>
            <w:r w:rsidRPr="001E492D">
              <w:rPr>
                <w:b/>
              </w:rPr>
              <w:t xml:space="preserve">and response of the </w:t>
            </w:r>
            <w:r>
              <w:rPr>
                <w:b/>
              </w:rPr>
              <w:t>proposer</w:t>
            </w:r>
            <w:r w:rsidRPr="001E492D">
              <w:rPr>
                <w:b/>
              </w:rPr>
              <w:t>:</w:t>
            </w:r>
          </w:p>
        </w:tc>
      </w:tr>
      <w:tr w:rsidR="00CE5ECF" w:rsidRPr="00C61931" w14:paraId="008D14E9" w14:textId="77777777" w:rsidTr="003B1954">
        <w:tc>
          <w:tcPr>
            <w:tcW w:w="9468" w:type="dxa"/>
            <w:tcBorders>
              <w:top w:val="single" w:sz="4" w:space="0" w:color="auto"/>
              <w:left w:val="single" w:sz="4" w:space="0" w:color="auto"/>
              <w:bottom w:val="single" w:sz="4" w:space="0" w:color="auto"/>
              <w:right w:val="single" w:sz="4" w:space="0" w:color="auto"/>
            </w:tcBorders>
          </w:tcPr>
          <w:p w14:paraId="0E237004" w14:textId="77777777" w:rsidR="00CE5ECF" w:rsidRPr="00C61931" w:rsidRDefault="00CE5ECF" w:rsidP="003B1954">
            <w:pPr>
              <w:pStyle w:val="Textkrper-Zeileneinzug"/>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3F67DEC0" w14:textId="77777777" w:rsidR="00991A82" w:rsidRDefault="00991A82" w:rsidP="009E036E">
      <w:pPr>
        <w:pStyle w:val="Textkrper-Zeileneinzug"/>
        <w:ind w:left="0" w:firstLine="0"/>
        <w:rPr>
          <w:rFonts w:ascii="Times New Roman" w:hAnsi="Times New Roman"/>
          <w:color w:val="000000"/>
          <w:sz w:val="22"/>
          <w:szCs w:val="22"/>
        </w:rPr>
      </w:pPr>
    </w:p>
    <w:p w14:paraId="0ED936C2" w14:textId="77777777" w:rsidR="004B5D02" w:rsidRDefault="004B5D02" w:rsidP="009E036E">
      <w:pPr>
        <w:pStyle w:val="Textkrper-Zeileneinzug"/>
        <w:ind w:left="0" w:firstLine="0"/>
        <w:rPr>
          <w:rFonts w:ascii="Times New Roman" w:hAnsi="Times New Roman"/>
          <w:color w:val="000000"/>
          <w:sz w:val="22"/>
          <w:szCs w:val="22"/>
        </w:rPr>
      </w:pPr>
    </w:p>
    <w:p w14:paraId="3E166899" w14:textId="77777777" w:rsidR="008E0B46" w:rsidRDefault="008E0B46">
      <w:pPr>
        <w:rPr>
          <w:rFonts w:ascii="Arial" w:hAnsi="Arial" w:cs="Arial"/>
          <w:b/>
          <w:color w:val="000000"/>
          <w:sz w:val="20"/>
        </w:rPr>
      </w:pPr>
      <w:r>
        <w:rPr>
          <w:rFonts w:ascii="Arial" w:hAnsi="Arial" w:cs="Arial"/>
          <w:b/>
          <w:color w:val="000000"/>
          <w:sz w:val="20"/>
        </w:rPr>
        <w:br w:type="page"/>
      </w:r>
    </w:p>
    <w:p w14:paraId="7CB7914A" w14:textId="77777777" w:rsidR="004B5D02" w:rsidRPr="006C4A0C" w:rsidRDefault="00CF3890" w:rsidP="004B5D02">
      <w:pPr>
        <w:rPr>
          <w:rFonts w:eastAsia="Times"/>
          <w:color w:val="000000"/>
          <w:sz w:val="22"/>
          <w:szCs w:val="22"/>
          <w:lang w:eastAsia="en-GB"/>
        </w:rPr>
      </w:pPr>
      <w:r w:rsidRPr="006B2EE7">
        <w:rPr>
          <w:rFonts w:ascii="Arial" w:hAnsi="Arial" w:cs="Arial"/>
          <w:b/>
          <w:color w:val="000000"/>
          <w:sz w:val="20"/>
        </w:rPr>
        <w:lastRenderedPageBreak/>
        <w:t>Part</w:t>
      </w:r>
      <w:r w:rsidR="004B5D02" w:rsidRPr="006B2EE7">
        <w:rPr>
          <w:rFonts w:ascii="Arial" w:hAnsi="Arial" w:cs="Arial"/>
          <w:b/>
          <w:color w:val="000000"/>
          <w:sz w:val="22"/>
          <w:szCs w:val="22"/>
        </w:rPr>
        <w:t xml:space="preserve"> 2</w:t>
      </w:r>
      <w:r w:rsidR="004B5D02" w:rsidRPr="00830785">
        <w:rPr>
          <w:rFonts w:ascii="Arial" w:hAnsi="Arial" w:cs="Arial"/>
          <w:color w:val="000000"/>
          <w:sz w:val="22"/>
          <w:szCs w:val="22"/>
        </w:rPr>
        <w:t xml:space="preserve">: </w:t>
      </w:r>
      <w:r w:rsidR="004B5D02">
        <w:rPr>
          <w:rFonts w:ascii="Arial" w:hAnsi="Arial" w:cs="Arial"/>
          <w:b/>
          <w:color w:val="000000"/>
          <w:sz w:val="22"/>
          <w:szCs w:val="22"/>
          <w:u w:val="single"/>
        </w:rPr>
        <w:t>PROPOSED TAXONOMY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4937AC" w:rsidRPr="003E2830" w14:paraId="294B3C04" w14:textId="77777777" w:rsidTr="007D5A73">
        <w:tc>
          <w:tcPr>
            <w:tcW w:w="9468" w:type="dxa"/>
            <w:tcBorders>
              <w:top w:val="nil"/>
              <w:left w:val="nil"/>
              <w:right w:val="nil"/>
            </w:tcBorders>
            <w:vAlign w:val="center"/>
          </w:tcPr>
          <w:p w14:paraId="294DD0AD" w14:textId="77777777" w:rsidR="004937AC" w:rsidRPr="00DD00F3" w:rsidRDefault="004937AC" w:rsidP="00D2300C">
            <w:pPr>
              <w:pStyle w:val="Textkrper-Zeileneinzug"/>
              <w:spacing w:after="120"/>
              <w:ind w:left="0" w:firstLine="0"/>
              <w:rPr>
                <w:rFonts w:ascii="Times New Roman" w:hAnsi="Times New Roman"/>
              </w:rPr>
            </w:pPr>
            <w:r>
              <w:rPr>
                <w:rFonts w:ascii="Times New Roman" w:hAnsi="Times New Roman"/>
                <w:color w:val="999999"/>
              </w:rPr>
              <w:t>Present the proposed new taxonomy on accompanying spreadsheet</w:t>
            </w:r>
          </w:p>
        </w:tc>
      </w:tr>
      <w:tr w:rsidR="007D6DB6" w:rsidRPr="001E492D" w14:paraId="24604BFD" w14:textId="77777777" w:rsidTr="00F85A70">
        <w:trPr>
          <w:trHeight w:val="598"/>
        </w:trPr>
        <w:tc>
          <w:tcPr>
            <w:tcW w:w="9468" w:type="dxa"/>
            <w:tcBorders>
              <w:top w:val="nil"/>
              <w:left w:val="double" w:sz="4" w:space="0" w:color="auto"/>
              <w:bottom w:val="double" w:sz="4" w:space="0" w:color="auto"/>
              <w:right w:val="double" w:sz="4" w:space="0" w:color="auto"/>
            </w:tcBorders>
            <w:shd w:val="clear" w:color="auto" w:fill="FFFFFF"/>
          </w:tcPr>
          <w:p w14:paraId="464A1DA6" w14:textId="7C415164" w:rsidR="007D6DB6" w:rsidRPr="001E492D" w:rsidRDefault="007D6DB6" w:rsidP="00A5210B">
            <w:pPr>
              <w:spacing w:before="120"/>
              <w:rPr>
                <w:b/>
              </w:rPr>
            </w:pPr>
            <w:r>
              <w:rPr>
                <w:b/>
              </w:rPr>
              <w:t>Name of accompanying spreadsheet:</w:t>
            </w:r>
            <w:r w:rsidR="008E0B46">
              <w:rPr>
                <w:b/>
              </w:rPr>
              <w:t xml:space="preserve"> </w:t>
            </w:r>
            <w:r w:rsidR="00704E82" w:rsidRPr="00704E82">
              <w:rPr>
                <w:b/>
              </w:rPr>
              <w:t>2017.006M.N.v1.Negarnavir</w:t>
            </w:r>
            <w:r w:rsidR="00C91B0B">
              <w:rPr>
                <w:b/>
              </w:rPr>
              <w:t>i</w:t>
            </w:r>
            <w:r w:rsidR="00704E82" w:rsidRPr="00704E82">
              <w:rPr>
                <w:b/>
              </w:rPr>
              <w:t>cota</w:t>
            </w:r>
          </w:p>
        </w:tc>
      </w:tr>
    </w:tbl>
    <w:p w14:paraId="1D4FE4DB" w14:textId="77777777" w:rsidR="004B5D02" w:rsidRPr="003B7125" w:rsidRDefault="004B5D02" w:rsidP="00D2300C">
      <w:pPr>
        <w:pStyle w:val="Textkrper-Zeileneinzug"/>
        <w:spacing w:before="120"/>
        <w:ind w:left="0" w:firstLine="0"/>
        <w:rPr>
          <w:rFonts w:ascii="Arial" w:hAnsi="Arial" w:cs="Arial"/>
          <w:color w:val="0000FF"/>
          <w:sz w:val="20"/>
        </w:rPr>
      </w:pPr>
      <w:r w:rsidRPr="003B7125">
        <w:rPr>
          <w:rFonts w:ascii="Arial" w:hAnsi="Arial" w:cs="Arial"/>
          <w:color w:val="0000FF"/>
          <w:sz w:val="20"/>
        </w:rPr>
        <w:t xml:space="preserve">Please display the taxonomic changes you are proposing on the </w:t>
      </w:r>
      <w:r w:rsidR="00D62298" w:rsidRPr="003B7125">
        <w:rPr>
          <w:rFonts w:ascii="Arial" w:hAnsi="Arial" w:cs="Arial"/>
          <w:color w:val="0000FF"/>
          <w:sz w:val="20"/>
        </w:rPr>
        <w:t xml:space="preserve">accompanying </w:t>
      </w:r>
      <w:r w:rsidRPr="003B7125">
        <w:rPr>
          <w:rFonts w:ascii="Arial" w:hAnsi="Arial" w:cs="Arial"/>
          <w:color w:val="0000FF"/>
          <w:sz w:val="20"/>
        </w:rPr>
        <w:t>spreadsheet</w:t>
      </w:r>
      <w:r w:rsidR="00FE11B0" w:rsidRPr="003B7125">
        <w:rPr>
          <w:rFonts w:ascii="Arial" w:hAnsi="Arial" w:cs="Arial"/>
          <w:color w:val="0000FF"/>
          <w:sz w:val="20"/>
        </w:rPr>
        <w:t xml:space="preserve"> module</w:t>
      </w:r>
      <w:r w:rsidRPr="003B7125">
        <w:rPr>
          <w:rFonts w:ascii="Arial" w:hAnsi="Arial" w:cs="Arial"/>
          <w:color w:val="0000FF"/>
          <w:sz w:val="20"/>
        </w:rPr>
        <w:t xml:space="preserve"> </w:t>
      </w:r>
      <w:r w:rsidR="008F03D2" w:rsidRPr="003B7125">
        <w:rPr>
          <w:rFonts w:ascii="Arial" w:hAnsi="Arial" w:cs="Arial"/>
          <w:color w:val="0000FF"/>
          <w:sz w:val="20"/>
        </w:rPr>
        <w:t>2017_TP_Template_</w:t>
      </w:r>
      <w:r w:rsidR="0069409C">
        <w:rPr>
          <w:rFonts w:ascii="Arial" w:hAnsi="Arial" w:cs="Arial"/>
          <w:color w:val="0000FF"/>
          <w:sz w:val="20"/>
        </w:rPr>
        <w:t>Excel_module</w:t>
      </w:r>
      <w:r w:rsidR="00D62298" w:rsidRPr="003B7125">
        <w:rPr>
          <w:rFonts w:ascii="Arial" w:hAnsi="Arial" w:cs="Arial"/>
          <w:color w:val="0000FF"/>
          <w:sz w:val="20"/>
        </w:rPr>
        <w:t xml:space="preserve">. Submit both </w:t>
      </w:r>
      <w:r w:rsidR="0044774D" w:rsidRPr="003B7125">
        <w:rPr>
          <w:rFonts w:ascii="Arial" w:hAnsi="Arial" w:cs="Arial"/>
          <w:color w:val="0000FF"/>
          <w:sz w:val="20"/>
        </w:rPr>
        <w:t xml:space="preserve">this and the spreadsheet </w:t>
      </w:r>
      <w:r w:rsidR="00D62298" w:rsidRPr="003B7125">
        <w:rPr>
          <w:rFonts w:ascii="Arial" w:hAnsi="Arial" w:cs="Arial"/>
          <w:color w:val="0000FF"/>
          <w:sz w:val="20"/>
        </w:rPr>
        <w:t>to the appropriate ICTV Subcommittee Chair.</w:t>
      </w:r>
    </w:p>
    <w:p w14:paraId="1D0B6506" w14:textId="77777777" w:rsidR="004937AC" w:rsidRDefault="004937AC" w:rsidP="00926A4D">
      <w:pPr>
        <w:pStyle w:val="Textkrper-Zeileneinzug"/>
        <w:ind w:left="0" w:firstLine="0"/>
        <w:rPr>
          <w:rFonts w:ascii="Times New Roman" w:hAnsi="Times New Roman"/>
          <w:color w:val="000000"/>
          <w:sz w:val="22"/>
          <w:szCs w:val="22"/>
        </w:rPr>
      </w:pPr>
    </w:p>
    <w:p w14:paraId="592F6B3F" w14:textId="77777777" w:rsidR="004937AC" w:rsidRDefault="004937AC" w:rsidP="00926A4D">
      <w:pPr>
        <w:pStyle w:val="Textkrper-Zeileneinzug"/>
        <w:ind w:left="0" w:firstLine="0"/>
        <w:rPr>
          <w:rFonts w:ascii="Times New Roman" w:hAnsi="Times New Roman"/>
          <w:color w:val="000000"/>
          <w:sz w:val="22"/>
          <w:szCs w:val="22"/>
        </w:rPr>
      </w:pPr>
    </w:p>
    <w:p w14:paraId="0B324873" w14:textId="77777777" w:rsidR="004937AC" w:rsidRDefault="004937AC" w:rsidP="00926A4D">
      <w:pPr>
        <w:pStyle w:val="Textkrper-Zeileneinzug"/>
        <w:ind w:left="0" w:firstLine="0"/>
        <w:rPr>
          <w:rFonts w:ascii="Arial" w:hAnsi="Arial" w:cs="Arial"/>
          <w:color w:val="000000"/>
          <w:sz w:val="20"/>
        </w:rPr>
      </w:pPr>
    </w:p>
    <w:p w14:paraId="23122138" w14:textId="77777777" w:rsidR="008E0B46" w:rsidRDefault="008E0B46">
      <w:pPr>
        <w:rPr>
          <w:rFonts w:ascii="Arial" w:eastAsia="Times" w:hAnsi="Arial" w:cs="Arial"/>
          <w:b/>
          <w:color w:val="000000"/>
          <w:sz w:val="20"/>
          <w:szCs w:val="20"/>
          <w:lang w:eastAsia="en-GB"/>
        </w:rPr>
      </w:pPr>
      <w:r>
        <w:rPr>
          <w:rFonts w:ascii="Arial" w:hAnsi="Arial" w:cs="Arial"/>
          <w:b/>
          <w:color w:val="000000"/>
          <w:sz w:val="20"/>
        </w:rPr>
        <w:br w:type="page"/>
      </w:r>
    </w:p>
    <w:tbl>
      <w:tblPr>
        <w:tblW w:w="9461" w:type="dxa"/>
        <w:tblLook w:val="04A0" w:firstRow="1" w:lastRow="0" w:firstColumn="1" w:lastColumn="0" w:noHBand="0" w:noVBand="1"/>
      </w:tblPr>
      <w:tblGrid>
        <w:gridCol w:w="9461"/>
      </w:tblGrid>
      <w:tr w:rsidR="008071B6" w:rsidRPr="001E492D" w14:paraId="42722075" w14:textId="77777777" w:rsidTr="008E0B46">
        <w:trPr>
          <w:tblHeader/>
        </w:trPr>
        <w:tc>
          <w:tcPr>
            <w:tcW w:w="9461" w:type="dxa"/>
          </w:tcPr>
          <w:p w14:paraId="09913917" w14:textId="77777777" w:rsidR="008071B6" w:rsidRDefault="006B2EE7" w:rsidP="00A11ACF">
            <w:pPr>
              <w:spacing w:after="120"/>
              <w:rPr>
                <w:rFonts w:ascii="Arial" w:hAnsi="Arial" w:cs="Arial"/>
                <w:color w:val="808080"/>
                <w:sz w:val="20"/>
                <w:szCs w:val="20"/>
              </w:rPr>
            </w:pPr>
            <w:r w:rsidRPr="006B2EE7">
              <w:rPr>
                <w:rFonts w:ascii="Arial" w:hAnsi="Arial" w:cs="Arial"/>
                <w:b/>
                <w:color w:val="000000"/>
                <w:sz w:val="20"/>
              </w:rPr>
              <w:lastRenderedPageBreak/>
              <w:t>Part</w:t>
            </w:r>
            <w:r w:rsidR="00AC0E72" w:rsidRPr="006B2EE7">
              <w:rPr>
                <w:rFonts w:ascii="Arial" w:hAnsi="Arial" w:cs="Arial"/>
                <w:b/>
                <w:color w:val="000000"/>
                <w:sz w:val="22"/>
                <w:szCs w:val="22"/>
              </w:rPr>
              <w:t xml:space="preserve"> </w:t>
            </w:r>
            <w:r w:rsidR="0044774D" w:rsidRPr="006B2EE7">
              <w:rPr>
                <w:rFonts w:ascii="Arial" w:hAnsi="Arial" w:cs="Arial"/>
                <w:b/>
                <w:color w:val="000000"/>
                <w:sz w:val="22"/>
                <w:szCs w:val="22"/>
              </w:rPr>
              <w:t>4</w:t>
            </w:r>
            <w:r w:rsidR="00AC0E72" w:rsidRPr="006B2EE7">
              <w:rPr>
                <w:rFonts w:ascii="Arial" w:hAnsi="Arial" w:cs="Arial"/>
                <w:b/>
                <w:color w:val="000000"/>
                <w:sz w:val="22"/>
                <w:szCs w:val="22"/>
              </w:rPr>
              <w:t>:</w:t>
            </w:r>
            <w:r w:rsidR="00AC0E72" w:rsidRPr="00830785">
              <w:rPr>
                <w:rFonts w:ascii="Arial" w:hAnsi="Arial" w:cs="Arial"/>
                <w:color w:val="000000"/>
                <w:sz w:val="22"/>
                <w:szCs w:val="22"/>
              </w:rPr>
              <w:t xml:space="preserve"> </w:t>
            </w:r>
            <w:r w:rsidR="008071B6">
              <w:rPr>
                <w:rFonts w:ascii="Arial" w:hAnsi="Arial" w:cs="Arial"/>
                <w:b/>
                <w:color w:val="000000"/>
                <w:sz w:val="22"/>
                <w:szCs w:val="22"/>
                <w:u w:val="single"/>
              </w:rPr>
              <w:t>APPENDIX</w:t>
            </w:r>
            <w:r w:rsidR="008071B6" w:rsidRPr="008071B6">
              <w:rPr>
                <w:rFonts w:ascii="Arial" w:hAnsi="Arial" w:cs="Arial"/>
                <w:color w:val="000000"/>
                <w:sz w:val="22"/>
                <w:szCs w:val="22"/>
              </w:rPr>
              <w:t>: supporting material</w:t>
            </w:r>
            <w:r w:rsidR="008071B6" w:rsidRPr="008071B6">
              <w:rPr>
                <w:rFonts w:ascii="Arial" w:hAnsi="Arial" w:cs="Arial"/>
                <w:color w:val="808080"/>
                <w:sz w:val="20"/>
                <w:szCs w:val="20"/>
              </w:rPr>
              <w:t>additional material in support of this proposal</w:t>
            </w:r>
          </w:p>
          <w:p w14:paraId="2347CF5F" w14:textId="1C706593" w:rsidR="008E0B46" w:rsidRDefault="008E0B46" w:rsidP="00A11ACF">
            <w:pPr>
              <w:spacing w:after="120"/>
            </w:pPr>
            <w:r>
              <w:t xml:space="preserve">Negative-sense RNA viruses, informally grouped in “Baltimore Class V” </w:t>
            </w:r>
            <w:r>
              <w:fldChar w:fldCharType="begin"/>
            </w:r>
            <w:r>
              <w:instrText xml:space="preserve"> ADDIN EN.CITE &lt;EndNote&gt;&lt;Cite&gt;&lt;Author&gt;Baltimore&lt;/Author&gt;&lt;Year&gt;1971&lt;/Year&gt;&lt;RecNum&gt;4&lt;/RecNum&gt;&lt;DisplayText&gt;(1)&lt;/DisplayText&gt;&lt;record&gt;&lt;rec-number&gt;4&lt;/rec-number&gt;&lt;foreign-keys&gt;&lt;key app="EN" db-id="xrwpxxwdl0v2vfewr095xedatapv0d5r022a" timestamp="1496184966"&gt;4&lt;/key&gt;&lt;/foreign-keys&gt;&lt;ref-type name="Journal Article"&gt;17&lt;/ref-type&gt;&lt;contributors&gt;&lt;authors&gt;&lt;author&gt;Baltimore, D.&lt;/author&gt;&lt;/authors&gt;&lt;/contributors&gt;&lt;titles&gt;&lt;title&gt;Expression of animal virus genomes&lt;/title&gt;&lt;secondary-title&gt;Bacteriol Rev&lt;/secondary-title&gt;&lt;/titles&gt;&lt;periodical&gt;&lt;full-title&gt;Bacteriol Rev&lt;/full-title&gt;&lt;/periodical&gt;&lt;pages&gt;235-41&lt;/pages&gt;&lt;volume&gt;35&lt;/volume&gt;&lt;number&gt;3&lt;/number&gt;&lt;keywords&gt;&lt;keyword&gt;DNA, Viral/biosynthesis&lt;/keyword&gt;&lt;keyword&gt;*Genetic Code&lt;/keyword&gt;&lt;keyword&gt;Genetics, Microbial&lt;/keyword&gt;&lt;keyword&gt;Nucleotidyltransferases&lt;/keyword&gt;&lt;keyword&gt;Oncogenic Viruses/classification&lt;/keyword&gt;&lt;keyword&gt;Poliovirus/classification&lt;/keyword&gt;&lt;keyword&gt;RNA Viruses/classification&lt;/keyword&gt;&lt;keyword&gt;*RNA, Messenger/biosynthesis&lt;/keyword&gt;&lt;keyword&gt;Vesicular stomatitis Indiana virus/classification&lt;/keyword&gt;&lt;keyword&gt;Viral Proteins/biosynthesis&lt;/keyword&gt;&lt;keyword&gt;Virus Replication&lt;/keyword&gt;&lt;keyword&gt;Viruses/*classification/*enzymology/metabolism&lt;/keyword&gt;&lt;/keywords&gt;&lt;dates&gt;&lt;year&gt;1971&lt;/year&gt;&lt;pub-dates&gt;&lt;date&gt;Sep&lt;/date&gt;&lt;/pub-dates&gt;&lt;/dates&gt;&lt;isbn&gt;0005-3678 (Print)&amp;#xD;0005-3678 (Linking)&lt;/isbn&gt;&lt;accession-num&gt;4329869&lt;/accession-num&gt;&lt;urls&gt;&lt;related-urls&gt;&lt;url&gt;https://www.ncbi.nlm.nih.gov/pubmed/4329869&lt;/url&gt;&lt;/related-urls&gt;&lt;/urls&gt;&lt;custom2&gt;PMC378387&lt;/custom2&gt;&lt;/record&gt;&lt;/Cite&gt;&lt;/EndNote&gt;</w:instrText>
            </w:r>
            <w:r>
              <w:fldChar w:fldCharType="separate"/>
            </w:r>
            <w:r>
              <w:rPr>
                <w:noProof/>
              </w:rPr>
              <w:t>(</w:t>
            </w:r>
            <w:hyperlink w:anchor="_ENREF_1" w:tooltip="Baltimore, 1971 #4" w:history="1">
              <w:r w:rsidRPr="00BA6B4C">
                <w:rPr>
                  <w:rStyle w:val="Hyperlink"/>
                  <w:noProof/>
                </w:rPr>
                <w:t>1</w:t>
              </w:r>
            </w:hyperlink>
            <w:r>
              <w:rPr>
                <w:noProof/>
              </w:rPr>
              <w:t>)</w:t>
            </w:r>
            <w:r>
              <w:fldChar w:fldCharType="end"/>
            </w:r>
            <w:r>
              <w:t xml:space="preserve">, are currently officially classified into the orders </w:t>
            </w:r>
            <w:r w:rsidRPr="0090049F">
              <w:rPr>
                <w:i/>
              </w:rPr>
              <w:t>Bunyavirales</w:t>
            </w:r>
            <w:r>
              <w:t xml:space="preserve"> and </w:t>
            </w:r>
            <w:r w:rsidRPr="0090049F">
              <w:rPr>
                <w:i/>
              </w:rPr>
              <w:t>Mononegavirales</w:t>
            </w:r>
            <w:r>
              <w:t xml:space="preserve">, the unassigned families </w:t>
            </w:r>
            <w:r w:rsidRPr="0090049F">
              <w:rPr>
                <w:i/>
              </w:rPr>
              <w:t>Arenaviridae</w:t>
            </w:r>
            <w:r>
              <w:t xml:space="preserve">, </w:t>
            </w:r>
            <w:r w:rsidRPr="0090049F">
              <w:rPr>
                <w:i/>
              </w:rPr>
              <w:t>Ophioviridae</w:t>
            </w:r>
            <w:r>
              <w:t xml:space="preserve">, and </w:t>
            </w:r>
            <w:r w:rsidRPr="0090049F">
              <w:rPr>
                <w:i/>
              </w:rPr>
              <w:t>Orthomyxoviridae</w:t>
            </w:r>
            <w:r>
              <w:t xml:space="preserve">, and the unassigned genus </w:t>
            </w:r>
            <w:r w:rsidRPr="00CE5D27">
              <w:rPr>
                <w:i/>
              </w:rPr>
              <w:t>Deltavirus</w:t>
            </w:r>
            <w:r>
              <w:t xml:space="preserve"> (</w:t>
            </w:r>
            <w:hyperlink r:id="rId17" w:history="1">
              <w:r w:rsidRPr="00521613">
                <w:rPr>
                  <w:rStyle w:val="Hyperlink"/>
                </w:rPr>
                <w:t>https://talk.ictvonline.org/taxonomy/</w:t>
              </w:r>
            </w:hyperlink>
            <w:r>
              <w:t>). In addition, numerous novel negative-sense RNA viruses have been described recently. These viruses either fall into existing taxa or appear to require the establishment of new taxa at ranks of order or higher (“c</w:t>
            </w:r>
            <w:r w:rsidRPr="00FC545B">
              <w:t>hǔ</w:t>
            </w:r>
            <w:r>
              <w:t>viruses”, “q</w:t>
            </w:r>
            <w:r w:rsidRPr="00FC545B">
              <w:t>ín</w:t>
            </w:r>
            <w:r>
              <w:t>viruses”, and “y</w:t>
            </w:r>
            <w:r w:rsidRPr="00FC545B">
              <w:t>uè</w:t>
            </w:r>
            <w:r>
              <w:t xml:space="preserve">viruses”) or at the family level or lower (numerous) </w:t>
            </w:r>
            <w:r>
              <w:fldChar w:fldCharType="begin">
                <w:fldData xml:space="preserve">PEVuZE5vdGU+PENpdGU+PEF1dGhvcj5MaTwvQXV0aG9yPjxZZWFyPjIwMTU8L1llYXI+PFJlY051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</w:fldData>
              </w:fldChar>
            </w:r>
            <w:r>
              <w:instrText xml:space="preserve"> ADDIN EN.CITE </w:instrText>
            </w:r>
            <w:r>
              <w:fldChar w:fldCharType="begin">
                <w:fldData xml:space="preserve">PEVuZE5vdGU+PENpdGU+PEF1dGhvcj5MaTwvQXV0aG9yPjxZZWFyPjIwMTU8L1llYXI+PFJlY051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</w:fldData>
              </w:fldChar>
            </w:r>
            <w:r>
              <w:instrText xml:space="preserve"> ADDIN EN.CITE.DATA </w:instrText>
            </w:r>
            <w:r>
              <w:fldChar w:fldCharType="end"/>
            </w:r>
            <w:r>
              <w:fldChar w:fldCharType="separate"/>
            </w:r>
            <w:r>
              <w:rPr>
                <w:noProof/>
              </w:rPr>
              <w:t>(</w:t>
            </w:r>
            <w:hyperlink w:anchor="_ENREF_2" w:tooltip="Li, 2015 #2" w:history="1">
              <w:r w:rsidRPr="00BA6B4C">
                <w:rPr>
                  <w:rStyle w:val="Hyperlink"/>
                  <w:noProof/>
                </w:rPr>
                <w:t>2</w:t>
              </w:r>
            </w:hyperlink>
            <w:r>
              <w:rPr>
                <w:noProof/>
              </w:rPr>
              <w:t xml:space="preserve">, </w:t>
            </w:r>
            <w:hyperlink w:anchor="_ENREF_3" w:tooltip="Shi, 2016 #1" w:history="1">
              <w:r w:rsidRPr="00BA6B4C">
                <w:rPr>
                  <w:rStyle w:val="Hyperlink"/>
                  <w:noProof/>
                </w:rPr>
                <w:t>3</w:t>
              </w:r>
            </w:hyperlink>
            <w:r>
              <w:rPr>
                <w:noProof/>
              </w:rPr>
              <w:t>)</w:t>
            </w:r>
            <w:r>
              <w:fldChar w:fldCharType="end"/>
            </w:r>
            <w:r>
              <w:t xml:space="preserve">. With the exception of hepatitis D virus (the sole member of the genus </w:t>
            </w:r>
            <w:r w:rsidRPr="005A6B52">
              <w:rPr>
                <w:i/>
              </w:rPr>
              <w:t>Deltavirus</w:t>
            </w:r>
            <w:r>
              <w:t>)</w:t>
            </w:r>
            <w:r w:rsidR="00252A5F">
              <w:t xml:space="preserve"> and possibly some “c</w:t>
            </w:r>
            <w:r w:rsidR="00252A5F" w:rsidRPr="00FC545B">
              <w:t>hǔ</w:t>
            </w:r>
            <w:r w:rsidR="00252A5F">
              <w:t>viruses”</w:t>
            </w:r>
            <w:r>
              <w:t>, all negative-sense RNA viruses possess mostly linear (segmented</w:t>
            </w:r>
            <w:r w:rsidR="0086558F">
              <w:t xml:space="preserve"> or non-segmented</w:t>
            </w:r>
            <w:r>
              <w:t xml:space="preserve">) genomes and can be phylogenetically linked via their RNA-dependent RNA polymerase (RdRp, L) core domains. Here we propose to unify all negative-sense RNA viruses, with the exception of hepatitis D virus, into a high-rank taxon at the level of “phylum” to replace the unofficial Baltimore Class. We base this proposal on several previous studies demonstrating the monophyly of various subsets of negative-sense RNA viruses </w:t>
            </w:r>
            <w:r>
              <w:fldChar w:fldCharType="begin">
                <w:fldData xml:space="preserve">PEVuZE5vdGU+PENpdGU+PEF1dGhvcj5MaTwvQXV0aG9yPjxZZWFyPjIwMTU8L1llYXI+PFJlY051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=
</w:fldData>
              </w:fldChar>
            </w:r>
            <w:r>
              <w:instrText xml:space="preserve"> ADDIN EN.CITE </w:instrText>
            </w:r>
            <w:r>
              <w:fldChar w:fldCharType="begin">
                <w:fldData xml:space="preserve">PEVuZE5vdGU+PENpdGU+PEF1dGhvcj5MaTwvQXV0aG9yPjxZZWFyPjIwMTU8L1llYXI+PFJlY051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=
</w:fldData>
              </w:fldChar>
            </w:r>
            <w:r>
              <w:instrText xml:space="preserve"> ADDIN EN.CITE.DATA </w:instrText>
            </w:r>
            <w:r>
              <w:fldChar w:fldCharType="end"/>
            </w:r>
            <w:r>
              <w:fldChar w:fldCharType="separate"/>
            </w:r>
            <w:r>
              <w:rPr>
                <w:noProof/>
              </w:rPr>
              <w:t>(</w:t>
            </w:r>
            <w:hyperlink w:anchor="_ENREF_2" w:tooltip="Li, 2015 #2" w:history="1">
              <w:r w:rsidRPr="00BA6B4C">
                <w:rPr>
                  <w:rStyle w:val="Hyperlink"/>
                  <w:noProof/>
                </w:rPr>
                <w:t>2-4</w:t>
              </w:r>
            </w:hyperlink>
            <w:r>
              <w:rPr>
                <w:noProof/>
              </w:rPr>
              <w:t>)</w:t>
            </w:r>
            <w:r>
              <w:fldChar w:fldCharType="end"/>
            </w:r>
            <w:r>
              <w:t xml:space="preserve"> and on a global phylogenetic analysis of RdRp core domains of all major RNA virus clades represented in GenBank (Figure 1).</w:t>
            </w:r>
          </w:p>
          <w:p w14:paraId="14EB22D7" w14:textId="77777777" w:rsidR="008E0B46" w:rsidRDefault="008E0B46" w:rsidP="00A11ACF">
            <w:pPr>
              <w:spacing w:after="120"/>
            </w:pPr>
          </w:p>
          <w:p w14:paraId="1BA455D8" w14:textId="77777777" w:rsidR="008E0B46" w:rsidRDefault="008A72FE" w:rsidP="00A11ACF">
            <w:pPr>
              <w:spacing w:after="120"/>
              <w:rPr>
                <w:rFonts w:ascii="Arial" w:hAnsi="Arial" w:cs="Arial"/>
                <w:color w:val="808080"/>
                <w:sz w:val="20"/>
                <w:szCs w:val="20"/>
              </w:rPr>
            </w:pPr>
            <w:r>
              <w:rPr>
                <w:rFonts w:ascii="Arial" w:hAnsi="Arial" w:cs="Arial"/>
                <w:noProof/>
                <w:color w:val="808080"/>
                <w:sz w:val="20"/>
                <w:szCs w:val="20"/>
                <w:lang w:val="en-GB" w:eastAsia="en-GB"/>
              </w:rPr>
              <w:drawing>
                <wp:inline distT="0" distB="0" distL="0" distR="0" wp14:anchorId="41F8A09B" wp14:editId="7A363C89">
                  <wp:extent cx="4660495" cy="42951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1_ed.png"/>
                          <pic:cNvPicPr/>
                        </pic:nvPicPr>
                        <pic:blipFill>
                          <a:blip r:embed="rId18">
                            <a:extLst>
                              <a:ext uri="{28A0092B-C50C-407E-A947-70E740481C1C}">
                                <a14:useLocalDpi xmlns:a14="http://schemas.microsoft.com/office/drawing/2010/main" val="0"/>
                              </a:ext>
                            </a:extLst>
                          </a:blip>
                          <a:stretch>
                            <a:fillRect/>
                          </a:stretch>
                        </pic:blipFill>
                        <pic:spPr>
                          <a:xfrm>
                            <a:off x="0" y="0"/>
                            <a:ext cx="4660495" cy="4295141"/>
                          </a:xfrm>
                          <a:prstGeom prst="rect">
                            <a:avLst/>
                          </a:prstGeom>
                        </pic:spPr>
                      </pic:pic>
                    </a:graphicData>
                  </a:graphic>
                </wp:inline>
              </w:drawing>
            </w:r>
          </w:p>
          <w:p w14:paraId="0A7DFABE" w14:textId="66FFC10C" w:rsidR="008E0B46" w:rsidRPr="008E0B46" w:rsidRDefault="008E0B46" w:rsidP="008E0B46">
            <w:pPr>
              <w:spacing w:before="120"/>
              <w:rPr>
                <w:b/>
                <w:sz w:val="20"/>
                <w:szCs w:val="20"/>
              </w:rPr>
            </w:pPr>
            <w:r w:rsidRPr="00890521">
              <w:rPr>
                <w:b/>
                <w:sz w:val="20"/>
                <w:szCs w:val="20"/>
              </w:rPr>
              <w:t xml:space="preserve">Figure 1. </w:t>
            </w:r>
            <w:r>
              <w:rPr>
                <w:sz w:val="20"/>
                <w:szCs w:val="20"/>
              </w:rPr>
              <w:t xml:space="preserve">Global RNA virus phylogenetic tree </w:t>
            </w:r>
            <w:r w:rsidRPr="00890521">
              <w:rPr>
                <w:sz w:val="20"/>
                <w:szCs w:val="20"/>
              </w:rPr>
              <w:t xml:space="preserve">based on a complete alignment of the conserved </w:t>
            </w:r>
            <w:r>
              <w:rPr>
                <w:sz w:val="20"/>
                <w:szCs w:val="20"/>
              </w:rPr>
              <w:t xml:space="preserve">polymerase </w:t>
            </w:r>
            <w:r w:rsidR="00E37C36">
              <w:rPr>
                <w:sz w:val="20"/>
                <w:szCs w:val="20"/>
              </w:rPr>
              <w:t>palm</w:t>
            </w:r>
            <w:r w:rsidRPr="00890521">
              <w:rPr>
                <w:sz w:val="20"/>
                <w:szCs w:val="20"/>
              </w:rPr>
              <w:t xml:space="preserve"> </w:t>
            </w:r>
            <w:r>
              <w:rPr>
                <w:sz w:val="20"/>
                <w:szCs w:val="20"/>
              </w:rPr>
              <w:t xml:space="preserve">(core) </w:t>
            </w:r>
            <w:r w:rsidRPr="00890521">
              <w:rPr>
                <w:sz w:val="20"/>
                <w:szCs w:val="20"/>
              </w:rPr>
              <w:t>domain</w:t>
            </w:r>
            <w:r>
              <w:rPr>
                <w:sz w:val="20"/>
                <w:szCs w:val="20"/>
              </w:rPr>
              <w:t>s</w:t>
            </w:r>
            <w:r w:rsidRPr="00890521">
              <w:rPr>
                <w:sz w:val="20"/>
                <w:szCs w:val="20"/>
              </w:rPr>
              <w:t xml:space="preserve"> in a non-redundant (at </w:t>
            </w:r>
            <w:r>
              <w:rPr>
                <w:sz w:val="20"/>
                <w:szCs w:val="20"/>
              </w:rPr>
              <w:t>≈</w:t>
            </w:r>
            <w:r w:rsidRPr="00890521">
              <w:rPr>
                <w:sz w:val="20"/>
                <w:szCs w:val="20"/>
              </w:rPr>
              <w:t xml:space="preserve">90% identity level) set of </w:t>
            </w:r>
            <w:r>
              <w:rPr>
                <w:sz w:val="20"/>
                <w:szCs w:val="20"/>
              </w:rPr>
              <w:t>≈</w:t>
            </w:r>
            <w:r w:rsidRPr="00890521">
              <w:rPr>
                <w:sz w:val="20"/>
                <w:szCs w:val="20"/>
              </w:rPr>
              <w:t>5</w:t>
            </w:r>
            <w:r>
              <w:rPr>
                <w:sz w:val="20"/>
                <w:szCs w:val="20"/>
              </w:rPr>
              <w:t>,</w:t>
            </w:r>
            <w:r w:rsidRPr="00890521">
              <w:rPr>
                <w:sz w:val="20"/>
                <w:szCs w:val="20"/>
              </w:rPr>
              <w:t xml:space="preserve">000 </w:t>
            </w:r>
            <w:r>
              <w:rPr>
                <w:sz w:val="20"/>
                <w:szCs w:val="20"/>
              </w:rPr>
              <w:t>RNA-dependent RNA polymerases</w:t>
            </w:r>
            <w:r w:rsidRPr="00890521">
              <w:rPr>
                <w:sz w:val="20"/>
                <w:szCs w:val="20"/>
              </w:rPr>
              <w:t xml:space="preserve"> of </w:t>
            </w:r>
            <w:r>
              <w:rPr>
                <w:sz w:val="20"/>
                <w:szCs w:val="20"/>
              </w:rPr>
              <w:t xml:space="preserve">positive-sense </w:t>
            </w:r>
            <w:r w:rsidRPr="00890521">
              <w:rPr>
                <w:sz w:val="20"/>
                <w:szCs w:val="20"/>
              </w:rPr>
              <w:t>RNA</w:t>
            </w:r>
            <w:r>
              <w:rPr>
                <w:sz w:val="20"/>
                <w:szCs w:val="20"/>
              </w:rPr>
              <w:t xml:space="preserve"> viruses, negative-sense </w:t>
            </w:r>
            <w:r w:rsidRPr="00890521">
              <w:rPr>
                <w:sz w:val="20"/>
                <w:szCs w:val="20"/>
              </w:rPr>
              <w:t xml:space="preserve">RNA </w:t>
            </w:r>
            <w:r>
              <w:rPr>
                <w:sz w:val="20"/>
                <w:szCs w:val="20"/>
              </w:rPr>
              <w:t xml:space="preserve">viruses, </w:t>
            </w:r>
            <w:r w:rsidRPr="00890521">
              <w:rPr>
                <w:sz w:val="20"/>
                <w:szCs w:val="20"/>
              </w:rPr>
              <w:t>and dsRNA viruses</w:t>
            </w:r>
            <w:r>
              <w:rPr>
                <w:sz w:val="20"/>
                <w:szCs w:val="20"/>
              </w:rPr>
              <w:t xml:space="preserve"> as well as reverse transcriptases from group II bacterial introns and non-LTR retroelements</w:t>
            </w:r>
            <w:r w:rsidRPr="00890521">
              <w:rPr>
                <w:sz w:val="20"/>
                <w:szCs w:val="20"/>
              </w:rPr>
              <w:t>.</w:t>
            </w:r>
            <w:r>
              <w:rPr>
                <w:sz w:val="20"/>
                <w:szCs w:val="20"/>
              </w:rPr>
              <w:t xml:space="preserve"> Sequences of the core domains were extracted from the NCBI RefSeq database </w:t>
            </w:r>
            <w:r>
              <w:rPr>
                <w:sz w:val="20"/>
                <w:szCs w:val="20"/>
              </w:rPr>
              <w:fldChar w:fldCharType="begin">
                <w:fldData xml:space="preserve">PEVuZE5vdGU+PENpdGU+PEF1dGhvcj5PJmFwb3M7TGVhcnk8L0F1dGhvcj48WWVhcj4yMDE2PC9Z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</w:fldData>
              </w:fldChar>
            </w:r>
            <w:r>
              <w:rPr>
                <w:sz w:val="20"/>
                <w:szCs w:val="20"/>
              </w:rPr>
              <w:instrText xml:space="preserve"> ADDIN EN.CITE </w:instrText>
            </w:r>
            <w:r>
              <w:rPr>
                <w:sz w:val="20"/>
                <w:szCs w:val="20"/>
              </w:rPr>
              <w:fldChar w:fldCharType="begin">
                <w:fldData xml:space="preserve">PEVuZE5vdGU+PENpdGU+PEF1dGhvcj5PJmFwb3M7TGVhcnk8L0F1dGhvcj48WWVhcj4yMDE2PC9Z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w:t>
            </w:r>
            <w:hyperlink w:anchor="_ENREF_5" w:tooltip="O'Leary, 2016 #5" w:history="1">
              <w:r w:rsidRPr="00BA6B4C">
                <w:rPr>
                  <w:rStyle w:val="Hyperlink"/>
                  <w:noProof/>
                  <w:sz w:val="20"/>
                  <w:szCs w:val="20"/>
                </w:rPr>
                <w:t>5</w:t>
              </w:r>
            </w:hyperlink>
            <w:r>
              <w:rPr>
                <w:noProof/>
                <w:sz w:val="20"/>
                <w:szCs w:val="20"/>
              </w:rPr>
              <w:t>)</w:t>
            </w:r>
            <w:r>
              <w:rPr>
                <w:sz w:val="20"/>
                <w:szCs w:val="20"/>
              </w:rPr>
              <w:fldChar w:fldCharType="end"/>
            </w:r>
            <w:r>
              <w:rPr>
                <w:sz w:val="20"/>
                <w:szCs w:val="20"/>
              </w:rPr>
              <w:t xml:space="preserve"> and clustered using UCLUST </w:t>
            </w:r>
            <w:r>
              <w:rPr>
                <w:sz w:val="20"/>
                <w:szCs w:val="20"/>
              </w:rPr>
              <w:fldChar w:fldCharType="begin"/>
            </w:r>
            <w:r>
              <w:rPr>
                <w:sz w:val="20"/>
                <w:szCs w:val="20"/>
              </w:rPr>
              <w:instrText xml:space="preserve"> ADDIN EN.CITE &lt;EndNote&gt;&lt;Cite&gt;&lt;Author&gt;Edgar&lt;/Author&gt;&lt;Year&gt;2010&lt;/Year&gt;&lt;RecNum&gt;6&lt;/RecNum&gt;&lt;DisplayText&gt;(6)&lt;/DisplayText&gt;&lt;record&gt;&lt;rec-number&gt;6&lt;/rec-number&gt;&lt;foreign-keys&gt;&lt;key app="EN" db-id="xrwpxxwdl0v2vfewr095xedatapv0d5r022a" timestamp="1496342334"&gt;6&lt;/key&gt;&lt;/foreign-keys&gt;&lt;ref-type name="Journal Article"&gt;17&lt;/ref-type&gt;&lt;contributors&gt;&lt;authors&gt;&lt;author&gt;Edgar, R. C.&lt;/author&gt;&lt;/authors&gt;&lt;/contributors&gt;&lt;auth-address&gt;Tiburon, CA 94920, USA. robert@drive5.com&lt;/auth-address&gt;&lt;titles&gt;&lt;title&gt;Search and clustering orders of magnitude faster than BLAST&lt;/title&gt;&lt;secondary-title&gt;Bioinformatics&lt;/secondary-title&gt;&lt;/titles&gt;&lt;periodical&gt;&lt;full-title&gt;Bioinformatics&lt;/full-title&gt;&lt;/periodical&gt;&lt;pages&gt;2460-1&lt;/pages&gt;&lt;volume&gt;26&lt;/volume&gt;&lt;number&gt;19&lt;/number&gt;&lt;keywords&gt;&lt;keyword&gt;*Algorithms&lt;/keyword&gt;&lt;keyword&gt;Cluster Analysis&lt;/keyword&gt;&lt;keyword&gt;Computational Biology/*methods&lt;/keyword&gt;&lt;keyword&gt;Databases, Protein&lt;/keyword&gt;&lt;keyword&gt;Proteins/chemistry&lt;/keyword&gt;&lt;keyword&gt;Sequence Alignment/*methods&lt;/keyword&gt;&lt;keyword&gt;Sequence Analysis, Protein/*methods&lt;/keyword&gt;&lt;/keywords&gt;&lt;dates&gt;&lt;year&gt;2010&lt;/year&gt;&lt;pub-dates&gt;&lt;date&gt;Oct 01&lt;/date&gt;&lt;/pub-dates&gt;&lt;/dates&gt;&lt;isbn&gt;1367-4811 (Electronic)&amp;#xD;1367-4803 (Linking)&lt;/isbn&gt;&lt;accession-num&gt;20709691&lt;/accession-num&gt;&lt;urls&gt;&lt;related-urls&gt;&lt;url&gt;https://www.ncbi.nlm.nih.gov/pubmed/20709691&lt;/url&gt;&lt;/related-urls&gt;&lt;/urls&gt;&lt;electronic-resource-num&gt;10.1093/bioinformatics/btq461&lt;/electronic-resource-num&gt;&lt;/record&gt;&lt;/Cite&gt;&lt;/EndNote&gt;</w:instrText>
            </w:r>
            <w:r>
              <w:rPr>
                <w:sz w:val="20"/>
                <w:szCs w:val="20"/>
              </w:rPr>
              <w:fldChar w:fldCharType="separate"/>
            </w:r>
            <w:r>
              <w:rPr>
                <w:noProof/>
                <w:sz w:val="20"/>
                <w:szCs w:val="20"/>
              </w:rPr>
              <w:t>(</w:t>
            </w:r>
            <w:hyperlink w:anchor="_ENREF_6" w:tooltip="Edgar, 2010 #6" w:history="1">
              <w:r w:rsidRPr="00BA6B4C">
                <w:rPr>
                  <w:rStyle w:val="Hyperlink"/>
                  <w:noProof/>
                  <w:sz w:val="20"/>
                  <w:szCs w:val="20"/>
                </w:rPr>
                <w:t>6</w:t>
              </w:r>
            </w:hyperlink>
            <w:r>
              <w:rPr>
                <w:noProof/>
                <w:sz w:val="20"/>
                <w:szCs w:val="20"/>
              </w:rPr>
              <w:t>)</w:t>
            </w:r>
            <w:r>
              <w:rPr>
                <w:sz w:val="20"/>
                <w:szCs w:val="20"/>
              </w:rPr>
              <w:fldChar w:fldCharType="end"/>
            </w:r>
            <w:r>
              <w:rPr>
                <w:sz w:val="20"/>
                <w:szCs w:val="20"/>
              </w:rPr>
              <w:t xml:space="preserve"> with a similarity cutoff of 0.5. T</w:t>
            </w:r>
            <w:r w:rsidRPr="00994D10">
              <w:rPr>
                <w:sz w:val="20"/>
                <w:szCs w:val="20"/>
              </w:rPr>
              <w:t xml:space="preserve">he median length of the individual </w:t>
            </w:r>
            <w:r w:rsidR="00E37C36">
              <w:rPr>
                <w:sz w:val="20"/>
                <w:szCs w:val="20"/>
              </w:rPr>
              <w:t>palm</w:t>
            </w:r>
            <w:r>
              <w:rPr>
                <w:sz w:val="20"/>
                <w:szCs w:val="20"/>
              </w:rPr>
              <w:t xml:space="preserve"> </w:t>
            </w:r>
            <w:r w:rsidRPr="00994D10">
              <w:rPr>
                <w:sz w:val="20"/>
                <w:szCs w:val="20"/>
              </w:rPr>
              <w:t>domain sequence</w:t>
            </w:r>
            <w:r>
              <w:rPr>
                <w:sz w:val="20"/>
                <w:szCs w:val="20"/>
              </w:rPr>
              <w:t xml:space="preserve">s </w:t>
            </w:r>
            <w:r w:rsidR="00DD2908">
              <w:rPr>
                <w:sz w:val="20"/>
                <w:szCs w:val="20"/>
              </w:rPr>
              <w:t xml:space="preserve">included in this analysis </w:t>
            </w:r>
            <w:r>
              <w:rPr>
                <w:sz w:val="20"/>
                <w:szCs w:val="20"/>
              </w:rPr>
              <w:t>was</w:t>
            </w:r>
            <w:r w:rsidRPr="00994D10">
              <w:rPr>
                <w:sz w:val="20"/>
                <w:szCs w:val="20"/>
              </w:rPr>
              <w:t xml:space="preserve"> 476 aa. </w:t>
            </w:r>
            <w:r>
              <w:rPr>
                <w:sz w:val="20"/>
                <w:szCs w:val="20"/>
              </w:rPr>
              <w:t>P</w:t>
            </w:r>
            <w:r w:rsidRPr="00994D10">
              <w:rPr>
                <w:sz w:val="20"/>
                <w:szCs w:val="20"/>
              </w:rPr>
              <w:t xml:space="preserve">oorly aligned sections </w:t>
            </w:r>
            <w:r>
              <w:rPr>
                <w:sz w:val="20"/>
                <w:szCs w:val="20"/>
              </w:rPr>
              <w:t xml:space="preserve">were </w:t>
            </w:r>
            <w:r w:rsidR="0086558F">
              <w:rPr>
                <w:sz w:val="20"/>
                <w:szCs w:val="20"/>
              </w:rPr>
              <w:t>t</w:t>
            </w:r>
            <w:r w:rsidR="004D647A">
              <w:rPr>
                <w:sz w:val="20"/>
                <w:szCs w:val="20"/>
              </w:rPr>
              <w:t>r</w:t>
            </w:r>
            <w:r w:rsidR="0086558F">
              <w:rPr>
                <w:sz w:val="20"/>
                <w:szCs w:val="20"/>
              </w:rPr>
              <w:t>immed</w:t>
            </w:r>
            <w:r w:rsidR="00DD2908">
              <w:rPr>
                <w:sz w:val="20"/>
                <w:szCs w:val="20"/>
              </w:rPr>
              <w:t xml:space="preserve">, </w:t>
            </w:r>
            <w:r w:rsidR="0086558F">
              <w:rPr>
                <w:sz w:val="20"/>
                <w:szCs w:val="20"/>
              </w:rPr>
              <w:t>hence</w:t>
            </w:r>
            <w:r w:rsidR="00DD2908">
              <w:rPr>
                <w:sz w:val="20"/>
                <w:szCs w:val="20"/>
              </w:rPr>
              <w:t xml:space="preserve"> </w:t>
            </w:r>
            <w:r>
              <w:rPr>
                <w:sz w:val="20"/>
                <w:szCs w:val="20"/>
              </w:rPr>
              <w:t xml:space="preserve">the </w:t>
            </w:r>
            <w:r w:rsidRPr="00994D10">
              <w:rPr>
                <w:sz w:val="20"/>
                <w:szCs w:val="20"/>
              </w:rPr>
              <w:t xml:space="preserve">alignment that was used </w:t>
            </w:r>
            <w:r w:rsidR="0086558F">
              <w:rPr>
                <w:sz w:val="20"/>
                <w:szCs w:val="20"/>
              </w:rPr>
              <w:t>infer the phylogenetic</w:t>
            </w:r>
            <w:r w:rsidRPr="00994D10">
              <w:rPr>
                <w:sz w:val="20"/>
                <w:szCs w:val="20"/>
              </w:rPr>
              <w:t xml:space="preserve"> tree </w:t>
            </w:r>
            <w:r>
              <w:rPr>
                <w:sz w:val="20"/>
                <w:szCs w:val="20"/>
              </w:rPr>
              <w:t xml:space="preserve">ultimately </w:t>
            </w:r>
            <w:r w:rsidR="00DD2908">
              <w:rPr>
                <w:sz w:val="20"/>
                <w:szCs w:val="20"/>
              </w:rPr>
              <w:t xml:space="preserve">contained </w:t>
            </w:r>
            <w:r w:rsidRPr="00994D10">
              <w:rPr>
                <w:sz w:val="20"/>
                <w:szCs w:val="20"/>
              </w:rPr>
              <w:t>274 aligned positions.</w:t>
            </w:r>
            <w:r>
              <w:rPr>
                <w:sz w:val="20"/>
                <w:szCs w:val="20"/>
              </w:rPr>
              <w:t xml:space="preserve"> </w:t>
            </w:r>
            <w:r w:rsidRPr="00994D10">
              <w:rPr>
                <w:sz w:val="20"/>
                <w:szCs w:val="20"/>
              </w:rPr>
              <w:t>For the negative</w:t>
            </w:r>
            <w:r>
              <w:rPr>
                <w:sz w:val="20"/>
                <w:szCs w:val="20"/>
              </w:rPr>
              <w:t>-s</w:t>
            </w:r>
            <w:r w:rsidR="00A66527">
              <w:rPr>
                <w:sz w:val="20"/>
                <w:szCs w:val="20"/>
              </w:rPr>
              <w:t>ense RNA virus subtree (Figure 2</w:t>
            </w:r>
            <w:r>
              <w:rPr>
                <w:sz w:val="20"/>
                <w:szCs w:val="20"/>
              </w:rPr>
              <w:t>)</w:t>
            </w:r>
            <w:r w:rsidR="00DD2908">
              <w:rPr>
                <w:sz w:val="20"/>
                <w:szCs w:val="20"/>
              </w:rPr>
              <w:t>,</w:t>
            </w:r>
            <w:r w:rsidRPr="00994D10">
              <w:rPr>
                <w:sz w:val="20"/>
                <w:szCs w:val="20"/>
              </w:rPr>
              <w:t xml:space="preserve"> the respective numbers are 442 </w:t>
            </w:r>
            <w:r>
              <w:rPr>
                <w:sz w:val="20"/>
                <w:szCs w:val="20"/>
              </w:rPr>
              <w:t xml:space="preserve">aa </w:t>
            </w:r>
            <w:r w:rsidRPr="00994D10">
              <w:rPr>
                <w:sz w:val="20"/>
                <w:szCs w:val="20"/>
              </w:rPr>
              <w:t xml:space="preserve">and 371 </w:t>
            </w:r>
            <w:r>
              <w:rPr>
                <w:sz w:val="20"/>
                <w:szCs w:val="20"/>
              </w:rPr>
              <w:t>aa</w:t>
            </w:r>
            <w:r w:rsidRPr="00994D10">
              <w:rPr>
                <w:sz w:val="20"/>
                <w:szCs w:val="20"/>
              </w:rPr>
              <w:t>.</w:t>
            </w:r>
            <w:r>
              <w:rPr>
                <w:sz w:val="20"/>
                <w:szCs w:val="20"/>
              </w:rPr>
              <w:t xml:space="preserve"> Sequences within </w:t>
            </w:r>
            <w:r>
              <w:rPr>
                <w:sz w:val="20"/>
                <w:szCs w:val="20"/>
              </w:rPr>
              <w:lastRenderedPageBreak/>
              <w:t xml:space="preserve">clusters were aligned using the MUSCLE program </w:t>
            </w:r>
            <w:r>
              <w:rPr>
                <w:sz w:val="20"/>
                <w:szCs w:val="20"/>
              </w:rPr>
              <w:fldChar w:fldCharType="begin"/>
            </w:r>
            <w:r>
              <w:rPr>
                <w:sz w:val="20"/>
                <w:szCs w:val="20"/>
              </w:rPr>
              <w:instrText xml:space="preserve"> ADDIN EN.CITE &lt;EndNote&gt;&lt;Cite&gt;&lt;Author&gt;Edgar&lt;/Author&gt;&lt;Year&gt;2004&lt;/Year&gt;&lt;RecNum&gt;7&lt;/RecNum&gt;&lt;DisplayText&gt;(7)&lt;/DisplayText&gt;&lt;record&gt;&lt;rec-number&gt;7&lt;/rec-number&gt;&lt;foreign-keys&gt;&lt;key app="EN" db-id="xrwpxxwdl0v2vfewr095xedatapv0d5r022a" timestamp="1496342354"&gt;7&lt;/key&gt;&lt;/foreign-keys&gt;&lt;ref-type name="Journal Article"&gt;17&lt;/ref-type&gt;&lt;contributors&gt;&lt;authors&gt;&lt;author&gt;Edgar, R. C.&lt;/author&gt;&lt;/authors&gt;&lt;/contributors&gt;&lt;auth-address&gt;Department of Plant and Microbial Biology, 461 Koshland Hall, University of California, Berkeley, CA 94720-3102, USA. bob@drive5.com&lt;/auth-address&gt;&lt;titles&gt;&lt;title&gt;MUSCLE: a multiple sequence alignment method with reduced time and space complexity&lt;/title&gt;&lt;secondary-title&gt;BMC Bioinformatics&lt;/secondary-title&gt;&lt;/titles&gt;&lt;periodical&gt;&lt;full-title&gt;BMC Bioinformatics&lt;/full-title&gt;&lt;/periodical&gt;&lt;pages&gt;113&lt;/pages&gt;&lt;volume&gt;5&lt;/volume&gt;&lt;keywords&gt;&lt;keyword&gt;Cluster Analysis&lt;/keyword&gt;&lt;keyword&gt;Computational Biology/methods/statistics &amp;amp; numerical data/trends&lt;/keyword&gt;&lt;keyword&gt;Phylogeny&lt;/keyword&gt;&lt;keyword&gt;Sequence Alignment/*methods/statistics &amp;amp; numerical data/*trends&lt;/keyword&gt;&lt;keyword&gt;*Software&lt;/keyword&gt;&lt;keyword&gt;Software Design&lt;/keyword&gt;&lt;keyword&gt;Time Factors&lt;/keyword&gt;&lt;/keywords&gt;&lt;dates&gt;&lt;year&gt;2004&lt;/year&gt;&lt;pub-dates&gt;&lt;date&gt;Aug 19&lt;/date&gt;&lt;/pub-dates&gt;&lt;/dates&gt;&lt;isbn&gt;1471-2105 (Electronic)&amp;#xD;1471-2105 (Linking)&lt;/isbn&gt;&lt;accession-num&gt;15318951&lt;/accession-num&gt;&lt;urls&gt;&lt;related-urls&gt;&lt;url&gt;https://www.ncbi.nlm.nih.gov/pubmed/15318951&lt;/url&gt;&lt;/related-urls&gt;&lt;/urls&gt;&lt;custom2&gt;PMC517706&lt;/custom2&gt;&lt;electronic-resource-num&gt;10.1186/1471-2105-5-113&lt;/electronic-resource-num&gt;&lt;/record&gt;&lt;/Cite&gt;&lt;/EndNote&gt;</w:instrText>
            </w:r>
            <w:r>
              <w:rPr>
                <w:sz w:val="20"/>
                <w:szCs w:val="20"/>
              </w:rPr>
              <w:fldChar w:fldCharType="separate"/>
            </w:r>
            <w:r>
              <w:rPr>
                <w:noProof/>
                <w:sz w:val="20"/>
                <w:szCs w:val="20"/>
              </w:rPr>
              <w:t>(</w:t>
            </w:r>
            <w:hyperlink w:anchor="_ENREF_7" w:tooltip="Edgar, 2004 #7" w:history="1">
              <w:r w:rsidRPr="00BA6B4C">
                <w:rPr>
                  <w:rStyle w:val="Hyperlink"/>
                  <w:noProof/>
                  <w:sz w:val="20"/>
                  <w:szCs w:val="20"/>
                </w:rPr>
                <w:t>7</w:t>
              </w:r>
            </w:hyperlink>
            <w:r>
              <w:rPr>
                <w:noProof/>
                <w:sz w:val="20"/>
                <w:szCs w:val="20"/>
              </w:rPr>
              <w:t>)</w:t>
            </w:r>
            <w:r>
              <w:rPr>
                <w:sz w:val="20"/>
                <w:szCs w:val="20"/>
              </w:rPr>
              <w:fldChar w:fldCharType="end"/>
            </w:r>
            <w:r>
              <w:rPr>
                <w:sz w:val="20"/>
                <w:szCs w:val="20"/>
              </w:rPr>
              <w:t xml:space="preserve"> and aligned further using the following iterative procedure: First</w:t>
            </w:r>
            <w:r w:rsidR="00DD2908">
              <w:rPr>
                <w:sz w:val="20"/>
                <w:szCs w:val="20"/>
              </w:rPr>
              <w:t>,</w:t>
            </w:r>
            <w:r>
              <w:rPr>
                <w:sz w:val="20"/>
                <w:szCs w:val="20"/>
              </w:rPr>
              <w:t xml:space="preserve"> all alignments and single sequences were converted to HMM profiles and an all-against-all</w:t>
            </w:r>
            <w:r w:rsidRPr="00890521">
              <w:rPr>
                <w:sz w:val="20"/>
                <w:szCs w:val="20"/>
              </w:rPr>
              <w:t xml:space="preserve"> </w:t>
            </w:r>
            <w:r>
              <w:rPr>
                <w:sz w:val="20"/>
                <w:szCs w:val="20"/>
              </w:rPr>
              <w:t xml:space="preserve">search was performed using the HHSEARCH toolkit </w:t>
            </w:r>
            <w:r>
              <w:rPr>
                <w:sz w:val="20"/>
                <w:szCs w:val="20"/>
              </w:rPr>
              <w:fldChar w:fldCharType="begin"/>
            </w:r>
            <w:r>
              <w:rPr>
                <w:sz w:val="20"/>
                <w:szCs w:val="20"/>
              </w:rPr>
              <w:instrText xml:space="preserve"> ADDIN EN.CITE &lt;EndNote&gt;&lt;Cite&gt;&lt;Author&gt;Soding&lt;/Author&gt;&lt;Year&gt;2005&lt;/Year&gt;&lt;RecNum&gt;8&lt;/RecNum&gt;&lt;DisplayText&gt;(8)&lt;/DisplayText&gt;&lt;record&gt;&lt;rec-number&gt;8&lt;/rec-number&gt;&lt;foreign-keys&gt;&lt;key app="EN" db-id="xrwpxxwdl0v2vfewr095xedatapv0d5r022a" timestamp="1496342376"&gt;8&lt;/key&gt;&lt;/foreign-keys&gt;&lt;ref-type name="Journal Article"&gt;17&lt;/ref-type&gt;&lt;contributors&gt;&lt;authors&gt;&lt;author&gt;Soding, J.&lt;/author&gt;&lt;/authors&gt;&lt;/contributors&gt;&lt;auth-address&gt;Department of Protein Evolution, Max-Planck-Institute for Developmental Biology Spemannstrasse 35, D-72076 Tubingen, Germany. johannes.soeding@tuebingen.mpg.de&lt;/auth-address&gt;&lt;titles&gt;&lt;title&gt;Protein homology detection by HMM-HMM comparison&lt;/title&gt;&lt;secondary-title&gt;Bioinformatics&lt;/secondary-title&gt;&lt;/titles&gt;&lt;periodical&gt;&lt;full-title&gt;Bioinformatics&lt;/full-title&gt;&lt;/periodical&gt;&lt;pages&gt;951-60&lt;/pages&gt;&lt;volume&gt;21&lt;/volume&gt;&lt;number&gt;7&lt;/number&gt;&lt;keywords&gt;&lt;keyword&gt;*Algorithms&lt;/keyword&gt;&lt;keyword&gt;Amino Acid Sequence&lt;/keyword&gt;&lt;keyword&gt;*Artificial Intelligence&lt;/keyword&gt;&lt;keyword&gt;Computer Simulation&lt;/keyword&gt;&lt;keyword&gt;Markov Chains&lt;/keyword&gt;&lt;keyword&gt;Models, Chemical&lt;/keyword&gt;&lt;keyword&gt;Models, Statistical&lt;/keyword&gt;&lt;keyword&gt;Molecular Sequence Data&lt;/keyword&gt;&lt;keyword&gt;Proteins/analysis/*chemistry&lt;/keyword&gt;&lt;keyword&gt;Sequence Alignment/*methods&lt;/keyword&gt;&lt;keyword&gt;Sequence Analysis, Protein/*methods&lt;/keyword&gt;&lt;keyword&gt;Sequence Homology, Amino Acid&lt;/keyword&gt;&lt;keyword&gt;Software&lt;/keyword&gt;&lt;/keywords&gt;&lt;dates&gt;&lt;year&gt;2005&lt;/year&gt;&lt;pub-dates&gt;&lt;date&gt;Apr 01&lt;/date&gt;&lt;/pub-dates&gt;&lt;/dates&gt;&lt;isbn&gt;1367-4803 (Print)&amp;#xD;1367-4803 (Linking)&lt;/isbn&gt;&lt;accession-num&gt;15531603&lt;/accession-num&gt;&lt;urls&gt;&lt;related-urls&gt;&lt;url&gt;https://www.ncbi.nlm.nih.gov/pubmed/15531603&lt;/url&gt;&lt;/related-urls&gt;&lt;/urls&gt;&lt;electronic-resource-num&gt;10.1093/bioinformatics/bti125&lt;/electronic-resource-num&gt;&lt;/record&gt;&lt;/Cite&gt;&lt;/EndNote&gt;</w:instrText>
            </w:r>
            <w:r>
              <w:rPr>
                <w:sz w:val="20"/>
                <w:szCs w:val="20"/>
              </w:rPr>
              <w:fldChar w:fldCharType="separate"/>
            </w:r>
            <w:r>
              <w:rPr>
                <w:noProof/>
                <w:sz w:val="20"/>
                <w:szCs w:val="20"/>
              </w:rPr>
              <w:t>(</w:t>
            </w:r>
            <w:hyperlink w:anchor="_ENREF_8" w:tooltip="Soding, 2005 #8" w:history="1">
              <w:r w:rsidRPr="00BA6B4C">
                <w:rPr>
                  <w:rStyle w:val="Hyperlink"/>
                  <w:noProof/>
                  <w:sz w:val="20"/>
                  <w:szCs w:val="20"/>
                </w:rPr>
                <w:t>8</w:t>
              </w:r>
            </w:hyperlink>
            <w:r>
              <w:rPr>
                <w:noProof/>
                <w:sz w:val="20"/>
                <w:szCs w:val="20"/>
              </w:rPr>
              <w:t>)</w:t>
            </w:r>
            <w:r>
              <w:rPr>
                <w:sz w:val="20"/>
                <w:szCs w:val="20"/>
              </w:rPr>
              <w:fldChar w:fldCharType="end"/>
            </w:r>
            <w:r>
              <w:rPr>
                <w:sz w:val="20"/>
                <w:szCs w:val="20"/>
              </w:rPr>
              <w:t xml:space="preserve">. HHSEARCH scores for profile-profile alignments covering at least 2/3 of the sequence length were used to construct a UPGMA tree </w:t>
            </w:r>
            <w:r>
              <w:rPr>
                <w:sz w:val="20"/>
                <w:szCs w:val="20"/>
              </w:rPr>
              <w:fldChar w:fldCharType="begin"/>
            </w:r>
            <w:r>
              <w:rPr>
                <w:sz w:val="20"/>
                <w:szCs w:val="20"/>
              </w:rPr>
              <w:instrText xml:space="preserve"> ADDIN EN.CITE &lt;EndNote&gt;&lt;Cite&gt;&lt;Author&gt;Sokal&lt;/Author&gt;&lt;Year&gt;1958&lt;/Year&gt;&lt;RecNum&gt;11&lt;/RecNum&gt;&lt;DisplayText&gt;(9)&lt;/DisplayText&gt;&lt;record&gt;&lt;rec-number&gt;11&lt;/rec-number&gt;&lt;foreign-keys&gt;&lt;key app="EN" db-id="xrwpxxwdl0v2vfewr095xedatapv0d5r022a" timestamp="1496342490"&gt;11&lt;/key&gt;&lt;/foreign-keys&gt;&lt;ref-type name="Journal Article"&gt;17&lt;/ref-type&gt;&lt;contributors&gt;&lt;authors&gt;&lt;author&gt;Sokal, R.&lt;/author&gt;&lt;author&gt;Michener, C.&lt;/author&gt;&lt;/authors&gt;&lt;/contributors&gt;&lt;titles&gt;&lt;title&gt;A statistical method for evaluating systematic relationships&lt;/title&gt;&lt;secondary-title&gt;Univ Kansas Sci Bull&lt;/secondary-title&gt;&lt;/titles&gt;&lt;periodical&gt;&lt;full-title&gt;Univ Kansas Sci Bull&lt;/full-title&gt;&lt;/periodical&gt;&lt;pages&gt;1409–1438&lt;/pages&gt;&lt;volume&gt;38&lt;/volume&gt;&lt;dates&gt;&lt;year&gt;1958&lt;/year&gt;&lt;/dates&gt;&lt;urls&gt;&lt;/urls&gt;&lt;/record&gt;&lt;/Cite&gt;&lt;/EndNote&gt;</w:instrText>
            </w:r>
            <w:r>
              <w:rPr>
                <w:sz w:val="20"/>
                <w:szCs w:val="20"/>
              </w:rPr>
              <w:fldChar w:fldCharType="separate"/>
            </w:r>
            <w:r>
              <w:rPr>
                <w:noProof/>
                <w:sz w:val="20"/>
                <w:szCs w:val="20"/>
              </w:rPr>
              <w:t>(</w:t>
            </w:r>
            <w:hyperlink w:anchor="_ENREF_9" w:tooltip="Sokal, 1958 #11" w:history="1">
              <w:r w:rsidRPr="00BA6B4C">
                <w:rPr>
                  <w:rStyle w:val="Hyperlink"/>
                  <w:noProof/>
                  <w:sz w:val="20"/>
                  <w:szCs w:val="20"/>
                </w:rPr>
                <w:t>9</w:t>
              </w:r>
            </w:hyperlink>
            <w:r>
              <w:rPr>
                <w:noProof/>
                <w:sz w:val="20"/>
                <w:szCs w:val="20"/>
              </w:rPr>
              <w:t>)</w:t>
            </w:r>
            <w:r>
              <w:rPr>
                <w:sz w:val="20"/>
                <w:szCs w:val="20"/>
              </w:rPr>
              <w:fldChar w:fldCharType="end"/>
            </w:r>
            <w:r>
              <w:rPr>
                <w:sz w:val="20"/>
                <w:szCs w:val="20"/>
              </w:rPr>
              <w:t xml:space="preserve">. Shallow tips of the tree were used to guide pairwise profile-profile alignments using the HHALIGN program </w:t>
            </w:r>
            <w:r>
              <w:rPr>
                <w:sz w:val="20"/>
                <w:szCs w:val="20"/>
              </w:rPr>
              <w:fldChar w:fldCharType="begin"/>
            </w:r>
            <w:r>
              <w:rPr>
                <w:sz w:val="20"/>
                <w:szCs w:val="20"/>
              </w:rPr>
              <w:instrText xml:space="preserve"> ADDIN EN.CITE &lt;EndNote&gt;&lt;Cite&gt;&lt;Author&gt;Soding&lt;/Author&gt;&lt;Year&gt;2005&lt;/Year&gt;&lt;RecNum&gt;9&lt;/RecNum&gt;&lt;DisplayText&gt;(8)&lt;/DisplayText&gt;&lt;record&gt;&lt;rec-number&gt;9&lt;/rec-number&gt;&lt;foreign-keys&gt;&lt;key app="EN" db-id="xrwpxxwdl0v2vfewr095xedatapv0d5r022a" timestamp="1496342400"&gt;9&lt;/key&gt;&lt;/foreign-keys&gt;&lt;ref-type name="Journal Article"&gt;17&lt;/ref-type&gt;&lt;contributors&gt;&lt;authors&gt;&lt;author&gt;Soding, J.&lt;/author&gt;&lt;/authors&gt;&lt;/contributors&gt;&lt;auth-address&gt;Department of Protein Evolution, Max-Planck-Institute for Developmental Biology Spemannstrasse 35, D-72076 Tubingen, Germany. johannes.soeding@tuebingen.mpg.de&lt;/auth-address&gt;&lt;titles&gt;&lt;title&gt;Protein homology detection by HMM-HMM comparison&lt;/title&gt;&lt;secondary-title&gt;Bioinformatics&lt;/secondary-title&gt;&lt;/titles&gt;&lt;periodical&gt;&lt;full-title&gt;Bioinformatics&lt;/full-title&gt;&lt;/periodical&gt;&lt;pages&gt;951-60&lt;/pages&gt;&lt;volume&gt;21&lt;/volume&gt;&lt;number&gt;7&lt;/number&gt;&lt;keywords&gt;&lt;keyword&gt;*Algorithms&lt;/keyword&gt;&lt;keyword&gt;Amino Acid Sequence&lt;/keyword&gt;&lt;keyword&gt;*Artificial Intelligence&lt;/keyword&gt;&lt;keyword&gt;Computer Simulation&lt;/keyword&gt;&lt;keyword&gt;Markov Chains&lt;/keyword&gt;&lt;keyword&gt;Models, Chemical&lt;/keyword&gt;&lt;keyword&gt;Models, Statistical&lt;/keyword&gt;&lt;keyword&gt;Molecular Sequence Data&lt;/keyword&gt;&lt;keyword&gt;Proteins/analysis/*chemistry&lt;/keyword&gt;&lt;keyword&gt;Sequence Alignment/*methods&lt;/keyword&gt;&lt;keyword&gt;Sequence Analysis, Protein/*methods&lt;/keyword&gt;&lt;keyword&gt;Sequence Homology, Amino Acid&lt;/keyword&gt;&lt;keyword&gt;Software&lt;/keyword&gt;&lt;/keywords&gt;&lt;dates&gt;&lt;year&gt;2005&lt;/year&gt;&lt;pub-dates&gt;&lt;date&gt;Apr 01&lt;/date&gt;&lt;/pub-dates&gt;&lt;/dates&gt;&lt;isbn&gt;1367-4803 (Print)&amp;#xD;1367-4803 (Linking)&lt;/isbn&gt;&lt;accession-num&gt;15531603&lt;/accession-num&gt;&lt;urls&gt;&lt;related-urls&gt;&lt;url&gt;https://www.ncbi.nlm.nih.gov/pubmed/15531603&lt;/url&gt;&lt;/related-urls&gt;&lt;/urls&gt;&lt;electronic-resource-num&gt;10.1093/bioinformatics/bti125&lt;/electronic-resource-num&gt;&lt;/record&gt;&lt;/Cite&gt;&lt;/EndNote&gt;</w:instrText>
            </w:r>
            <w:r>
              <w:rPr>
                <w:sz w:val="20"/>
                <w:szCs w:val="20"/>
              </w:rPr>
              <w:fldChar w:fldCharType="separate"/>
            </w:r>
            <w:r>
              <w:rPr>
                <w:noProof/>
                <w:sz w:val="20"/>
                <w:szCs w:val="20"/>
              </w:rPr>
              <w:t>(</w:t>
            </w:r>
            <w:hyperlink w:anchor="_ENREF_8" w:tooltip="Soding, 2005 #8" w:history="1">
              <w:r w:rsidRPr="00BA6B4C">
                <w:rPr>
                  <w:rStyle w:val="Hyperlink"/>
                  <w:noProof/>
                  <w:sz w:val="20"/>
                  <w:szCs w:val="20"/>
                </w:rPr>
                <w:t>8</w:t>
              </w:r>
            </w:hyperlink>
            <w:r>
              <w:rPr>
                <w:noProof/>
                <w:sz w:val="20"/>
                <w:szCs w:val="20"/>
              </w:rPr>
              <w:t>)</w:t>
            </w:r>
            <w:r>
              <w:rPr>
                <w:sz w:val="20"/>
                <w:szCs w:val="20"/>
              </w:rPr>
              <w:fldChar w:fldCharType="end"/>
            </w:r>
            <w:r>
              <w:rPr>
                <w:sz w:val="20"/>
                <w:szCs w:val="20"/>
              </w:rPr>
              <w:t>. The resulting alignments were used in the next round of HHSEARCH comparison</w:t>
            </w:r>
            <w:r w:rsidR="00DD2908">
              <w:rPr>
                <w:sz w:val="20"/>
                <w:szCs w:val="20"/>
              </w:rPr>
              <w:t>, and t</w:t>
            </w:r>
            <w:r>
              <w:rPr>
                <w:sz w:val="20"/>
                <w:szCs w:val="20"/>
              </w:rPr>
              <w:t xml:space="preserve">he process was repeated until all </w:t>
            </w:r>
            <w:r w:rsidR="00DB34ED">
              <w:rPr>
                <w:sz w:val="20"/>
                <w:szCs w:val="20"/>
              </w:rPr>
              <w:t>≈</w:t>
            </w:r>
            <w:r>
              <w:rPr>
                <w:sz w:val="20"/>
                <w:szCs w:val="20"/>
              </w:rPr>
              <w:t>5,000 sequences were aligned. Sites with a large fraction of gaps (&gt;50%) and low homogeneity (&lt;0.1) were removed from the resulting alignment</w:t>
            </w:r>
            <w:r w:rsidR="00DD2908">
              <w:rPr>
                <w:sz w:val="20"/>
                <w:szCs w:val="20"/>
              </w:rPr>
              <w:t>,</w:t>
            </w:r>
            <w:r>
              <w:rPr>
                <w:sz w:val="20"/>
                <w:szCs w:val="20"/>
              </w:rPr>
              <w:t xml:space="preserve"> and an approximate Maximum </w:t>
            </w:r>
            <w:r w:rsidR="0086558F">
              <w:rPr>
                <w:sz w:val="20"/>
                <w:szCs w:val="20"/>
              </w:rPr>
              <w:t xml:space="preserve">likelihood </w:t>
            </w:r>
            <w:r>
              <w:rPr>
                <w:sz w:val="20"/>
                <w:szCs w:val="20"/>
              </w:rPr>
              <w:t xml:space="preserve">tree was constructed using the FastTree </w:t>
            </w:r>
            <w:r>
              <w:rPr>
                <w:sz w:val="20"/>
                <w:szCs w:val="20"/>
              </w:rPr>
              <w:fldChar w:fldCharType="begin"/>
            </w:r>
            <w:r>
              <w:rPr>
                <w:sz w:val="20"/>
                <w:szCs w:val="20"/>
              </w:rPr>
              <w:instrText xml:space="preserve"> ADDIN EN.CITE &lt;EndNote&gt;&lt;Cite&gt;&lt;Author&gt;Price&lt;/Author&gt;&lt;Year&gt;2010&lt;/Year&gt;&lt;RecNum&gt;10&lt;/RecNum&gt;&lt;DisplayText&gt;(10)&lt;/DisplayText&gt;&lt;record&gt;&lt;rec-number&gt;10&lt;/rec-number&gt;&lt;foreign-keys&gt;&lt;key app="EN" db-id="xrwpxxwdl0v2vfewr095xedatapv0d5r022a" timestamp="1496342420"&gt;10&lt;/key&gt;&lt;/foreign-keys&gt;&lt;ref-type name="Journal Article"&gt;17&lt;/ref-type&gt;&lt;contributors&gt;&lt;authors&gt;&lt;author&gt;Price, M. N.&lt;/author&gt;&lt;author&gt;Dehal, P. S.&lt;/author&gt;&lt;author&gt;Arkin, A. P.&lt;/author&gt;&lt;/authors&gt;&lt;/contributors&gt;&lt;auth-address&gt;Physical Biosciences Division, Lawrence Berkeley National Lab, Berkeley, California, United States of America. MorganNPrice@yahoo.com&lt;/auth-address&gt;&lt;titles&gt;&lt;title&gt;FastTree 2--approximately maximum-likelihood trees for large alignments&lt;/title&gt;&lt;secondary-title&gt;PLoS One&lt;/secondary-title&gt;&lt;/titles&gt;&lt;periodical&gt;&lt;full-title&gt;PLoS One&lt;/full-title&gt;&lt;/periodical&gt;&lt;pages&gt;e9490&lt;/pages&gt;&lt;volume&gt;5&lt;/volume&gt;&lt;number&gt;3&lt;/number&gt;&lt;keywords&gt;&lt;keyword&gt;Algorithms&lt;/keyword&gt;&lt;keyword&gt;Animals&lt;/keyword&gt;&lt;keyword&gt;Computers&lt;/keyword&gt;&lt;keyword&gt;*Data Interpretation, Statistical&lt;/keyword&gt;&lt;keyword&gt;Databases, Protein&lt;/keyword&gt;&lt;keyword&gt;*Genetic Techniques&lt;/keyword&gt;&lt;keyword&gt;Humans&lt;/keyword&gt;&lt;keyword&gt;*Likelihood Functions&lt;/keyword&gt;&lt;keyword&gt;Models, Genetic&lt;/keyword&gt;&lt;keyword&gt;Phylogeny&lt;/keyword&gt;&lt;keyword&gt;RNA, Ribosomal, 16S/genetics&lt;/keyword&gt;&lt;keyword&gt;Sequence Alignment/*methods&lt;/keyword&gt;&lt;keyword&gt;Software&lt;/keyword&gt;&lt;/keywords&gt;&lt;dates&gt;&lt;year&gt;2010&lt;/year&gt;&lt;pub-dates&gt;&lt;date&gt;Mar 10&lt;/date&gt;&lt;/pub-dates&gt;&lt;/dates&gt;&lt;isbn&gt;1932-6203 (Electronic)&amp;#xD;1932-6203 (Linking)&lt;/isbn&gt;&lt;accession-num&gt;20224823&lt;/accession-num&gt;&lt;urls&gt;&lt;related-urls&gt;&lt;url&gt;https://www.ncbi.nlm.nih.gov/pubmed/20224823&lt;/url&gt;&lt;/related-urls&gt;&lt;/urls&gt;&lt;custom2&gt;PMC2835736&lt;/custom2&gt;&lt;electronic-resource-num&gt;10.1371/journal.pone.0009490&lt;/electronic-resource-num&gt;&lt;/record&gt;&lt;/Cite&gt;&lt;/EndNote&gt;</w:instrText>
            </w:r>
            <w:r>
              <w:rPr>
                <w:sz w:val="20"/>
                <w:szCs w:val="20"/>
              </w:rPr>
              <w:fldChar w:fldCharType="separate"/>
            </w:r>
            <w:r>
              <w:rPr>
                <w:noProof/>
                <w:sz w:val="20"/>
                <w:szCs w:val="20"/>
              </w:rPr>
              <w:t>(</w:t>
            </w:r>
            <w:hyperlink w:anchor="_ENREF_10" w:tooltip="Price, 2010 #10" w:history="1">
              <w:r w:rsidRPr="00BA6B4C">
                <w:rPr>
                  <w:rStyle w:val="Hyperlink"/>
                  <w:noProof/>
                  <w:sz w:val="20"/>
                  <w:szCs w:val="20"/>
                </w:rPr>
                <w:t>10</w:t>
              </w:r>
            </w:hyperlink>
            <w:r>
              <w:rPr>
                <w:noProof/>
                <w:sz w:val="20"/>
                <w:szCs w:val="20"/>
              </w:rPr>
              <w:t>)</w:t>
            </w:r>
            <w:r>
              <w:rPr>
                <w:sz w:val="20"/>
                <w:szCs w:val="20"/>
              </w:rPr>
              <w:fldChar w:fldCharType="end"/>
            </w:r>
            <w:r>
              <w:rPr>
                <w:sz w:val="20"/>
                <w:szCs w:val="20"/>
              </w:rPr>
              <w:t xml:space="preserve"> with the WAG evolutionary model and gamma-distributed site rates. The sequence set was split into tree-defined clades, followed by a repeat of the alignment procedure within each clade separately and then between the clades. The final tree was reconstructed </w:t>
            </w:r>
            <w:r w:rsidR="00DD2908">
              <w:rPr>
                <w:sz w:val="20"/>
                <w:szCs w:val="20"/>
              </w:rPr>
              <w:t xml:space="preserve">using </w:t>
            </w:r>
            <w:r>
              <w:rPr>
                <w:sz w:val="20"/>
                <w:szCs w:val="20"/>
              </w:rPr>
              <w:t>the same</w:t>
            </w:r>
            <w:r w:rsidR="00DD2908">
              <w:rPr>
                <w:sz w:val="20"/>
                <w:szCs w:val="20"/>
              </w:rPr>
              <w:t xml:space="preserve"> procedure</w:t>
            </w:r>
            <w:r>
              <w:rPr>
                <w:sz w:val="20"/>
                <w:szCs w:val="20"/>
              </w:rPr>
              <w:t xml:space="preserve">. </w:t>
            </w:r>
            <w:r w:rsidRPr="008A79A7">
              <w:rPr>
                <w:color w:val="A81B9A"/>
                <w:sz w:val="20"/>
                <w:szCs w:val="20"/>
              </w:rPr>
              <w:t>Pink: negative-</w:t>
            </w:r>
            <w:r>
              <w:rPr>
                <w:color w:val="A81B9A"/>
                <w:sz w:val="20"/>
                <w:szCs w:val="20"/>
              </w:rPr>
              <w:t>sense</w:t>
            </w:r>
            <w:r w:rsidRPr="008A79A7">
              <w:rPr>
                <w:color w:val="A81B9A"/>
                <w:sz w:val="20"/>
                <w:szCs w:val="20"/>
              </w:rPr>
              <w:t xml:space="preserve"> RNA viruses (proposed phylum</w:t>
            </w:r>
            <w:r w:rsidR="00C0580A">
              <w:rPr>
                <w:color w:val="A81B9A"/>
                <w:sz w:val="20"/>
                <w:szCs w:val="20"/>
              </w:rPr>
              <w:t>; bootstrap support value 0.99</w:t>
            </w:r>
            <w:r w:rsidRPr="008A79A7">
              <w:rPr>
                <w:color w:val="A81B9A"/>
                <w:sz w:val="20"/>
                <w:szCs w:val="20"/>
              </w:rPr>
              <w:t>)</w:t>
            </w:r>
            <w:r>
              <w:rPr>
                <w:color w:val="A81B9A"/>
                <w:sz w:val="20"/>
                <w:szCs w:val="20"/>
              </w:rPr>
              <w:t>,</w:t>
            </w:r>
            <w:r w:rsidRPr="008A79A7">
              <w:rPr>
                <w:color w:val="A81B9A"/>
                <w:sz w:val="20"/>
                <w:szCs w:val="20"/>
              </w:rPr>
              <w:t xml:space="preserve"> </w:t>
            </w:r>
            <w:r>
              <w:rPr>
                <w:color w:val="A81B9A"/>
                <w:sz w:val="20"/>
                <w:szCs w:val="20"/>
              </w:rPr>
              <w:t xml:space="preserve">with </w:t>
            </w:r>
            <w:r w:rsidRPr="008A79A7">
              <w:rPr>
                <w:color w:val="A81B9A"/>
                <w:sz w:val="20"/>
                <w:szCs w:val="20"/>
              </w:rPr>
              <w:t>two clearly separated subphyla</w:t>
            </w:r>
            <w:r w:rsidR="00C0580A">
              <w:rPr>
                <w:color w:val="A81B9A"/>
                <w:sz w:val="20"/>
                <w:szCs w:val="20"/>
              </w:rPr>
              <w:t xml:space="preserve"> (bootstrap support values 0.89 and 0.90, respectively)</w:t>
            </w:r>
            <w:r w:rsidRPr="008A79A7">
              <w:rPr>
                <w:color w:val="A81B9A"/>
                <w:sz w:val="20"/>
                <w:szCs w:val="20"/>
              </w:rPr>
              <w:t xml:space="preserve">. </w:t>
            </w:r>
            <w:r w:rsidRPr="00C0580A">
              <w:rPr>
                <w:sz w:val="20"/>
                <w:szCs w:val="20"/>
              </w:rPr>
              <w:t>Black: all other RNA viruses and retroelements.</w:t>
            </w:r>
          </w:p>
          <w:p w14:paraId="1E08F223" w14:textId="77777777" w:rsidR="008E0B46" w:rsidRDefault="008E0B46" w:rsidP="008E0B46">
            <w:pPr>
              <w:spacing w:after="120"/>
              <w:rPr>
                <w:b/>
                <w:color w:val="808080"/>
                <w:szCs w:val="20"/>
              </w:rPr>
            </w:pPr>
          </w:p>
          <w:p w14:paraId="583DFB82" w14:textId="77777777" w:rsidR="008E0B46" w:rsidRDefault="008E0B46" w:rsidP="008E0B46">
            <w:pPr>
              <w:spacing w:before="120"/>
            </w:pPr>
            <w:r>
              <w:t xml:space="preserve">The global </w:t>
            </w:r>
            <w:r w:rsidR="0086558F">
              <w:t xml:space="preserve">phylogenetic </w:t>
            </w:r>
            <w:r>
              <w:t xml:space="preserve">analysis </w:t>
            </w:r>
            <w:r w:rsidR="0086558F">
              <w:t xml:space="preserve">shown in </w:t>
            </w:r>
            <w:r>
              <w:t>Figure 1 validates the long-suspected monophyly of negative-sense RNA viruses and confirms the basic composition of major established negative-sense RNA virus taxa (orders and families), as well as of newly proposed taxa (other 2017 TaxoProps) (Figure 2). Most importantly, the</w:t>
            </w:r>
            <w:r w:rsidR="0086558F">
              <w:t xml:space="preserve"> phylogenetic</w:t>
            </w:r>
            <w:r>
              <w:t xml:space="preserve"> tree shows that the strongly supported clade encompassing all negative-sense RNA viruses can be confidently divided into two major subclades: Subclade 1 includes viruses of the order </w:t>
            </w:r>
            <w:r w:rsidRPr="00632FE3">
              <w:rPr>
                <w:i/>
              </w:rPr>
              <w:t>Bunyavirales</w:t>
            </w:r>
            <w:r>
              <w:t xml:space="preserve"> together with the families </w:t>
            </w:r>
            <w:r w:rsidRPr="00632FE3">
              <w:rPr>
                <w:i/>
              </w:rPr>
              <w:t>Arenaviridae</w:t>
            </w:r>
            <w:r>
              <w:t xml:space="preserve">, </w:t>
            </w:r>
            <w:r w:rsidRPr="00632FE3">
              <w:rPr>
                <w:i/>
              </w:rPr>
              <w:t>Orthomyxoviridae</w:t>
            </w:r>
            <w:r>
              <w:t xml:space="preserve">, and the unassigned genus </w:t>
            </w:r>
            <w:r w:rsidRPr="00632FE3">
              <w:rPr>
                <w:i/>
              </w:rPr>
              <w:t>Tilapinevirus</w:t>
            </w:r>
            <w:r>
              <w:t xml:space="preserve">. Subclade 2 includes viruses of the order </w:t>
            </w:r>
            <w:r w:rsidRPr="00632FE3">
              <w:rPr>
                <w:i/>
              </w:rPr>
              <w:t>Mononegavirales</w:t>
            </w:r>
            <w:r>
              <w:t xml:space="preserve">, the family </w:t>
            </w:r>
            <w:r w:rsidRPr="00632FE3">
              <w:rPr>
                <w:i/>
              </w:rPr>
              <w:t>Ophioviridae</w:t>
            </w:r>
            <w:r>
              <w:t>, and the recently identified “c</w:t>
            </w:r>
            <w:r w:rsidRPr="00FC545B">
              <w:t>hǔ</w:t>
            </w:r>
            <w:r>
              <w:t>viruses”, “q</w:t>
            </w:r>
            <w:r w:rsidRPr="00FC545B">
              <w:t>ín</w:t>
            </w:r>
            <w:r>
              <w:t>viruses”, and “y</w:t>
            </w:r>
            <w:r w:rsidRPr="00FC545B">
              <w:t>uè</w:t>
            </w:r>
            <w:r>
              <w:t>viruses”. As the highest officially recognized rank used, at present, for negative-sense RNA viruses is that of “</w:t>
            </w:r>
            <w:r w:rsidRPr="00954A62">
              <w:t>order</w:t>
            </w:r>
            <w:r>
              <w:t>” (</w:t>
            </w:r>
            <w:r w:rsidRPr="005C6A47">
              <w:rPr>
                <w:i/>
              </w:rPr>
              <w:t>Bunyavirales</w:t>
            </w:r>
            <w:r>
              <w:t>,</w:t>
            </w:r>
            <w:r>
              <w:rPr>
                <w:i/>
              </w:rPr>
              <w:t xml:space="preserve"> </w:t>
            </w:r>
            <w:r w:rsidRPr="005C6A47">
              <w:rPr>
                <w:i/>
              </w:rPr>
              <w:t>Mononegavirales</w:t>
            </w:r>
            <w:r>
              <w:t>), a higher rank (or ranks) will have to be introduced to reflect the evolutionary relationships between the two orders as well as with the other groups of negative-sense RNA viruses. The next higher available principal rank would be “class”. However, the present analysis confirmed a clear sister relationship between mononegaviruses and the unclassified and uncultivated “c</w:t>
            </w:r>
            <w:r w:rsidRPr="00FC545B">
              <w:t>hǔ</w:t>
            </w:r>
            <w:r>
              <w:t xml:space="preserve">viruses” </w:t>
            </w:r>
            <w:r>
              <w:fldChar w:fldCharType="begin">
                <w:fldData xml:space="preserve">PEVuZE5vdGU+PENpdGU+PEF1dGhvcj5MaTwvQXV0aG9yPjxZZWFyPjIwMTU8L1llYXI+PFJlY051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</w:fldData>
              </w:fldChar>
            </w:r>
            <w:r>
              <w:instrText xml:space="preserve"> ADDIN EN.CITE </w:instrText>
            </w:r>
            <w:r>
              <w:fldChar w:fldCharType="begin">
                <w:fldData xml:space="preserve">PEVuZE5vdGU+PENpdGU+PEF1dGhvcj5MaTwvQXV0aG9yPjxZZWFyPjIwMTU8L1llYXI+PFJlY051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</w:fldData>
              </w:fldChar>
            </w:r>
            <w:r>
              <w:instrText xml:space="preserve"> ADDIN EN.CITE.DATA </w:instrText>
            </w:r>
            <w:r>
              <w:fldChar w:fldCharType="end"/>
            </w:r>
            <w:r>
              <w:fldChar w:fldCharType="separate"/>
            </w:r>
            <w:r>
              <w:rPr>
                <w:noProof/>
              </w:rPr>
              <w:t>(</w:t>
            </w:r>
            <w:hyperlink w:anchor="_ENREF_2" w:tooltip="Li, 2015 #2" w:history="1">
              <w:r w:rsidRPr="00BA6B4C">
                <w:rPr>
                  <w:rStyle w:val="Hyperlink"/>
                  <w:noProof/>
                </w:rPr>
                <w:t>2</w:t>
              </w:r>
            </w:hyperlink>
            <w:r>
              <w:rPr>
                <w:noProof/>
              </w:rPr>
              <w:t xml:space="preserve">, </w:t>
            </w:r>
            <w:hyperlink w:anchor="_ENREF_3" w:tooltip="Shi, 2016 #1" w:history="1">
              <w:r w:rsidRPr="00BA6B4C">
                <w:rPr>
                  <w:rStyle w:val="Hyperlink"/>
                  <w:noProof/>
                </w:rPr>
                <w:t>3</w:t>
              </w:r>
            </w:hyperlink>
            <w:r>
              <w:rPr>
                <w:noProof/>
              </w:rPr>
              <w:t>)</w:t>
            </w:r>
            <w:r>
              <w:fldChar w:fldCharType="end"/>
            </w:r>
            <w:r>
              <w:t>. Consequently, “c</w:t>
            </w:r>
            <w:r w:rsidRPr="00FC545B">
              <w:t>hǔ</w:t>
            </w:r>
            <w:r>
              <w:t xml:space="preserve">viruses” should form a new order and be united with mononegaviruses in a class that is then united with the remaining viruses. We therefore propose to unite negative-sense RNA viruses in a phylum including two subphyla. Subphylum 1 would include two classes, one for the emended order </w:t>
            </w:r>
            <w:r>
              <w:rPr>
                <w:i/>
              </w:rPr>
              <w:t>Bunyavirales+Arenaviridae,</w:t>
            </w:r>
            <w:r>
              <w:t xml:space="preserve"> and another one including an order unifying two families</w:t>
            </w:r>
            <w:r>
              <w:rPr>
                <w:rStyle w:val="Funotenzeichen"/>
              </w:rPr>
              <w:footnoteReference w:id="1"/>
            </w:r>
            <w:r>
              <w:t xml:space="preserve">: one for </w:t>
            </w:r>
            <w:r w:rsidRPr="005876C4">
              <w:rPr>
                <w:i/>
              </w:rPr>
              <w:t>Orthomyxoviridae</w:t>
            </w:r>
            <w:r>
              <w:t xml:space="preserve"> and one for </w:t>
            </w:r>
            <w:r w:rsidRPr="005876C4">
              <w:rPr>
                <w:i/>
              </w:rPr>
              <w:t>Tilapinevirus</w:t>
            </w:r>
            <w:r>
              <w:t xml:space="preserve">. Subphylum 2 would include 4 classes: one for the two orders </w:t>
            </w:r>
            <w:r w:rsidRPr="005876C4">
              <w:rPr>
                <w:i/>
              </w:rPr>
              <w:t>Mononegavirales</w:t>
            </w:r>
            <w:r>
              <w:t xml:space="preserve"> + “c</w:t>
            </w:r>
            <w:r w:rsidRPr="00FC545B">
              <w:t>hǔ</w:t>
            </w:r>
            <w:r>
              <w:t xml:space="preserve">viruses”, one for </w:t>
            </w:r>
            <w:r>
              <w:rPr>
                <w:i/>
              </w:rPr>
              <w:t>Ophioviridae</w:t>
            </w:r>
            <w:r>
              <w:t>, one for “q</w:t>
            </w:r>
            <w:r w:rsidRPr="00FC545B">
              <w:t>ín</w:t>
            </w:r>
            <w:r>
              <w:t>viruses”, and one for “y</w:t>
            </w:r>
            <w:r w:rsidRPr="00FC545B">
              <w:t>uè</w:t>
            </w:r>
            <w:r>
              <w:t>viruses”. Because “c</w:t>
            </w:r>
            <w:r w:rsidRPr="00FC545B">
              <w:t>hǔ</w:t>
            </w:r>
            <w:r>
              <w:t>viruses”, “q</w:t>
            </w:r>
            <w:r w:rsidRPr="00FC545B">
              <w:t>ín</w:t>
            </w:r>
            <w:r>
              <w:t>viruses”, and “y</w:t>
            </w:r>
            <w:r w:rsidRPr="00FC545B">
              <w:t>uè</w:t>
            </w:r>
            <w:r>
              <w:t>viruses” are not yet characterized bey</w:t>
            </w:r>
            <w:r w:rsidR="00A66527">
              <w:t>ond the sequence level (Figure</w:t>
            </w:r>
            <w:r>
              <w:t xml:space="preserve"> </w:t>
            </w:r>
            <w:r w:rsidR="00A66527">
              <w:t>3</w:t>
            </w:r>
            <w:r>
              <w:t>), we propose to create only a single monogeneric family in each taxon including individual species for each currently known member virus that is represented in GenBank with a (presumably) coding-complete genome.</w:t>
            </w:r>
          </w:p>
          <w:p w14:paraId="5CE69F6A" w14:textId="77777777" w:rsidR="008E0B46" w:rsidRDefault="008E0B46" w:rsidP="008E0B46">
            <w:pPr>
              <w:spacing w:after="120"/>
            </w:pPr>
            <w:r>
              <w:t>This proposal, if accepted, will replace the currently unofficial but heavily used “Baltimore Class V” with an official phylum, with a ranking structure loose enough to accommodate future virus discoveries.</w:t>
            </w:r>
            <w:r w:rsidR="00A66527">
              <w:t xml:space="preserve"> An outline of the proposed taxonomy is shown in Figure 4.</w:t>
            </w:r>
          </w:p>
          <w:p w14:paraId="167E82A6" w14:textId="77777777" w:rsidR="008E0B46" w:rsidRDefault="008E0B46" w:rsidP="008E0B46">
            <w:pPr>
              <w:spacing w:after="120"/>
            </w:pPr>
          </w:p>
          <w:p w14:paraId="0E66C551" w14:textId="77777777" w:rsidR="008E0B46" w:rsidRDefault="001E1C4B" w:rsidP="008E0B46">
            <w:pPr>
              <w:spacing w:after="120"/>
            </w:pPr>
            <w:r>
              <w:rPr>
                <w:noProof/>
                <w:lang w:val="en-GB" w:eastAsia="en-GB"/>
              </w:rPr>
              <w:lastRenderedPageBreak/>
              <w:drawing>
                <wp:inline distT="0" distB="0" distL="0" distR="0" wp14:anchorId="0DBD58FF" wp14:editId="340BE09D">
                  <wp:extent cx="3574229" cy="8663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2_ed jw.pdf"/>
                          <pic:cNvPicPr/>
                        </pic:nvPicPr>
                        <pic:blipFill>
                          <a:blip r:embed="rId19">
                            <a:extLst>
                              <a:ext uri="{28A0092B-C50C-407E-A947-70E740481C1C}">
                                <a14:useLocalDpi xmlns:a14="http://schemas.microsoft.com/office/drawing/2010/main" val="0"/>
                              </a:ext>
                            </a:extLst>
                          </a:blip>
                          <a:stretch>
                            <a:fillRect/>
                          </a:stretch>
                        </pic:blipFill>
                        <pic:spPr>
                          <a:xfrm>
                            <a:off x="0" y="0"/>
                            <a:ext cx="3588298" cy="8698043"/>
                          </a:xfrm>
                          <a:prstGeom prst="rect">
                            <a:avLst/>
                          </a:prstGeom>
                        </pic:spPr>
                      </pic:pic>
                    </a:graphicData>
                  </a:graphic>
                </wp:inline>
              </w:drawing>
            </w:r>
          </w:p>
          <w:p w14:paraId="17AC71F2" w14:textId="77777777" w:rsidR="008E0B46" w:rsidRPr="008E0B46" w:rsidRDefault="008E0B46" w:rsidP="008E0B46">
            <w:pPr>
              <w:spacing w:before="120"/>
              <w:rPr>
                <w:b/>
                <w:sz w:val="20"/>
                <w:szCs w:val="20"/>
              </w:rPr>
            </w:pPr>
            <w:r>
              <w:rPr>
                <w:b/>
                <w:sz w:val="20"/>
                <w:szCs w:val="20"/>
              </w:rPr>
              <w:t>Figure 2</w:t>
            </w:r>
            <w:r w:rsidRPr="00890521">
              <w:rPr>
                <w:b/>
                <w:sz w:val="20"/>
                <w:szCs w:val="20"/>
              </w:rPr>
              <w:t xml:space="preserve">. </w:t>
            </w:r>
            <w:r>
              <w:rPr>
                <w:sz w:val="20"/>
                <w:szCs w:val="20"/>
              </w:rPr>
              <w:t>Same tree as in Figure 1 magnified for negative-sense RNA viruses.</w:t>
            </w:r>
          </w:p>
          <w:p w14:paraId="4D9C0942" w14:textId="77777777" w:rsidR="008E0B46" w:rsidRDefault="008E0B46" w:rsidP="008E0B46">
            <w:pPr>
              <w:spacing w:after="120"/>
              <w:rPr>
                <w:b/>
                <w:color w:val="808080"/>
                <w:szCs w:val="20"/>
              </w:rPr>
            </w:pPr>
          </w:p>
          <w:p w14:paraId="761C1997" w14:textId="77777777" w:rsidR="008E0B46" w:rsidRDefault="00C8074B" w:rsidP="008E0B46">
            <w:pPr>
              <w:spacing w:after="120"/>
              <w:rPr>
                <w:b/>
                <w:color w:val="808080"/>
                <w:szCs w:val="20"/>
              </w:rPr>
            </w:pPr>
            <w:r>
              <w:rPr>
                <w:b/>
                <w:noProof/>
                <w:color w:val="808080"/>
                <w:szCs w:val="20"/>
                <w:lang w:val="en-GB" w:eastAsia="en-GB"/>
              </w:rPr>
              <w:drawing>
                <wp:inline distT="0" distB="0" distL="0" distR="0" wp14:anchorId="46B4C6CB" wp14:editId="07497746">
                  <wp:extent cx="5693654" cy="788670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Work\ICTV 2017\Phylum\Figure 3.pn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5693654" cy="7886700"/>
                          </a:xfrm>
                          <a:prstGeom prst="rect">
                            <a:avLst/>
                          </a:prstGeom>
                          <a:noFill/>
                          <a:ln>
                            <a:noFill/>
                          </a:ln>
                        </pic:spPr>
                      </pic:pic>
                    </a:graphicData>
                  </a:graphic>
                </wp:inline>
              </w:drawing>
            </w:r>
          </w:p>
          <w:p w14:paraId="2F0EB649" w14:textId="6FDFC558" w:rsidR="008E0B46" w:rsidRPr="008E0B46" w:rsidRDefault="008E0B46" w:rsidP="008E0B46">
            <w:pPr>
              <w:spacing w:before="120"/>
              <w:rPr>
                <w:b/>
                <w:sz w:val="20"/>
                <w:szCs w:val="20"/>
              </w:rPr>
            </w:pPr>
            <w:r>
              <w:rPr>
                <w:b/>
                <w:sz w:val="20"/>
                <w:szCs w:val="20"/>
              </w:rPr>
              <w:t>Figure 3</w:t>
            </w:r>
            <w:r w:rsidRPr="00890521">
              <w:rPr>
                <w:b/>
                <w:sz w:val="20"/>
                <w:szCs w:val="20"/>
              </w:rPr>
              <w:t xml:space="preserve">. </w:t>
            </w:r>
            <w:r w:rsidR="00676193" w:rsidRPr="002D7E15">
              <w:rPr>
                <w:sz w:val="20"/>
                <w:szCs w:val="20"/>
              </w:rPr>
              <w:t>Maximum likelihood phylogeny of RdRp domain</w:t>
            </w:r>
            <w:r w:rsidR="002D7E15">
              <w:rPr>
                <w:sz w:val="20"/>
                <w:szCs w:val="20"/>
              </w:rPr>
              <w:t xml:space="preserve"> of negative-sense RNA viruses as described in </w:t>
            </w:r>
            <w:r w:rsidR="002D7E15" w:rsidRPr="00BA6B4C">
              <w:rPr>
                <w:sz w:val="20"/>
                <w:szCs w:val="20"/>
              </w:rPr>
              <w:fldChar w:fldCharType="begin">
                <w:fldData xml:space="preserve">PEVuZE5vdGU+PENpdGU+PEF1dGhvcj5TaGk8L0F1dGhvcj48WWVhcj4yMDE2PC9ZZWFyPjxSZWNO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=
</w:fldData>
              </w:fldChar>
            </w:r>
            <w:r w:rsidR="002D7E15" w:rsidRPr="00BA6B4C">
              <w:rPr>
                <w:sz w:val="20"/>
                <w:szCs w:val="20"/>
              </w:rPr>
              <w:instrText xml:space="preserve"> ADDIN EN.CITE </w:instrText>
            </w:r>
            <w:r w:rsidR="002D7E15" w:rsidRPr="00BA6B4C">
              <w:rPr>
                <w:sz w:val="20"/>
                <w:szCs w:val="20"/>
              </w:rPr>
              <w:fldChar w:fldCharType="begin">
                <w:fldData xml:space="preserve">PEVuZE5vdGU+PENpdGU+PEF1dGhvcj5TaGk8L0F1dGhvcj48WWVhcj4yMDE2PC9ZZWFyPjxSZWNO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=
</w:fldData>
              </w:fldChar>
            </w:r>
            <w:r w:rsidR="002D7E15" w:rsidRPr="00BA6B4C">
              <w:rPr>
                <w:sz w:val="20"/>
                <w:szCs w:val="20"/>
              </w:rPr>
              <w:instrText xml:space="preserve"> ADDIN EN.CITE.DATA </w:instrText>
            </w:r>
            <w:r w:rsidR="002D7E15" w:rsidRPr="00BA6B4C">
              <w:rPr>
                <w:sz w:val="20"/>
                <w:szCs w:val="20"/>
              </w:rPr>
            </w:r>
            <w:r w:rsidR="002D7E15" w:rsidRPr="00BA6B4C">
              <w:rPr>
                <w:sz w:val="20"/>
                <w:szCs w:val="20"/>
              </w:rPr>
              <w:fldChar w:fldCharType="end"/>
            </w:r>
            <w:r w:rsidR="002D7E15" w:rsidRPr="00BA6B4C">
              <w:rPr>
                <w:sz w:val="20"/>
                <w:szCs w:val="20"/>
              </w:rPr>
            </w:r>
            <w:r w:rsidR="002D7E15" w:rsidRPr="00BA6B4C">
              <w:rPr>
                <w:sz w:val="20"/>
                <w:szCs w:val="20"/>
              </w:rPr>
              <w:fldChar w:fldCharType="separate"/>
            </w:r>
            <w:r w:rsidR="002D7E15" w:rsidRPr="00BA6B4C">
              <w:rPr>
                <w:noProof/>
                <w:sz w:val="20"/>
                <w:szCs w:val="20"/>
              </w:rPr>
              <w:t>(</w:t>
            </w:r>
            <w:hyperlink w:anchor="_ENREF_3" w:tooltip="Shi, 2016 #1" w:history="1">
              <w:r w:rsidR="002D7E15" w:rsidRPr="00BA6B4C">
                <w:rPr>
                  <w:rStyle w:val="Hyperlink"/>
                  <w:noProof/>
                  <w:sz w:val="20"/>
                  <w:szCs w:val="20"/>
                </w:rPr>
                <w:t>3</w:t>
              </w:r>
            </w:hyperlink>
            <w:r w:rsidR="002D7E15" w:rsidRPr="00BA6B4C">
              <w:rPr>
                <w:noProof/>
                <w:sz w:val="20"/>
                <w:szCs w:val="20"/>
              </w:rPr>
              <w:t>)</w:t>
            </w:r>
            <w:r w:rsidR="002D7E15" w:rsidRPr="00BA6B4C">
              <w:rPr>
                <w:sz w:val="20"/>
                <w:szCs w:val="20"/>
              </w:rPr>
              <w:fldChar w:fldCharType="end"/>
            </w:r>
            <w:r w:rsidR="002D7E15" w:rsidRPr="00BA6B4C">
              <w:rPr>
                <w:sz w:val="20"/>
                <w:szCs w:val="20"/>
              </w:rPr>
              <w:t xml:space="preserve">. </w:t>
            </w:r>
            <w:r w:rsidR="002D7E15">
              <w:rPr>
                <w:sz w:val="20"/>
                <w:szCs w:val="20"/>
              </w:rPr>
              <w:t xml:space="preserve"> </w:t>
            </w:r>
            <w:r w:rsidRPr="002D7E15">
              <w:rPr>
                <w:sz w:val="20"/>
                <w:szCs w:val="20"/>
              </w:rPr>
              <w:t>A</w:t>
            </w:r>
            <w:r>
              <w:rPr>
                <w:sz w:val="20"/>
                <w:szCs w:val="20"/>
              </w:rPr>
              <w:t xml:space="preserve">) </w:t>
            </w:r>
            <w:r w:rsidRPr="00BA6B4C">
              <w:rPr>
                <w:sz w:val="20"/>
                <w:szCs w:val="20"/>
              </w:rPr>
              <w:t>“Chǔvirus” diversity</w:t>
            </w:r>
            <w:r w:rsidR="002D7E15">
              <w:rPr>
                <w:sz w:val="20"/>
                <w:szCs w:val="20"/>
              </w:rPr>
              <w:t>.</w:t>
            </w:r>
            <w:r w:rsidRPr="00BA6B4C">
              <w:rPr>
                <w:sz w:val="20"/>
                <w:szCs w:val="20"/>
              </w:rPr>
              <w:t xml:space="preserve"> Note that additional chǔvirus</w:t>
            </w:r>
            <w:r w:rsidR="004C3DE3">
              <w:rPr>
                <w:sz w:val="20"/>
                <w:szCs w:val="20"/>
              </w:rPr>
              <w:t>es</w:t>
            </w:r>
            <w:r w:rsidRPr="00BA6B4C">
              <w:rPr>
                <w:sz w:val="20"/>
                <w:szCs w:val="20"/>
              </w:rPr>
              <w:t xml:space="preserve"> have been discovered since the initial description in </w:t>
            </w:r>
            <w:r w:rsidRPr="00BA6B4C">
              <w:rPr>
                <w:sz w:val="20"/>
                <w:szCs w:val="20"/>
              </w:rPr>
              <w:fldChar w:fldCharType="begin">
                <w:fldData xml:space="preserve">PEVuZE5vdGU+PENpdGU+PEF1dGhvcj5TaGk8L0F1dGhvcj48WWVhcj4yMDE2PC9ZZWFyPjxSZWNO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=
</w:fldData>
              </w:fldChar>
            </w:r>
            <w:r w:rsidRPr="00BA6B4C">
              <w:rPr>
                <w:sz w:val="20"/>
                <w:szCs w:val="20"/>
              </w:rPr>
              <w:instrText xml:space="preserve"> ADDIN EN.CITE </w:instrText>
            </w:r>
            <w:r w:rsidRPr="00BA6B4C">
              <w:rPr>
                <w:sz w:val="20"/>
                <w:szCs w:val="20"/>
              </w:rPr>
              <w:fldChar w:fldCharType="begin">
                <w:fldData xml:space="preserve">PEVuZE5vdGU+PENpdGU+PEF1dGhvcj5TaGk8L0F1dGhvcj48WWVhcj4yMDE2PC9ZZWFyPjxSZWNO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=
</w:fldData>
              </w:fldChar>
            </w:r>
            <w:r w:rsidRPr="00BA6B4C">
              <w:rPr>
                <w:sz w:val="20"/>
                <w:szCs w:val="20"/>
              </w:rPr>
              <w:instrText xml:space="preserve"> ADDIN EN.CITE.DATA </w:instrText>
            </w:r>
            <w:r w:rsidRPr="00BA6B4C">
              <w:rPr>
                <w:sz w:val="20"/>
                <w:szCs w:val="20"/>
              </w:rPr>
            </w:r>
            <w:r w:rsidRPr="00BA6B4C">
              <w:rPr>
                <w:sz w:val="20"/>
                <w:szCs w:val="20"/>
              </w:rPr>
              <w:fldChar w:fldCharType="end"/>
            </w:r>
            <w:r w:rsidRPr="00BA6B4C">
              <w:rPr>
                <w:sz w:val="20"/>
                <w:szCs w:val="20"/>
              </w:rPr>
            </w:r>
            <w:r w:rsidRPr="00BA6B4C">
              <w:rPr>
                <w:sz w:val="20"/>
                <w:szCs w:val="20"/>
              </w:rPr>
              <w:fldChar w:fldCharType="separate"/>
            </w:r>
            <w:r w:rsidRPr="00BA6B4C">
              <w:rPr>
                <w:noProof/>
                <w:sz w:val="20"/>
                <w:szCs w:val="20"/>
              </w:rPr>
              <w:t>(</w:t>
            </w:r>
            <w:hyperlink w:anchor="_ENREF_3" w:tooltip="Shi, 2016 #1" w:history="1">
              <w:r w:rsidRPr="00BA6B4C">
                <w:rPr>
                  <w:rStyle w:val="Hyperlink"/>
                  <w:noProof/>
                  <w:sz w:val="20"/>
                  <w:szCs w:val="20"/>
                </w:rPr>
                <w:t>3</w:t>
              </w:r>
            </w:hyperlink>
            <w:r w:rsidRPr="00BA6B4C">
              <w:rPr>
                <w:noProof/>
                <w:sz w:val="20"/>
                <w:szCs w:val="20"/>
              </w:rPr>
              <w:t>)</w:t>
            </w:r>
            <w:r w:rsidRPr="00BA6B4C">
              <w:rPr>
                <w:sz w:val="20"/>
                <w:szCs w:val="20"/>
              </w:rPr>
              <w:fldChar w:fldCharType="end"/>
            </w:r>
            <w:r w:rsidRPr="00BA6B4C">
              <w:rPr>
                <w:sz w:val="20"/>
                <w:szCs w:val="20"/>
              </w:rPr>
              <w:t xml:space="preserve">, in particular Imjin River virus 1, lonestar tick </w:t>
            </w:r>
            <w:r w:rsidR="002D7E15" w:rsidRPr="002D7E15">
              <w:rPr>
                <w:sz w:val="20"/>
                <w:szCs w:val="20"/>
              </w:rPr>
              <w:t>chǔvirus</w:t>
            </w:r>
            <w:r w:rsidRPr="00BA6B4C">
              <w:rPr>
                <w:sz w:val="20"/>
                <w:szCs w:val="20"/>
              </w:rPr>
              <w:t xml:space="preserve"> 1, and Suffolk virus. B) “Qínvirus” and “yuèvirus” diversity.</w:t>
            </w:r>
          </w:p>
          <w:p w14:paraId="6273CEE2" w14:textId="77777777" w:rsidR="008E0B46" w:rsidRDefault="008E0B46" w:rsidP="008E0B46">
            <w:pPr>
              <w:spacing w:after="120"/>
              <w:rPr>
                <w:b/>
                <w:color w:val="808080"/>
                <w:szCs w:val="20"/>
              </w:rPr>
            </w:pPr>
          </w:p>
          <w:p w14:paraId="68814648" w14:textId="1C58ADD6" w:rsidR="008E0B46" w:rsidRPr="008071B6" w:rsidRDefault="008E0B46" w:rsidP="008E0B46">
            <w:pPr>
              <w:spacing w:after="120"/>
              <w:rPr>
                <w:b/>
                <w:color w:val="808080"/>
                <w:szCs w:val="20"/>
              </w:rPr>
            </w:pPr>
          </w:p>
        </w:tc>
      </w:tr>
    </w:tbl>
    <w:p w14:paraId="434FFC55" w14:textId="24AD2C5B" w:rsidR="00C91B0B" w:rsidRDefault="004D647A">
      <w:pPr>
        <w:rPr>
          <w:b/>
          <w:sz w:val="20"/>
        </w:rPr>
      </w:pPr>
      <w:r>
        <w:rPr>
          <w:b/>
          <w:noProof/>
          <w:sz w:val="20"/>
        </w:rPr>
        <w:lastRenderedPageBreak/>
        <w:drawing>
          <wp:inline distT="0" distB="0" distL="0" distR="0" wp14:anchorId="414FFBC2" wp14:editId="04D619EC">
            <wp:extent cx="6000750" cy="1685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0750" cy="1685925"/>
                    </a:xfrm>
                    <a:prstGeom prst="rect">
                      <a:avLst/>
                    </a:prstGeom>
                    <a:noFill/>
                    <a:ln>
                      <a:noFill/>
                    </a:ln>
                  </pic:spPr>
                </pic:pic>
              </a:graphicData>
            </a:graphic>
          </wp:inline>
        </w:drawing>
      </w:r>
    </w:p>
    <w:p w14:paraId="2F53FC5A" w14:textId="563B7DA5" w:rsidR="008E0B46" w:rsidRDefault="008E0B46">
      <w:r w:rsidRPr="00BA6B4C">
        <w:rPr>
          <w:b/>
          <w:sz w:val="20"/>
        </w:rPr>
        <w:t xml:space="preserve">Figure 4. </w:t>
      </w:r>
      <w:r w:rsidRPr="008E0B46">
        <w:rPr>
          <w:sz w:val="20"/>
        </w:rPr>
        <w:t>Summary of the proposed phylum taxonomy.</w:t>
      </w:r>
    </w:p>
    <w:p w14:paraId="4404C5FD" w14:textId="77777777" w:rsidR="008E0B46" w:rsidRDefault="008E0B46"/>
    <w:p w14:paraId="3382329E" w14:textId="77777777" w:rsidR="00C91B0B" w:rsidRDefault="00C91B0B" w:rsidP="008E0B46">
      <w:pPr>
        <w:spacing w:after="120"/>
        <w:rPr>
          <w:rFonts w:ascii="Arial" w:hAnsi="Arial" w:cs="Arial"/>
          <w:b/>
          <w:sz w:val="20"/>
          <w:szCs w:val="20"/>
        </w:rPr>
      </w:pPr>
    </w:p>
    <w:p w14:paraId="062C44B8" w14:textId="5C6BED79" w:rsidR="008E0B46" w:rsidRPr="00D52AFA" w:rsidRDefault="008E0B46" w:rsidP="008E0B46">
      <w:pPr>
        <w:spacing w:after="120"/>
        <w:rPr>
          <w:rFonts w:ascii="Arial" w:hAnsi="Arial" w:cs="Arial"/>
          <w:b/>
          <w:sz w:val="20"/>
          <w:szCs w:val="20"/>
        </w:rPr>
      </w:pPr>
      <w:r w:rsidRPr="00D52AFA">
        <w:rPr>
          <w:rFonts w:ascii="Arial" w:hAnsi="Arial" w:cs="Arial"/>
          <w:b/>
          <w:sz w:val="20"/>
          <w:szCs w:val="20"/>
        </w:rPr>
        <w:t>Etymology</w:t>
      </w:r>
      <w:r>
        <w:rPr>
          <w:rFonts w:ascii="Arial" w:hAnsi="Arial" w:cs="Arial"/>
          <w:b/>
          <w:sz w:val="20"/>
          <w:szCs w:val="20"/>
        </w:rPr>
        <w:t xml:space="preserve"> of proposed taxon names</w:t>
      </w:r>
      <w:r w:rsidRPr="00D52AFA">
        <w:rPr>
          <w:rFonts w:ascii="Arial" w:hAnsi="Arial" w:cs="Arial"/>
          <w:b/>
          <w:sz w:val="20"/>
          <w:szCs w:val="20"/>
        </w:rPr>
        <w:t>:</w:t>
      </w:r>
    </w:p>
    <w:p w14:paraId="6B54F718" w14:textId="77777777" w:rsidR="008E0B46" w:rsidRPr="00C8074B" w:rsidRDefault="008C4C2C" w:rsidP="008E0B46">
      <w:pPr>
        <w:pStyle w:val="Listenabsatz"/>
        <w:numPr>
          <w:ilvl w:val="0"/>
          <w:numId w:val="25"/>
        </w:numPr>
      </w:pPr>
      <w:r w:rsidRPr="00C8074B">
        <w:rPr>
          <w:i/>
        </w:rPr>
        <w:t>Amnoo</w:t>
      </w:r>
      <w:r w:rsidR="008E0B46" w:rsidRPr="00C8074B">
        <w:rPr>
          <w:i/>
        </w:rPr>
        <w:t>nviridae</w:t>
      </w:r>
      <w:r w:rsidR="008E0B46" w:rsidRPr="00C8074B">
        <w:t xml:space="preserve">: </w:t>
      </w:r>
      <w:r w:rsidRPr="00C8074B">
        <w:rPr>
          <w:i/>
        </w:rPr>
        <w:t>Amnoo</w:t>
      </w:r>
      <w:r w:rsidR="008E0B46" w:rsidRPr="00C8074B">
        <w:rPr>
          <w:i/>
        </w:rPr>
        <w:t>n</w:t>
      </w:r>
      <w:r w:rsidR="008E0B46" w:rsidRPr="00C8074B">
        <w:t xml:space="preserve">: Hebrew אַמְנוּן for tilapia; </w:t>
      </w:r>
      <w:r w:rsidR="008E0B46" w:rsidRPr="00C8074B">
        <w:rPr>
          <w:i/>
        </w:rPr>
        <w:t>viridae</w:t>
      </w:r>
      <w:r w:rsidR="008E0B46" w:rsidRPr="00C8074B">
        <w:t>: suffix for a family</w:t>
      </w:r>
    </w:p>
    <w:p w14:paraId="35985306" w14:textId="77777777" w:rsidR="005468F1" w:rsidRPr="00C8074B" w:rsidRDefault="005468F1" w:rsidP="005468F1">
      <w:pPr>
        <w:pStyle w:val="Listenabsatz"/>
        <w:numPr>
          <w:ilvl w:val="0"/>
          <w:numId w:val="25"/>
        </w:numPr>
      </w:pPr>
      <w:r w:rsidRPr="00C8074B">
        <w:rPr>
          <w:i/>
        </w:rPr>
        <w:t>Articulavirales</w:t>
      </w:r>
      <w:r w:rsidRPr="00C8074B">
        <w:t xml:space="preserve">: </w:t>
      </w:r>
      <w:r w:rsidRPr="00C8074B">
        <w:rPr>
          <w:i/>
        </w:rPr>
        <w:t>Articula</w:t>
      </w:r>
      <w:r w:rsidRPr="00C8074B">
        <w:t xml:space="preserve">: from Latin articulata (segmented); </w:t>
      </w:r>
      <w:r w:rsidRPr="00C8074B">
        <w:rPr>
          <w:i/>
        </w:rPr>
        <w:t>virales</w:t>
      </w:r>
      <w:r w:rsidRPr="00C8074B">
        <w:t>: suffix for an order</w:t>
      </w:r>
    </w:p>
    <w:p w14:paraId="2FB5D809" w14:textId="1355C96E" w:rsidR="00C8074B" w:rsidRPr="000C1EEC" w:rsidRDefault="00C8074B" w:rsidP="00C8074B">
      <w:pPr>
        <w:pStyle w:val="Listenabsatz"/>
        <w:numPr>
          <w:ilvl w:val="0"/>
          <w:numId w:val="25"/>
        </w:numPr>
      </w:pPr>
      <w:r w:rsidRPr="00C8074B">
        <w:rPr>
          <w:i/>
        </w:rPr>
        <w:t>Aspiviridae</w:t>
      </w:r>
      <w:r w:rsidRPr="00C8074B">
        <w:t xml:space="preserve">: </w:t>
      </w:r>
      <w:r w:rsidRPr="00C8074B">
        <w:rPr>
          <w:i/>
        </w:rPr>
        <w:t>Aspi</w:t>
      </w:r>
      <w:r w:rsidRPr="00C8074B">
        <w:t xml:space="preserve"> from Latin aspis “viper, snake”, resembling the morphology of virions;</w:t>
      </w:r>
      <w:r w:rsidRPr="000C1EEC">
        <w:t xml:space="preserve"> </w:t>
      </w:r>
      <w:r w:rsidRPr="000C1EEC">
        <w:rPr>
          <w:i/>
        </w:rPr>
        <w:t>viridae</w:t>
      </w:r>
      <w:r w:rsidRPr="000C1EEC">
        <w:t>: suffix for a family</w:t>
      </w:r>
    </w:p>
    <w:p w14:paraId="6E2D965A" w14:textId="76A2BB53" w:rsidR="008E0B46" w:rsidRPr="000C1EEC" w:rsidRDefault="008E0B46" w:rsidP="008E0B46">
      <w:pPr>
        <w:pStyle w:val="Listenabsatz"/>
        <w:numPr>
          <w:ilvl w:val="0"/>
          <w:numId w:val="25"/>
        </w:numPr>
      </w:pPr>
      <w:r>
        <w:rPr>
          <w:i/>
        </w:rPr>
        <w:t>Ellio</w:t>
      </w:r>
      <w:r w:rsidR="00C91B0B">
        <w:rPr>
          <w:i/>
        </w:rPr>
        <w:t>viric</w:t>
      </w:r>
      <w:r w:rsidRPr="000C1EEC">
        <w:rPr>
          <w:i/>
        </w:rPr>
        <w:t>etes</w:t>
      </w:r>
      <w:r w:rsidRPr="000C1EEC">
        <w:t xml:space="preserve">: </w:t>
      </w:r>
      <w:r>
        <w:rPr>
          <w:i/>
        </w:rPr>
        <w:t>Ellio</w:t>
      </w:r>
      <w:r w:rsidRPr="000C1EEC">
        <w:t xml:space="preserve">: </w:t>
      </w:r>
      <w:r>
        <w:t>a contraction of Elliott (Richard), the late pioneer of bunyavirus molecular virology</w:t>
      </w:r>
      <w:r w:rsidRPr="000C1EEC">
        <w:t xml:space="preserve">; </w:t>
      </w:r>
      <w:r w:rsidRPr="000C1EEC">
        <w:rPr>
          <w:i/>
        </w:rPr>
        <w:t>vir</w:t>
      </w:r>
      <w:r w:rsidR="004C3DE3">
        <w:rPr>
          <w:i/>
        </w:rPr>
        <w:t>i</w:t>
      </w:r>
      <w:r w:rsidRPr="000C1EEC">
        <w:rPr>
          <w:i/>
        </w:rPr>
        <w:t>cetes</w:t>
      </w:r>
      <w:r w:rsidRPr="000C1EEC">
        <w:t>: suffix for a class</w:t>
      </w:r>
    </w:p>
    <w:p w14:paraId="65EDE6AA" w14:textId="0BDE1BCB" w:rsidR="008E0B46" w:rsidRPr="000C1EEC" w:rsidRDefault="008E0B46" w:rsidP="008E0B46">
      <w:pPr>
        <w:pStyle w:val="Listenabsatz"/>
        <w:numPr>
          <w:ilvl w:val="0"/>
          <w:numId w:val="25"/>
        </w:numPr>
      </w:pPr>
      <w:r>
        <w:rPr>
          <w:i/>
        </w:rPr>
        <w:t>Ha</w:t>
      </w:r>
      <w:r w:rsidRPr="000C1EEC">
        <w:rPr>
          <w:i/>
        </w:rPr>
        <w:t>plo</w:t>
      </w:r>
      <w:r w:rsidR="00C91B0B">
        <w:rPr>
          <w:i/>
        </w:rPr>
        <w:t>viric</w:t>
      </w:r>
      <w:r w:rsidRPr="000C1EEC">
        <w:rPr>
          <w:i/>
        </w:rPr>
        <w:t>otina</w:t>
      </w:r>
      <w:r w:rsidRPr="000C1EEC">
        <w:t xml:space="preserve">: </w:t>
      </w:r>
      <w:r>
        <w:rPr>
          <w:i/>
        </w:rPr>
        <w:t>Ha</w:t>
      </w:r>
      <w:r w:rsidRPr="000C1EEC">
        <w:rPr>
          <w:i/>
        </w:rPr>
        <w:t>plo</w:t>
      </w:r>
      <w:r w:rsidRPr="000C1EEC">
        <w:t xml:space="preserve"> from </w:t>
      </w:r>
      <w:r>
        <w:t xml:space="preserve">Ancient </w:t>
      </w:r>
      <w:r w:rsidRPr="000C1EEC">
        <w:t xml:space="preserve">Greek </w:t>
      </w:r>
      <w:r w:rsidRPr="00BA6B4C">
        <w:t>ἁ</w:t>
      </w:r>
      <w:r w:rsidRPr="000C1EEC">
        <w:t>πλό</w:t>
      </w:r>
      <w:r>
        <w:sym w:font="Symbol" w:char="F06F"/>
      </w:r>
      <w:r>
        <w:sym w:font="Symbol" w:char="F056"/>
      </w:r>
      <w:r w:rsidRPr="000C1EEC">
        <w:t xml:space="preserve"> for “simple”; </w:t>
      </w:r>
      <w:r w:rsidR="00C91B0B">
        <w:rPr>
          <w:i/>
        </w:rPr>
        <w:t>viric</w:t>
      </w:r>
      <w:r w:rsidRPr="000C1EEC">
        <w:rPr>
          <w:i/>
        </w:rPr>
        <w:t>otina</w:t>
      </w:r>
      <w:r w:rsidRPr="000C1EEC">
        <w:t>: suffix for a subphylum</w:t>
      </w:r>
    </w:p>
    <w:p w14:paraId="72B6FE37" w14:textId="2D2724C9" w:rsidR="008E0B46" w:rsidRPr="000C1EEC" w:rsidRDefault="008E0B46" w:rsidP="008E0B46">
      <w:pPr>
        <w:pStyle w:val="Listenabsatz"/>
        <w:numPr>
          <w:ilvl w:val="0"/>
          <w:numId w:val="25"/>
        </w:numPr>
      </w:pPr>
      <w:r w:rsidRPr="000C1EEC">
        <w:rPr>
          <w:i/>
        </w:rPr>
        <w:t>Chunqiu</w:t>
      </w:r>
      <w:r w:rsidR="00C91B0B">
        <w:rPr>
          <w:i/>
        </w:rPr>
        <w:t>viric</w:t>
      </w:r>
      <w:r w:rsidRPr="000C1EEC">
        <w:rPr>
          <w:i/>
        </w:rPr>
        <w:t>etes</w:t>
      </w:r>
      <w:r w:rsidRPr="000C1EEC">
        <w:t xml:space="preserve">: </w:t>
      </w:r>
      <w:r w:rsidRPr="000C1EEC">
        <w:rPr>
          <w:i/>
        </w:rPr>
        <w:t>Chunqiu</w:t>
      </w:r>
      <w:r w:rsidRPr="000C1EEC">
        <w:t xml:space="preserve"> for Chūnqiū Shídài (</w:t>
      </w:r>
      <w:r w:rsidRPr="000C1EEC">
        <w:rPr>
          <w:rFonts w:ascii="SimSun" w:eastAsia="SimSun" w:hAnsi="SimSun" w:cs="SimSun" w:hint="eastAsia"/>
        </w:rPr>
        <w:t>春秋时代</w:t>
      </w:r>
      <w:r w:rsidRPr="000C1EEC">
        <w:t xml:space="preserve">) = Spring and Autumn Period in which Qín and Yuè were states; </w:t>
      </w:r>
      <w:r w:rsidR="00C91B0B">
        <w:rPr>
          <w:i/>
        </w:rPr>
        <w:t>viric</w:t>
      </w:r>
      <w:r w:rsidRPr="000C1EEC">
        <w:rPr>
          <w:i/>
        </w:rPr>
        <w:t>etes</w:t>
      </w:r>
      <w:r w:rsidRPr="000C1EEC">
        <w:t>: suffix for a class</w:t>
      </w:r>
    </w:p>
    <w:p w14:paraId="71438AD9" w14:textId="77777777" w:rsidR="008E0B46" w:rsidRPr="000C1EEC" w:rsidRDefault="008E0B46" w:rsidP="008E0B46">
      <w:pPr>
        <w:pStyle w:val="Listenabsatz"/>
        <w:numPr>
          <w:ilvl w:val="0"/>
          <w:numId w:val="25"/>
        </w:numPr>
      </w:pPr>
      <w:r w:rsidRPr="000C1EEC">
        <w:rPr>
          <w:i/>
        </w:rPr>
        <w:t>Chuviridae</w:t>
      </w:r>
      <w:r w:rsidRPr="000C1EEC">
        <w:t xml:space="preserve">: </w:t>
      </w:r>
      <w:r w:rsidRPr="000C1EEC">
        <w:rPr>
          <w:i/>
        </w:rPr>
        <w:t>Chu</w:t>
      </w:r>
      <w:r w:rsidRPr="000C1EEC">
        <w:t xml:space="preserve"> after the ancient Chinese Chǔ (</w:t>
      </w:r>
      <w:r w:rsidRPr="000C1EEC">
        <w:rPr>
          <w:rFonts w:ascii="SimSun" w:eastAsia="SimSun" w:hAnsi="SimSun" w:cs="SimSun" w:hint="eastAsia"/>
        </w:rPr>
        <w:t>楚</w:t>
      </w:r>
      <w:r w:rsidRPr="000C1EEC">
        <w:t xml:space="preserve">) State during the Spring and Autumn Period; </w:t>
      </w:r>
      <w:r w:rsidRPr="000C1EEC">
        <w:rPr>
          <w:i/>
        </w:rPr>
        <w:t>viridae</w:t>
      </w:r>
      <w:r w:rsidRPr="000C1EEC">
        <w:t>: suffix for a family</w:t>
      </w:r>
    </w:p>
    <w:p w14:paraId="4732A53C" w14:textId="77777777" w:rsidR="008E0B46" w:rsidRPr="000C1EEC" w:rsidRDefault="008E0B46" w:rsidP="008E0B46">
      <w:pPr>
        <w:pStyle w:val="Listenabsatz"/>
        <w:numPr>
          <w:ilvl w:val="0"/>
          <w:numId w:val="25"/>
        </w:numPr>
      </w:pPr>
      <w:r w:rsidRPr="000C1EEC">
        <w:rPr>
          <w:i/>
        </w:rPr>
        <w:t>Goujianvirales</w:t>
      </w:r>
      <w:r w:rsidRPr="000C1EEC">
        <w:t xml:space="preserve">: </w:t>
      </w:r>
      <w:r w:rsidRPr="000C1EEC">
        <w:rPr>
          <w:i/>
        </w:rPr>
        <w:t>Goujian</w:t>
      </w:r>
      <w:r w:rsidRPr="000C1EEC">
        <w:t>: Gōujiàn (</w:t>
      </w:r>
      <w:r w:rsidRPr="000C1EEC">
        <w:rPr>
          <w:rFonts w:ascii="SimSun" w:eastAsia="SimSun" w:hAnsi="SimSun" w:cs="SimSun" w:hint="eastAsia"/>
        </w:rPr>
        <w:t>勾</w:t>
      </w:r>
      <w:r w:rsidRPr="000C1EEC">
        <w:rPr>
          <w:rFonts w:eastAsia="SimSun"/>
        </w:rPr>
        <w:t>踐</w:t>
      </w:r>
      <w:r w:rsidRPr="000C1EEC">
        <w:t xml:space="preserve">) was the king of Yuè State, the ancient state during the Spring and Autumn Period; </w:t>
      </w:r>
      <w:r w:rsidRPr="000C1EEC">
        <w:rPr>
          <w:i/>
        </w:rPr>
        <w:t>virales</w:t>
      </w:r>
      <w:r w:rsidRPr="000C1EEC">
        <w:t>: suffix for an order</w:t>
      </w:r>
    </w:p>
    <w:p w14:paraId="7CF9D91E" w14:textId="03C0D36C" w:rsidR="008E0B46" w:rsidRPr="000C1EEC" w:rsidRDefault="008E0B46" w:rsidP="008E0B46">
      <w:pPr>
        <w:pStyle w:val="Listenabsatz"/>
        <w:numPr>
          <w:ilvl w:val="0"/>
          <w:numId w:val="25"/>
        </w:numPr>
      </w:pPr>
      <w:r w:rsidRPr="000C1EEC">
        <w:rPr>
          <w:i/>
        </w:rPr>
        <w:t>Instho</w:t>
      </w:r>
      <w:r w:rsidR="00C91B0B">
        <w:rPr>
          <w:i/>
        </w:rPr>
        <w:t>viric</w:t>
      </w:r>
      <w:r w:rsidRPr="000C1EEC">
        <w:rPr>
          <w:i/>
        </w:rPr>
        <w:t>etes</w:t>
      </w:r>
      <w:r w:rsidRPr="000C1EEC">
        <w:t xml:space="preserve">: </w:t>
      </w:r>
      <w:r w:rsidRPr="000C1EEC">
        <w:rPr>
          <w:i/>
        </w:rPr>
        <w:t>Insth</w:t>
      </w:r>
      <w:r w:rsidR="00A74482">
        <w:rPr>
          <w:i/>
        </w:rPr>
        <w:t>o</w:t>
      </w:r>
      <w:r w:rsidRPr="000C1EEC">
        <w:t xml:space="preserve">: contraction of </w:t>
      </w:r>
      <w:r w:rsidRPr="000C1EEC">
        <w:rPr>
          <w:u w:val="single"/>
        </w:rPr>
        <w:t>in</w:t>
      </w:r>
      <w:r w:rsidRPr="000C1EEC">
        <w:t>fluenza, i</w:t>
      </w:r>
      <w:r w:rsidRPr="000C1EEC">
        <w:rPr>
          <w:u w:val="single"/>
        </w:rPr>
        <w:t>s</w:t>
      </w:r>
      <w:r w:rsidRPr="000C1EEC">
        <w:t xml:space="preserve">a, </w:t>
      </w:r>
      <w:r w:rsidRPr="000C1EEC">
        <w:rPr>
          <w:u w:val="single"/>
        </w:rPr>
        <w:t>tho</w:t>
      </w:r>
      <w:r w:rsidRPr="000C1EEC">
        <w:t xml:space="preserve">goto; </w:t>
      </w:r>
      <w:r w:rsidR="00C91B0B">
        <w:rPr>
          <w:i/>
        </w:rPr>
        <w:t>viric</w:t>
      </w:r>
      <w:r w:rsidRPr="000C1EEC">
        <w:rPr>
          <w:i/>
        </w:rPr>
        <w:t>etes</w:t>
      </w:r>
      <w:r w:rsidRPr="000C1EEC">
        <w:t>: suffix for a class</w:t>
      </w:r>
    </w:p>
    <w:p w14:paraId="180B4A70" w14:textId="77777777" w:rsidR="008E0B46" w:rsidRPr="000C1EEC" w:rsidRDefault="008E0B46" w:rsidP="008E0B46">
      <w:pPr>
        <w:pStyle w:val="Listenabsatz"/>
        <w:numPr>
          <w:ilvl w:val="0"/>
          <w:numId w:val="25"/>
        </w:numPr>
      </w:pPr>
      <w:r w:rsidRPr="000C1EEC">
        <w:rPr>
          <w:i/>
        </w:rPr>
        <w:t>Jingchuvirales</w:t>
      </w:r>
      <w:r w:rsidRPr="000C1EEC">
        <w:t xml:space="preserve">: </w:t>
      </w:r>
      <w:r w:rsidRPr="00F93716">
        <w:rPr>
          <w:i/>
        </w:rPr>
        <w:t>Jingchu</w:t>
      </w:r>
      <w:r w:rsidRPr="000C1EEC">
        <w:t>: Jīngchǔ (</w:t>
      </w:r>
      <w:r w:rsidRPr="000C1EEC">
        <w:rPr>
          <w:rFonts w:ascii="SimSun" w:eastAsia="SimSun" w:hAnsi="SimSun" w:cs="SimSun" w:hint="eastAsia"/>
        </w:rPr>
        <w:t>荆楚</w:t>
      </w:r>
      <w:r w:rsidRPr="000C1EEC">
        <w:t>)) is a synonym for Chǔ (</w:t>
      </w:r>
      <w:r w:rsidRPr="000C1EEC">
        <w:rPr>
          <w:rFonts w:ascii="SimSun" w:eastAsia="SimSun" w:hAnsi="SimSun" w:cs="SimSun" w:hint="eastAsia"/>
        </w:rPr>
        <w:t>楚</w:t>
      </w:r>
      <w:r w:rsidRPr="000C1EEC">
        <w:t>) in Chinese</w:t>
      </w:r>
    </w:p>
    <w:p w14:paraId="04336BF4" w14:textId="77777777" w:rsidR="008E0B46" w:rsidRPr="00BB6D24" w:rsidRDefault="008E0B46" w:rsidP="008E0B46">
      <w:pPr>
        <w:pStyle w:val="Listenabsatz"/>
        <w:numPr>
          <w:ilvl w:val="0"/>
          <w:numId w:val="25"/>
        </w:numPr>
      </w:pPr>
      <w:r w:rsidRPr="00BB6D24">
        <w:rPr>
          <w:i/>
        </w:rPr>
        <w:t>Mivirus</w:t>
      </w:r>
      <w:r>
        <w:t xml:space="preserve">: </w:t>
      </w:r>
      <w:r w:rsidRPr="00F93716">
        <w:rPr>
          <w:i/>
        </w:rPr>
        <w:t>Mi</w:t>
      </w:r>
      <w:r>
        <w:t xml:space="preserve">: </w:t>
      </w:r>
      <w:r>
        <w:rPr>
          <w:color w:val="222222"/>
        </w:rPr>
        <w:t>Mǐ (</w:t>
      </w:r>
      <w:r>
        <w:rPr>
          <w:rFonts w:ascii="SimSun" w:eastAsia="SimSun" w:hAnsi="SimSun" w:cs="SimSun" w:hint="eastAsia"/>
        </w:rPr>
        <w:t>芈</w:t>
      </w:r>
      <w:r>
        <w:rPr>
          <w:color w:val="222222"/>
        </w:rPr>
        <w:t xml:space="preserve">) is the ancestral name of </w:t>
      </w:r>
      <w:r w:rsidRPr="00BB6D24">
        <w:rPr>
          <w:color w:val="222222"/>
        </w:rPr>
        <w:t xml:space="preserve">King Zhuang of </w:t>
      </w:r>
      <w:r w:rsidRPr="000C1EEC">
        <w:t>Chǔ</w:t>
      </w:r>
      <w:r>
        <w:t xml:space="preserve"> State </w:t>
      </w:r>
      <w:r w:rsidRPr="000C1EEC">
        <w:t>during the Spring and Autumn Period</w:t>
      </w:r>
      <w:r>
        <w:t xml:space="preserve">; </w:t>
      </w:r>
      <w:r w:rsidRPr="000C1EEC">
        <w:rPr>
          <w:i/>
        </w:rPr>
        <w:t>virus</w:t>
      </w:r>
      <w:r w:rsidRPr="000C1EEC">
        <w:t>: suffix for a genus</w:t>
      </w:r>
    </w:p>
    <w:p w14:paraId="43C12B22" w14:textId="25673996" w:rsidR="008E0B46" w:rsidRPr="000C1EEC" w:rsidRDefault="008E0B46" w:rsidP="008E0B46">
      <w:pPr>
        <w:pStyle w:val="Listenabsatz"/>
        <w:numPr>
          <w:ilvl w:val="0"/>
          <w:numId w:val="25"/>
        </w:numPr>
      </w:pPr>
      <w:r w:rsidRPr="000C1EEC">
        <w:rPr>
          <w:i/>
        </w:rPr>
        <w:t>Milne</w:t>
      </w:r>
      <w:r w:rsidR="00C91B0B">
        <w:rPr>
          <w:i/>
        </w:rPr>
        <w:t>viric</w:t>
      </w:r>
      <w:r w:rsidRPr="000C1EEC">
        <w:rPr>
          <w:i/>
        </w:rPr>
        <w:t>etes</w:t>
      </w:r>
      <w:r w:rsidRPr="000C1EEC">
        <w:t xml:space="preserve">: </w:t>
      </w:r>
      <w:r w:rsidRPr="000C1EEC">
        <w:rPr>
          <w:i/>
        </w:rPr>
        <w:t>Milne</w:t>
      </w:r>
      <w:r w:rsidRPr="000C1EEC">
        <w:t xml:space="preserve"> was last author of first paper describing ophioviruses; </w:t>
      </w:r>
      <w:r w:rsidR="00C91B0B">
        <w:rPr>
          <w:i/>
        </w:rPr>
        <w:t>viric</w:t>
      </w:r>
      <w:r w:rsidRPr="000C1EEC">
        <w:rPr>
          <w:i/>
        </w:rPr>
        <w:t>etes</w:t>
      </w:r>
      <w:r w:rsidRPr="000C1EEC">
        <w:t>: suffix for a class</w:t>
      </w:r>
    </w:p>
    <w:p w14:paraId="64A099BB" w14:textId="440F5510" w:rsidR="008E0B46" w:rsidRPr="000C1EEC" w:rsidRDefault="008E0B46" w:rsidP="008E0B46">
      <w:pPr>
        <w:pStyle w:val="Listenabsatz"/>
        <w:numPr>
          <w:ilvl w:val="0"/>
          <w:numId w:val="25"/>
        </w:numPr>
      </w:pPr>
      <w:r w:rsidRPr="000C1EEC">
        <w:rPr>
          <w:i/>
        </w:rPr>
        <w:t>Monji</w:t>
      </w:r>
      <w:r w:rsidR="00C91B0B">
        <w:rPr>
          <w:i/>
        </w:rPr>
        <w:t>viric</w:t>
      </w:r>
      <w:r w:rsidRPr="000C1EEC">
        <w:rPr>
          <w:i/>
        </w:rPr>
        <w:t>etes</w:t>
      </w:r>
      <w:r w:rsidRPr="000C1EEC">
        <w:t xml:space="preserve">: </w:t>
      </w:r>
      <w:r w:rsidRPr="000C1EEC">
        <w:rPr>
          <w:i/>
        </w:rPr>
        <w:t>Monji</w:t>
      </w:r>
      <w:r w:rsidRPr="000C1EEC">
        <w:t xml:space="preserve">: contraction of </w:t>
      </w:r>
      <w:r w:rsidRPr="000C1EEC">
        <w:rPr>
          <w:i/>
          <w:u w:val="single"/>
        </w:rPr>
        <w:t>Mon</w:t>
      </w:r>
      <w:r w:rsidRPr="000C1EEC">
        <w:rPr>
          <w:i/>
        </w:rPr>
        <w:t>onega</w:t>
      </w:r>
      <w:r w:rsidRPr="000C1EEC">
        <w:t xml:space="preserve"> and </w:t>
      </w:r>
      <w:r w:rsidRPr="000C1EEC">
        <w:rPr>
          <w:i/>
          <w:u w:val="single"/>
        </w:rPr>
        <w:t>Ji</w:t>
      </w:r>
      <w:r w:rsidRPr="000C1EEC">
        <w:rPr>
          <w:i/>
        </w:rPr>
        <w:t>ngchu</w:t>
      </w:r>
      <w:r w:rsidRPr="000C1EEC">
        <w:t xml:space="preserve">; </w:t>
      </w:r>
      <w:r w:rsidR="00C91B0B">
        <w:rPr>
          <w:i/>
        </w:rPr>
        <w:t>viric</w:t>
      </w:r>
      <w:r w:rsidRPr="000C1EEC">
        <w:rPr>
          <w:i/>
        </w:rPr>
        <w:t>etes</w:t>
      </w:r>
      <w:r w:rsidRPr="000C1EEC">
        <w:t>: suffix for a class</w:t>
      </w:r>
    </w:p>
    <w:p w14:paraId="003687BC" w14:textId="77777777" w:rsidR="008E0B46" w:rsidRPr="000C1EEC" w:rsidRDefault="008E0B46" w:rsidP="008E0B46">
      <w:pPr>
        <w:pStyle w:val="Listenabsatz"/>
        <w:numPr>
          <w:ilvl w:val="0"/>
          <w:numId w:val="25"/>
        </w:numPr>
      </w:pPr>
      <w:r w:rsidRPr="000C1EEC">
        <w:rPr>
          <w:i/>
        </w:rPr>
        <w:t>Muvirales</w:t>
      </w:r>
      <w:r w:rsidRPr="000C1EEC">
        <w:t xml:space="preserve">: </w:t>
      </w:r>
      <w:r w:rsidRPr="000C1EEC">
        <w:rPr>
          <w:i/>
        </w:rPr>
        <w:t>Mu</w:t>
      </w:r>
      <w:r w:rsidRPr="000C1EEC">
        <w:t>: Mù (</w:t>
      </w:r>
      <w:r w:rsidRPr="000C1EEC">
        <w:rPr>
          <w:rFonts w:eastAsia="SimSun"/>
        </w:rPr>
        <w:t>穆</w:t>
      </w:r>
      <w:r w:rsidRPr="000C1EEC">
        <w:t xml:space="preserve">) was the Duke of Qín, the ancient state during the Spring and Autumn Period; </w:t>
      </w:r>
      <w:r w:rsidRPr="000C1EEC">
        <w:rPr>
          <w:i/>
        </w:rPr>
        <w:t>virales</w:t>
      </w:r>
      <w:r w:rsidRPr="000C1EEC">
        <w:t>: suffix for an order</w:t>
      </w:r>
    </w:p>
    <w:p w14:paraId="4701E0E2" w14:textId="5904537E" w:rsidR="008E0B46" w:rsidRPr="000C1EEC" w:rsidRDefault="008E0B46" w:rsidP="008E0B46">
      <w:pPr>
        <w:pStyle w:val="Listenabsatz"/>
        <w:numPr>
          <w:ilvl w:val="0"/>
          <w:numId w:val="25"/>
        </w:numPr>
      </w:pPr>
      <w:r w:rsidRPr="000C1EEC">
        <w:rPr>
          <w:i/>
        </w:rPr>
        <w:t>Negarna</w:t>
      </w:r>
      <w:r w:rsidR="00C91B0B">
        <w:rPr>
          <w:i/>
        </w:rPr>
        <w:t>viric</w:t>
      </w:r>
      <w:r w:rsidRPr="000C1EEC">
        <w:rPr>
          <w:i/>
        </w:rPr>
        <w:t>ota</w:t>
      </w:r>
      <w:r w:rsidRPr="000C1EEC">
        <w:t xml:space="preserve">: </w:t>
      </w:r>
      <w:r w:rsidRPr="000C1EEC">
        <w:rPr>
          <w:i/>
        </w:rPr>
        <w:t>Nega</w:t>
      </w:r>
      <w:r w:rsidRPr="000C1EEC">
        <w:t xml:space="preserve"> from Latin negative; </w:t>
      </w:r>
      <w:r w:rsidRPr="000C1EEC">
        <w:rPr>
          <w:i/>
        </w:rPr>
        <w:t>rna</w:t>
      </w:r>
      <w:r w:rsidRPr="000C1EEC">
        <w:t xml:space="preserve"> for RNA; </w:t>
      </w:r>
      <w:r w:rsidR="00C91B0B">
        <w:rPr>
          <w:i/>
        </w:rPr>
        <w:t>viric</w:t>
      </w:r>
      <w:r w:rsidRPr="000C1EEC">
        <w:rPr>
          <w:i/>
        </w:rPr>
        <w:t>ota</w:t>
      </w:r>
      <w:r w:rsidRPr="000C1EEC">
        <w:t>: suffix for a phylum</w:t>
      </w:r>
    </w:p>
    <w:p w14:paraId="2E1D10AD" w14:textId="781AEE8F" w:rsidR="008E0B46" w:rsidRPr="000C1EEC" w:rsidRDefault="008E0B46" w:rsidP="008E0B46">
      <w:pPr>
        <w:pStyle w:val="Listenabsatz"/>
        <w:numPr>
          <w:ilvl w:val="0"/>
          <w:numId w:val="25"/>
        </w:numPr>
      </w:pPr>
      <w:r w:rsidRPr="000C1EEC">
        <w:rPr>
          <w:i/>
        </w:rPr>
        <w:t>P</w:t>
      </w:r>
      <w:r>
        <w:rPr>
          <w:i/>
        </w:rPr>
        <w:t>olyplo</w:t>
      </w:r>
      <w:r w:rsidR="00C91B0B">
        <w:rPr>
          <w:i/>
        </w:rPr>
        <w:t>viric</w:t>
      </w:r>
      <w:r w:rsidRPr="000C1EEC">
        <w:rPr>
          <w:i/>
        </w:rPr>
        <w:t>otina</w:t>
      </w:r>
      <w:r w:rsidRPr="000C1EEC">
        <w:t xml:space="preserve">: </w:t>
      </w:r>
      <w:r w:rsidRPr="000C1EEC">
        <w:rPr>
          <w:i/>
        </w:rPr>
        <w:t>P</w:t>
      </w:r>
      <w:r>
        <w:rPr>
          <w:i/>
        </w:rPr>
        <w:t>olyplo</w:t>
      </w:r>
      <w:r w:rsidRPr="000C1EEC">
        <w:t xml:space="preserve"> from </w:t>
      </w:r>
      <w:r>
        <w:t xml:space="preserve">Ancient </w:t>
      </w:r>
      <w:r w:rsidRPr="000C1EEC">
        <w:t>Greek πολ</w:t>
      </w:r>
      <w:r w:rsidRPr="00F93716">
        <w:t>ύ</w:t>
      </w:r>
      <w:r w:rsidRPr="000C1EEC">
        <w:t>πλοκο</w:t>
      </w:r>
      <w:r>
        <w:sym w:font="Symbol" w:char="F056"/>
      </w:r>
      <w:r w:rsidRPr="000C1EEC">
        <w:t xml:space="preserve"> for “complex”; </w:t>
      </w:r>
      <w:r w:rsidR="00C91B0B">
        <w:rPr>
          <w:i/>
        </w:rPr>
        <w:t>viric</w:t>
      </w:r>
      <w:r w:rsidRPr="000C1EEC">
        <w:rPr>
          <w:i/>
        </w:rPr>
        <w:t>otina</w:t>
      </w:r>
      <w:r w:rsidRPr="000C1EEC">
        <w:t>: suffix for a subphylum</w:t>
      </w:r>
    </w:p>
    <w:p w14:paraId="2C158528" w14:textId="77777777" w:rsidR="008E0B46" w:rsidRPr="000C1EEC" w:rsidRDefault="008E0B46" w:rsidP="008E0B46">
      <w:pPr>
        <w:pStyle w:val="Listenabsatz"/>
        <w:numPr>
          <w:ilvl w:val="0"/>
          <w:numId w:val="25"/>
        </w:numPr>
      </w:pPr>
      <w:r w:rsidRPr="000C1EEC">
        <w:rPr>
          <w:i/>
        </w:rPr>
        <w:t>Qinviridae</w:t>
      </w:r>
      <w:r w:rsidRPr="000C1EEC">
        <w:t>: Qin after the ancient Chinese Qín (</w:t>
      </w:r>
      <w:r w:rsidRPr="000C1EEC">
        <w:rPr>
          <w:rFonts w:eastAsia="SimSun"/>
        </w:rPr>
        <w:t>秦</w:t>
      </w:r>
      <w:r w:rsidRPr="000C1EEC">
        <w:t xml:space="preserve">) State during the Spring and Autumn Period; </w:t>
      </w:r>
      <w:r w:rsidRPr="000C1EEC">
        <w:rPr>
          <w:i/>
        </w:rPr>
        <w:t>viridae</w:t>
      </w:r>
      <w:r w:rsidRPr="000C1EEC">
        <w:t>: suffix for a family</w:t>
      </w:r>
    </w:p>
    <w:p w14:paraId="50A20DDF" w14:textId="5D1D357C" w:rsidR="008E0B46" w:rsidRPr="000C1EEC" w:rsidRDefault="008E0B46" w:rsidP="008E0B46">
      <w:pPr>
        <w:pStyle w:val="Listenabsatz"/>
        <w:numPr>
          <w:ilvl w:val="0"/>
          <w:numId w:val="25"/>
        </w:numPr>
      </w:pPr>
      <w:r w:rsidRPr="000C1EEC">
        <w:rPr>
          <w:i/>
        </w:rPr>
        <w:t>Serpentovirales</w:t>
      </w:r>
      <w:r w:rsidRPr="000C1EEC">
        <w:t xml:space="preserve">: </w:t>
      </w:r>
      <w:r w:rsidRPr="000C1EEC">
        <w:rPr>
          <w:i/>
        </w:rPr>
        <w:t>Serpento</w:t>
      </w:r>
      <w:r w:rsidRPr="000C1EEC">
        <w:t xml:space="preserve"> for </w:t>
      </w:r>
      <w:r>
        <w:t>the serpent</w:t>
      </w:r>
      <w:r w:rsidRPr="000C1EEC">
        <w:t>-like appearance of vir</w:t>
      </w:r>
      <w:r w:rsidR="004C3DE3">
        <w:t>ions</w:t>
      </w:r>
      <w:r w:rsidRPr="000C1EEC">
        <w:t xml:space="preserve">; </w:t>
      </w:r>
      <w:r w:rsidRPr="000C1EEC">
        <w:rPr>
          <w:i/>
        </w:rPr>
        <w:t>virales</w:t>
      </w:r>
      <w:r w:rsidRPr="000C1EEC">
        <w:t>: suffix for an order</w:t>
      </w:r>
    </w:p>
    <w:p w14:paraId="73FB02A5" w14:textId="77777777" w:rsidR="008E0B46" w:rsidRPr="000C1EEC" w:rsidRDefault="008E0B46" w:rsidP="008E0B46">
      <w:pPr>
        <w:pStyle w:val="Listenabsatz"/>
        <w:numPr>
          <w:ilvl w:val="0"/>
          <w:numId w:val="25"/>
        </w:numPr>
      </w:pPr>
      <w:r w:rsidRPr="000C1EEC">
        <w:rPr>
          <w:i/>
        </w:rPr>
        <w:t>Yingvirus</w:t>
      </w:r>
      <w:r w:rsidRPr="000C1EEC">
        <w:t xml:space="preserve">: </w:t>
      </w:r>
      <w:r w:rsidRPr="000C1EEC">
        <w:rPr>
          <w:i/>
        </w:rPr>
        <w:t>Ying</w:t>
      </w:r>
      <w:r w:rsidRPr="000C1EEC">
        <w:t>: Yíng ((</w:t>
      </w:r>
      <w:r w:rsidRPr="000C1EEC">
        <w:rPr>
          <w:rFonts w:ascii="SimSun" w:eastAsia="SimSun" w:hAnsi="SimSun" w:cs="SimSun" w:hint="eastAsia"/>
        </w:rPr>
        <w:t>嬴</w:t>
      </w:r>
      <w:r w:rsidRPr="000C1EEC">
        <w:t>) was</w:t>
      </w:r>
      <w:r>
        <w:t xml:space="preserve"> the ancestral name of Mù, the D</w:t>
      </w:r>
      <w:r w:rsidRPr="000C1EEC">
        <w:t xml:space="preserve">uke of the ancient Qín State during the Spring and Autumn Period; </w:t>
      </w:r>
      <w:r w:rsidRPr="000C1EEC">
        <w:rPr>
          <w:i/>
        </w:rPr>
        <w:t>virus</w:t>
      </w:r>
      <w:r w:rsidRPr="000C1EEC">
        <w:t>: suffix for a genus</w:t>
      </w:r>
    </w:p>
    <w:p w14:paraId="7FA15D96" w14:textId="77777777" w:rsidR="008E0B46" w:rsidRPr="000C1EEC" w:rsidRDefault="008E0B46" w:rsidP="008E0B46">
      <w:pPr>
        <w:pStyle w:val="Listenabsatz"/>
        <w:numPr>
          <w:ilvl w:val="0"/>
          <w:numId w:val="25"/>
        </w:numPr>
      </w:pPr>
      <w:r w:rsidRPr="000C1EEC">
        <w:rPr>
          <w:i/>
        </w:rPr>
        <w:lastRenderedPageBreak/>
        <w:t>Yueviridae</w:t>
      </w:r>
      <w:r w:rsidRPr="000C1EEC">
        <w:t>: Yue after the ancient Chinese Yuè (</w:t>
      </w:r>
      <w:r w:rsidRPr="000C1EEC">
        <w:rPr>
          <w:rFonts w:ascii="SimSun" w:eastAsia="SimSun" w:hAnsi="SimSun" w:cs="SimSun" w:hint="eastAsia"/>
        </w:rPr>
        <w:t>越</w:t>
      </w:r>
      <w:r w:rsidRPr="000C1EEC">
        <w:t xml:space="preserve">) State during the Spring and Autumn Period; </w:t>
      </w:r>
      <w:r w:rsidRPr="000C1EEC">
        <w:rPr>
          <w:i/>
        </w:rPr>
        <w:t>viridae</w:t>
      </w:r>
      <w:r w:rsidRPr="000C1EEC">
        <w:t>: suffix for a family</w:t>
      </w:r>
    </w:p>
    <w:p w14:paraId="6C904830" w14:textId="203F2040" w:rsidR="008E0B46" w:rsidRDefault="008E0B46" w:rsidP="008E0B46">
      <w:pPr>
        <w:pStyle w:val="Listenabsatz"/>
        <w:numPr>
          <w:ilvl w:val="0"/>
          <w:numId w:val="25"/>
        </w:numPr>
      </w:pPr>
      <w:r w:rsidRPr="000C1EEC">
        <w:rPr>
          <w:i/>
        </w:rPr>
        <w:t>Yunchang</w:t>
      </w:r>
      <w:r w:rsidR="00C91B0B">
        <w:rPr>
          <w:i/>
        </w:rPr>
        <w:t>viric</w:t>
      </w:r>
      <w:r w:rsidRPr="000C1EEC">
        <w:rPr>
          <w:i/>
        </w:rPr>
        <w:t>etes</w:t>
      </w:r>
      <w:r w:rsidRPr="000C1EEC">
        <w:t xml:space="preserve">: </w:t>
      </w:r>
      <w:r w:rsidRPr="000C1EEC">
        <w:rPr>
          <w:i/>
        </w:rPr>
        <w:t>Yunchang</w:t>
      </w:r>
      <w:r w:rsidRPr="000C1EEC">
        <w:t xml:space="preserve">: </w:t>
      </w:r>
      <w:r>
        <w:t>Yǔn</w:t>
      </w:r>
      <w:r w:rsidRPr="00522F35">
        <w:t>cháng</w:t>
      </w:r>
      <w:r>
        <w:t xml:space="preserve"> </w:t>
      </w:r>
      <w:r w:rsidRPr="000C1EEC">
        <w:t>(</w:t>
      </w:r>
      <w:r w:rsidRPr="00522F35">
        <w:rPr>
          <w:rFonts w:ascii="SimSun" w:eastAsia="SimSun" w:hAnsi="SimSun" w:cs="SimSun" w:hint="eastAsia"/>
        </w:rPr>
        <w:t>允常</w:t>
      </w:r>
      <w:r w:rsidRPr="000C1EEC">
        <w:t xml:space="preserve">) </w:t>
      </w:r>
      <w:r>
        <w:t>was the father of Gōujiàn, the K</w:t>
      </w:r>
      <w:r w:rsidRPr="000C1EEC">
        <w:t xml:space="preserve">ing of Yuè, the ancient state during the Spring and Autumn Period; </w:t>
      </w:r>
      <w:r w:rsidR="00C91B0B">
        <w:rPr>
          <w:i/>
        </w:rPr>
        <w:t>viric</w:t>
      </w:r>
      <w:r w:rsidRPr="00522F35">
        <w:rPr>
          <w:i/>
        </w:rPr>
        <w:t>etes</w:t>
      </w:r>
      <w:r w:rsidRPr="000C1EEC">
        <w:t>: suffix for a class</w:t>
      </w:r>
    </w:p>
    <w:p w14:paraId="762E4DA6" w14:textId="77777777" w:rsidR="008E0B46" w:rsidRDefault="008E0B46" w:rsidP="008E0B46">
      <w:pPr>
        <w:pStyle w:val="Listenabsatz"/>
        <w:numPr>
          <w:ilvl w:val="0"/>
          <w:numId w:val="25"/>
        </w:numPr>
      </w:pPr>
      <w:r w:rsidRPr="008E0B46">
        <w:rPr>
          <w:i/>
        </w:rPr>
        <w:t>Yuyuevirus</w:t>
      </w:r>
      <w:r w:rsidRPr="000C1EEC">
        <w:t xml:space="preserve">:  </w:t>
      </w:r>
      <w:r w:rsidRPr="008E0B46">
        <w:rPr>
          <w:i/>
        </w:rPr>
        <w:t>Yuye</w:t>
      </w:r>
      <w:r w:rsidRPr="000C1EEC">
        <w:t>: Yúyuè (</w:t>
      </w:r>
      <w:r w:rsidRPr="008E0B46">
        <w:rPr>
          <w:rFonts w:ascii="SimSun" w:eastAsia="SimSun" w:hAnsi="SimSun" w:cs="SimSun" w:hint="eastAsia"/>
          <w:bCs/>
        </w:rPr>
        <w:t>於越</w:t>
      </w:r>
      <w:r w:rsidRPr="000C1EEC">
        <w:t xml:space="preserve">) is a synonym for Yuè, the ancient Chinese State during the Spring and Autumn Period; </w:t>
      </w:r>
      <w:r w:rsidRPr="008E0B46">
        <w:rPr>
          <w:i/>
        </w:rPr>
        <w:t>virus</w:t>
      </w:r>
      <w:r w:rsidRPr="000C1EEC">
        <w:t>: suffix for a genus</w:t>
      </w:r>
      <w:r>
        <w:t xml:space="preserve">. </w:t>
      </w:r>
    </w:p>
    <w:p w14:paraId="6965CF04" w14:textId="77777777" w:rsidR="008E0B46" w:rsidRDefault="008E0B46" w:rsidP="008E0B46">
      <w:pPr>
        <w:pStyle w:val="Listenabsatz"/>
      </w:pPr>
    </w:p>
    <w:tbl>
      <w:tblPr>
        <w:tblW w:w="9461" w:type="dxa"/>
        <w:tblLook w:val="04A0" w:firstRow="1" w:lastRow="0" w:firstColumn="1" w:lastColumn="0" w:noHBand="0" w:noVBand="1"/>
      </w:tblPr>
      <w:tblGrid>
        <w:gridCol w:w="9461"/>
      </w:tblGrid>
      <w:tr w:rsidR="00AC0E72" w:rsidRPr="001E492D" w14:paraId="4BE0451F" w14:textId="77777777" w:rsidTr="008E0B46">
        <w:trPr>
          <w:tblHeader/>
        </w:trPr>
        <w:tc>
          <w:tcPr>
            <w:tcW w:w="9461" w:type="dxa"/>
          </w:tcPr>
          <w:p w14:paraId="01C3B415" w14:textId="77777777" w:rsidR="00AC0E72" w:rsidRPr="001E492D" w:rsidRDefault="00AC0E72" w:rsidP="00A11ACF">
            <w:pPr>
              <w:spacing w:after="120"/>
              <w:rPr>
                <w:b/>
              </w:rPr>
            </w:pPr>
            <w:r>
              <w:rPr>
                <w:b/>
              </w:rPr>
              <w:t>References</w:t>
            </w:r>
            <w:r w:rsidRPr="001E492D">
              <w:rPr>
                <w:b/>
              </w:rPr>
              <w:t>:</w:t>
            </w:r>
          </w:p>
        </w:tc>
      </w:tr>
      <w:tr w:rsidR="008E0B46" w:rsidRPr="001E492D" w14:paraId="5183DFCA" w14:textId="77777777" w:rsidTr="008E0B46">
        <w:tc>
          <w:tcPr>
            <w:tcW w:w="9461" w:type="dxa"/>
            <w:tcBorders>
              <w:top w:val="single" w:sz="8" w:space="0" w:color="auto"/>
              <w:left w:val="single" w:sz="8" w:space="0" w:color="auto"/>
              <w:bottom w:val="single" w:sz="8" w:space="0" w:color="auto"/>
              <w:right w:val="single" w:sz="8" w:space="0" w:color="auto"/>
            </w:tcBorders>
          </w:tcPr>
          <w:p w14:paraId="75C898A4" w14:textId="77777777" w:rsidR="008E0B46" w:rsidRPr="00BA6B4C" w:rsidRDefault="008E0B46" w:rsidP="008E0B46">
            <w:pPr>
              <w:pStyle w:val="EndNoteBibliography"/>
              <w:ind w:left="720" w:hanging="720"/>
            </w:pPr>
            <w:r>
              <w:rPr>
                <w:color w:val="000000"/>
                <w:sz w:val="22"/>
                <w:szCs w:val="22"/>
              </w:rPr>
              <w:fldChar w:fldCharType="begin"/>
            </w:r>
            <w:r>
              <w:rPr>
                <w:color w:val="000000"/>
                <w:sz w:val="22"/>
                <w:szCs w:val="22"/>
              </w:rPr>
              <w:instrText xml:space="preserve"> ADDIN EN.REFLIST </w:instrText>
            </w:r>
            <w:r>
              <w:rPr>
                <w:color w:val="000000"/>
                <w:sz w:val="22"/>
                <w:szCs w:val="22"/>
              </w:rPr>
              <w:fldChar w:fldCharType="separate"/>
            </w:r>
            <w:bookmarkStart w:id="2" w:name="_ENREF_1"/>
            <w:r w:rsidRPr="00BA6B4C">
              <w:t>1.</w:t>
            </w:r>
            <w:r w:rsidRPr="00BA6B4C">
              <w:tab/>
            </w:r>
            <w:r w:rsidRPr="00BA6B4C">
              <w:rPr>
                <w:b/>
              </w:rPr>
              <w:t>Baltimore D.</w:t>
            </w:r>
            <w:r w:rsidRPr="00BA6B4C">
              <w:t xml:space="preserve"> 1971. Expression of animal virus genomes. Bacteriol Rev </w:t>
            </w:r>
            <w:r w:rsidRPr="00BA6B4C">
              <w:rPr>
                <w:b/>
              </w:rPr>
              <w:t>35:</w:t>
            </w:r>
            <w:r w:rsidRPr="00BA6B4C">
              <w:t>235-241.</w:t>
            </w:r>
            <w:bookmarkEnd w:id="2"/>
          </w:p>
          <w:p w14:paraId="2B94CF61" w14:textId="2440D953" w:rsidR="008E0B46" w:rsidRPr="00BA6B4C" w:rsidRDefault="008E0B46" w:rsidP="008E0B46">
            <w:pPr>
              <w:pStyle w:val="EndNoteBibliography"/>
              <w:ind w:left="720" w:hanging="720"/>
            </w:pPr>
            <w:bookmarkStart w:id="3" w:name="_ENREF_2"/>
            <w:r w:rsidRPr="00BA6B4C">
              <w:t>2.</w:t>
            </w:r>
            <w:r w:rsidRPr="00BA6B4C">
              <w:tab/>
            </w:r>
            <w:r w:rsidRPr="00BA6B4C">
              <w:rPr>
                <w:b/>
              </w:rPr>
              <w:t>Li CX, Shi M, Tian JH, Lin XD, Kang YJ, Chen LJ, Qin XC, Xu J, Holmes EC, Zhang YZ.</w:t>
            </w:r>
            <w:r w:rsidRPr="00BA6B4C">
              <w:t xml:space="preserve"> 2015. Unprecedented genomic diversity of RNA viruses in arthropods reveals the ancestry of negative-sense RNA viruses. Elife </w:t>
            </w:r>
            <w:r w:rsidRPr="00BA6B4C">
              <w:rPr>
                <w:b/>
              </w:rPr>
              <w:t>4</w:t>
            </w:r>
            <w:r w:rsidR="004C3DE3">
              <w:rPr>
                <w:b/>
              </w:rPr>
              <w:t>:</w:t>
            </w:r>
            <w:r w:rsidR="00C74E25" w:rsidRPr="00A2306B">
              <w:t>e05378</w:t>
            </w:r>
            <w:r w:rsidRPr="00BA6B4C">
              <w:t>.</w:t>
            </w:r>
            <w:bookmarkEnd w:id="3"/>
          </w:p>
          <w:p w14:paraId="06E48333" w14:textId="7D414AEE" w:rsidR="008E0B46" w:rsidRPr="00BA6B4C" w:rsidRDefault="008E0B46" w:rsidP="008E0B46">
            <w:pPr>
              <w:pStyle w:val="EndNoteBibliography"/>
              <w:ind w:left="720" w:hanging="720"/>
            </w:pPr>
            <w:bookmarkStart w:id="4" w:name="_ENREF_3"/>
            <w:r w:rsidRPr="00BA6B4C">
              <w:t>3.</w:t>
            </w:r>
            <w:r w:rsidRPr="00BA6B4C">
              <w:tab/>
            </w:r>
            <w:r w:rsidRPr="00BA6B4C">
              <w:rPr>
                <w:b/>
              </w:rPr>
              <w:t>Shi M, Lin XD, Tian JH, Chen LJ, Chen X, Li CX, Qin XC, Li J, Cao JP, Eden JS, Buchmann J, Wang W, Xu J, Holmes EC, Zhang YZ.</w:t>
            </w:r>
            <w:r w:rsidRPr="00BA6B4C">
              <w:t xml:space="preserve"> 2016. Redefining the invertebrate RNA virosphere. Nature</w:t>
            </w:r>
            <w:r w:rsidR="00C74E25">
              <w:t xml:space="preserve"> </w:t>
            </w:r>
            <w:r w:rsidR="00C74E25" w:rsidRPr="00A2306B">
              <w:rPr>
                <w:b/>
              </w:rPr>
              <w:t>540:</w:t>
            </w:r>
            <w:r w:rsidR="00C74E25">
              <w:t>539-543</w:t>
            </w:r>
            <w:r w:rsidRPr="00BA6B4C">
              <w:t>.</w:t>
            </w:r>
            <w:bookmarkEnd w:id="4"/>
          </w:p>
          <w:p w14:paraId="0789EF88" w14:textId="77777777" w:rsidR="008E0B46" w:rsidRPr="00BA6B4C" w:rsidRDefault="008E0B46" w:rsidP="008E0B46">
            <w:pPr>
              <w:pStyle w:val="EndNoteBibliography"/>
              <w:ind w:left="720" w:hanging="720"/>
            </w:pPr>
            <w:bookmarkStart w:id="5" w:name="_ENREF_4"/>
            <w:r w:rsidRPr="00BA6B4C">
              <w:t>4.</w:t>
            </w:r>
            <w:r w:rsidRPr="00BA6B4C">
              <w:tab/>
            </w:r>
            <w:r w:rsidRPr="00BA6B4C">
              <w:rPr>
                <w:b/>
              </w:rPr>
              <w:t>Tordo N, Poch O, Ermine A, Keith G, Rougeon F.</w:t>
            </w:r>
            <w:r w:rsidRPr="00BA6B4C">
              <w:t xml:space="preserve"> 1988. Completion of the rabies virus genome sequence determination: highly conserved domains among the L (polymerase) proteins of unsegmented negative-strand RNA viruses. Virology </w:t>
            </w:r>
            <w:r w:rsidRPr="00BA6B4C">
              <w:rPr>
                <w:b/>
              </w:rPr>
              <w:t>165:</w:t>
            </w:r>
            <w:r w:rsidRPr="00BA6B4C">
              <w:t>565-576.</w:t>
            </w:r>
            <w:bookmarkEnd w:id="5"/>
          </w:p>
          <w:p w14:paraId="51B6EA21" w14:textId="77777777" w:rsidR="008E0B46" w:rsidRPr="00BA6B4C" w:rsidRDefault="008E0B46" w:rsidP="008E0B46">
            <w:pPr>
              <w:pStyle w:val="EndNoteBibliography"/>
              <w:ind w:left="720" w:hanging="720"/>
            </w:pPr>
            <w:bookmarkStart w:id="6" w:name="_ENREF_5"/>
            <w:r w:rsidRPr="00BA6B4C">
              <w:t>5.</w:t>
            </w:r>
            <w:r w:rsidRPr="00BA6B4C">
              <w:tab/>
            </w:r>
            <w:r w:rsidRPr="00BA6B4C">
              <w:rPr>
                <w:b/>
              </w:rPr>
              <w:t>O'Leary NA, Wright MW, Brister JR, Ciufo S, Haddad D, McVeigh R, Rajput B, Robbertse B, Smith-White B, Ako-Adjei D, Astashyn A, Badretdin A, Bao Y, Blinkova O, Brover V, Chetvernin V, Choi J, Cox E, Ermolaeva O, Farrell CM, Goldfarb T, Gupta T, Haft D, Hatcher E, Hlavina W, Joardar VS, Kodali VK, Li W, Maglott D, Masterson P, McGarvey KM, Murphy MR, O'Neill K, Pujar S, Rangwala SH, Rausch D, Riddick LD, Schoch C, Shkeda A, Storz SS, Sun H, Thibaud-Nissen F, Tolstoy I, Tully RE, Vatsan AR, Wallin C, Webb D, Wu W, Landrum MJ, Kimchi A, Tatusova T, DiCuccio M, Kitts P, Murphy TD, Pruitt KD.</w:t>
            </w:r>
            <w:r w:rsidRPr="00BA6B4C">
              <w:t xml:space="preserve"> 2016. Reference sequence (RefSeq) database at NCBI: current status, taxonomic expansion, and functional annotation. Nucleic Acids Res </w:t>
            </w:r>
            <w:r w:rsidRPr="00BA6B4C">
              <w:rPr>
                <w:b/>
              </w:rPr>
              <w:t>44:</w:t>
            </w:r>
            <w:r w:rsidRPr="00BA6B4C">
              <w:t>D733-745.</w:t>
            </w:r>
            <w:bookmarkEnd w:id="6"/>
          </w:p>
          <w:p w14:paraId="7140D6E4" w14:textId="77777777" w:rsidR="008E0B46" w:rsidRPr="00BA6B4C" w:rsidRDefault="008E0B46" w:rsidP="008E0B46">
            <w:pPr>
              <w:pStyle w:val="EndNoteBibliography"/>
              <w:ind w:left="720" w:hanging="720"/>
            </w:pPr>
            <w:bookmarkStart w:id="7" w:name="_ENREF_6"/>
            <w:r w:rsidRPr="00BA6B4C">
              <w:t>6.</w:t>
            </w:r>
            <w:r w:rsidRPr="00BA6B4C">
              <w:tab/>
            </w:r>
            <w:r w:rsidRPr="00BA6B4C">
              <w:rPr>
                <w:b/>
              </w:rPr>
              <w:t>Edgar RC.</w:t>
            </w:r>
            <w:r w:rsidRPr="00BA6B4C">
              <w:t xml:space="preserve"> 2010. Search and clustering orders of magnitude faster than BLAST. Bioinformatics </w:t>
            </w:r>
            <w:r w:rsidRPr="00BA6B4C">
              <w:rPr>
                <w:b/>
              </w:rPr>
              <w:t>26:</w:t>
            </w:r>
            <w:r w:rsidRPr="00BA6B4C">
              <w:t>2460-2461.</w:t>
            </w:r>
            <w:bookmarkEnd w:id="7"/>
          </w:p>
          <w:p w14:paraId="5F80E00A" w14:textId="77777777" w:rsidR="008E0B46" w:rsidRPr="00BA6B4C" w:rsidRDefault="008E0B46" w:rsidP="008E0B46">
            <w:pPr>
              <w:pStyle w:val="EndNoteBibliography"/>
              <w:ind w:left="720" w:hanging="720"/>
            </w:pPr>
            <w:bookmarkStart w:id="8" w:name="_ENREF_7"/>
            <w:r w:rsidRPr="00BA6B4C">
              <w:t>7.</w:t>
            </w:r>
            <w:r w:rsidRPr="00BA6B4C">
              <w:tab/>
            </w:r>
            <w:r w:rsidRPr="00BA6B4C">
              <w:rPr>
                <w:b/>
              </w:rPr>
              <w:t>Edgar RC.</w:t>
            </w:r>
            <w:r w:rsidRPr="00BA6B4C">
              <w:t xml:space="preserve"> 2004. MUSCLE: a multiple sequence alignment method with reduced time and space complexity. BMC Bioinformatics </w:t>
            </w:r>
            <w:r w:rsidRPr="00BA6B4C">
              <w:rPr>
                <w:b/>
              </w:rPr>
              <w:t>5:</w:t>
            </w:r>
            <w:r w:rsidRPr="00BA6B4C">
              <w:t>113.</w:t>
            </w:r>
            <w:bookmarkEnd w:id="8"/>
          </w:p>
          <w:p w14:paraId="6E1FB92B" w14:textId="77777777" w:rsidR="008E0B46" w:rsidRPr="00BA6B4C" w:rsidRDefault="008E0B46" w:rsidP="008E0B46">
            <w:pPr>
              <w:pStyle w:val="EndNoteBibliography"/>
              <w:ind w:left="720" w:hanging="720"/>
            </w:pPr>
            <w:bookmarkStart w:id="9" w:name="_ENREF_8"/>
            <w:r w:rsidRPr="00BA6B4C">
              <w:t>8.</w:t>
            </w:r>
            <w:r w:rsidRPr="00BA6B4C">
              <w:tab/>
            </w:r>
            <w:r w:rsidRPr="00BA6B4C">
              <w:rPr>
                <w:b/>
              </w:rPr>
              <w:t>Soding J.</w:t>
            </w:r>
            <w:r w:rsidRPr="00BA6B4C">
              <w:t xml:space="preserve"> 2005. Protein homology detection by HMM-HMM comparison. Bioinformatics </w:t>
            </w:r>
            <w:r w:rsidRPr="00BA6B4C">
              <w:rPr>
                <w:b/>
              </w:rPr>
              <w:t>21:</w:t>
            </w:r>
            <w:r w:rsidRPr="00BA6B4C">
              <w:t>951-960.</w:t>
            </w:r>
            <w:bookmarkEnd w:id="9"/>
          </w:p>
          <w:p w14:paraId="520FA925" w14:textId="77777777" w:rsidR="008E0B46" w:rsidRPr="00BA6B4C" w:rsidRDefault="008E0B46" w:rsidP="008E0B46">
            <w:pPr>
              <w:pStyle w:val="EndNoteBibliography"/>
              <w:ind w:left="720" w:hanging="720"/>
            </w:pPr>
            <w:bookmarkStart w:id="10" w:name="_ENREF_9"/>
            <w:r w:rsidRPr="00BA6B4C">
              <w:t>9.</w:t>
            </w:r>
            <w:r w:rsidRPr="00BA6B4C">
              <w:tab/>
            </w:r>
            <w:r w:rsidRPr="00BA6B4C">
              <w:rPr>
                <w:b/>
              </w:rPr>
              <w:t>Sokal R, Michener C.</w:t>
            </w:r>
            <w:r w:rsidRPr="00BA6B4C">
              <w:t xml:space="preserve"> 1958. A statistical method for evaluating systematic relationships. Univ Kansas Sci Bull </w:t>
            </w:r>
            <w:r w:rsidRPr="00BA6B4C">
              <w:rPr>
                <w:b/>
              </w:rPr>
              <w:t>38:</w:t>
            </w:r>
            <w:r w:rsidRPr="00BA6B4C">
              <w:t>1409–1438.</w:t>
            </w:r>
            <w:bookmarkEnd w:id="10"/>
          </w:p>
          <w:p w14:paraId="3DD8DA77" w14:textId="77777777" w:rsidR="008E0B46" w:rsidRPr="00BA6B4C" w:rsidRDefault="008E0B46" w:rsidP="008E0B46">
            <w:pPr>
              <w:pStyle w:val="EndNoteBibliography"/>
              <w:ind w:left="720" w:hanging="720"/>
            </w:pPr>
            <w:bookmarkStart w:id="11" w:name="_ENREF_10"/>
            <w:r w:rsidRPr="00BA6B4C">
              <w:t>10.</w:t>
            </w:r>
            <w:r w:rsidRPr="00BA6B4C">
              <w:tab/>
            </w:r>
            <w:r w:rsidRPr="00BA6B4C">
              <w:rPr>
                <w:b/>
              </w:rPr>
              <w:t>Price MN, Dehal PS, Arkin AP.</w:t>
            </w:r>
            <w:r w:rsidRPr="00BA6B4C">
              <w:t xml:space="preserve"> 2010. FastTree 2--approximately maximum-likelihood trees for large alignments. PLoS One </w:t>
            </w:r>
            <w:r w:rsidRPr="00BA6B4C">
              <w:rPr>
                <w:b/>
              </w:rPr>
              <w:t>5:</w:t>
            </w:r>
            <w:r w:rsidRPr="00BA6B4C">
              <w:t>e9490.</w:t>
            </w:r>
            <w:bookmarkEnd w:id="11"/>
          </w:p>
          <w:p w14:paraId="4341E1E5" w14:textId="77777777" w:rsidR="008E0B46" w:rsidRPr="00C61931" w:rsidRDefault="008E0B46" w:rsidP="008E0B46">
            <w:pPr>
              <w:pStyle w:val="Textkrper-Zeileneinzug"/>
              <w:ind w:left="567" w:hanging="567"/>
              <w:rPr>
                <w:rFonts w:ascii="Times New Roman" w:hAnsi="Times New Roman"/>
                <w:color w:val="000000"/>
              </w:rPr>
            </w:pPr>
            <w:r>
              <w:rPr>
                <w:rFonts w:ascii="Times New Roman" w:hAnsi="Times New Roman"/>
                <w:color w:val="000000"/>
                <w:sz w:val="22"/>
                <w:szCs w:val="22"/>
              </w:rPr>
              <w:fldChar w:fldCharType="end"/>
            </w:r>
          </w:p>
        </w:tc>
      </w:tr>
    </w:tbl>
    <w:p w14:paraId="4B2D1ACE" w14:textId="77777777" w:rsidR="00AC0E72" w:rsidRDefault="00AC0E72" w:rsidP="00AC0E72"/>
    <w:tbl>
      <w:tblPr>
        <w:tblW w:w="9228" w:type="dxa"/>
        <w:tblLook w:val="04A0" w:firstRow="1" w:lastRow="0" w:firstColumn="1" w:lastColumn="0" w:noHBand="0" w:noVBand="1"/>
      </w:tblPr>
      <w:tblGrid>
        <w:gridCol w:w="9228"/>
      </w:tblGrid>
      <w:tr w:rsidR="00AC0E72" w:rsidRPr="001E492D" w14:paraId="719F039B" w14:textId="77777777" w:rsidTr="001E59C1">
        <w:trPr>
          <w:trHeight w:val="1566"/>
        </w:trPr>
        <w:tc>
          <w:tcPr>
            <w:tcW w:w="9228" w:type="dxa"/>
          </w:tcPr>
          <w:p w14:paraId="1C6A232F" w14:textId="77777777" w:rsidR="00AC0E72" w:rsidRDefault="00AC0E72" w:rsidP="00D2300C">
            <w:pPr>
              <w:spacing w:before="120"/>
              <w:rPr>
                <w:rFonts w:ascii="Arial" w:hAnsi="Arial" w:cs="Arial"/>
                <w:color w:val="0000FF"/>
                <w:sz w:val="20"/>
              </w:rPr>
            </w:pPr>
            <w:r>
              <w:rPr>
                <w:b/>
              </w:rPr>
              <w:t>Annex</w:t>
            </w:r>
            <w:r w:rsidRPr="001E492D">
              <w:rPr>
                <w:b/>
              </w:rPr>
              <w:t>:</w:t>
            </w:r>
            <w:r w:rsidRPr="00267881">
              <w:rPr>
                <w:rFonts w:ascii="Arial" w:hAnsi="Arial" w:cs="Arial"/>
                <w:color w:val="0000FF"/>
                <w:sz w:val="20"/>
              </w:rPr>
              <w:t xml:space="preserve"> </w:t>
            </w:r>
          </w:p>
          <w:p w14:paraId="2ED48D74"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2B436AA4" w14:textId="77777777" w:rsidR="00F657DF" w:rsidRPr="00A77BC1" w:rsidRDefault="001E7FD5" w:rsidP="00CB3A13">
            <w:pPr>
              <w:pStyle w:val="Textkrper-Zeileneinzug"/>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545EE4B4" w14:textId="77777777" w:rsidR="00C46C65" w:rsidRDefault="001E7FD5" w:rsidP="00CB3A13">
            <w:pPr>
              <w:pStyle w:val="Textkrper-Zeileneinzug"/>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5778A009" w14:textId="77777777" w:rsidR="001E7FD5" w:rsidRDefault="00B12D76" w:rsidP="00CB3A13">
            <w:pPr>
              <w:pStyle w:val="Textkrper-Zeileneinzug"/>
              <w:numPr>
                <w:ilvl w:val="1"/>
                <w:numId w:val="24"/>
              </w:numPr>
              <w:tabs>
                <w:tab w:val="left" w:pos="1134"/>
              </w:tabs>
              <w:ind w:left="1134" w:hanging="426"/>
              <w:rPr>
                <w:rFonts w:ascii="Arial" w:hAnsi="Arial" w:cs="Arial"/>
                <w:color w:val="0000FF"/>
                <w:sz w:val="20"/>
              </w:rPr>
            </w:pPr>
            <w:r>
              <w:rPr>
                <w:rFonts w:ascii="Arial" w:hAnsi="Arial" w:cs="Arial"/>
                <w:color w:val="0000FF"/>
                <w:sz w:val="20"/>
              </w:rPr>
              <w:lastRenderedPageBreak/>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49A06085" w14:textId="77777777" w:rsidR="001E7FD5" w:rsidRDefault="0012796D" w:rsidP="00CB3A13">
            <w:pPr>
              <w:pStyle w:val="Textkrper-Zeileneinzug"/>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28A3B3B2" w14:textId="77777777" w:rsidR="00F657DF" w:rsidRDefault="00260377" w:rsidP="00CB3A13">
            <w:pPr>
              <w:pStyle w:val="Textkrper-Zeileneinzug"/>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14:paraId="2B31844A" w14:textId="77777777" w:rsidR="006B2EE7" w:rsidRPr="00F657DF" w:rsidRDefault="006A1735" w:rsidP="00CB3A13">
            <w:pPr>
              <w:pStyle w:val="Textkrper-Zeileneinzug"/>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14:paraId="25ACCF72" w14:textId="77777777" w:rsidR="001E59C1" w:rsidRPr="00B91D87" w:rsidRDefault="001E59C1" w:rsidP="00724490">
            <w:pPr>
              <w:rPr>
                <w:rFonts w:ascii="Arial" w:hAnsi="Arial" w:cs="Arial"/>
                <w:color w:val="0000FF"/>
                <w:sz w:val="20"/>
              </w:rPr>
            </w:pPr>
          </w:p>
        </w:tc>
      </w:tr>
    </w:tbl>
    <w:p w14:paraId="7C5A3E2D" w14:textId="77777777" w:rsidR="00CE0DE4" w:rsidRPr="00991A82" w:rsidRDefault="00AB1E15" w:rsidP="00991A82">
      <w:pPr>
        <w:pStyle w:val="Textkrper-Zeileneinzug"/>
        <w:ind w:left="0" w:firstLine="0"/>
        <w:rPr>
          <w:rFonts w:ascii="Times New Roman" w:hAnsi="Times New Roman"/>
          <w:color w:val="000000"/>
          <w:sz w:val="22"/>
          <w:szCs w:val="22"/>
        </w:rPr>
      </w:pPr>
      <w:r>
        <w:rPr>
          <w:noProof/>
          <w:lang w:val="en-GB"/>
        </w:rPr>
        <w:lastRenderedPageBreak/>
        <mc:AlternateContent>
          <mc:Choice Requires="wps">
            <w:drawing>
              <wp:anchor distT="0" distB="0" distL="114300" distR="114300" simplePos="0" relativeHeight="251657216" behindDoc="0" locked="0" layoutInCell="1" allowOverlap="1" wp14:anchorId="2B225BBA" wp14:editId="6025AA23">
                <wp:simplePos x="0" y="0"/>
                <wp:positionH relativeFrom="column">
                  <wp:posOffset>0</wp:posOffset>
                </wp:positionH>
                <wp:positionV relativeFrom="paragraph">
                  <wp:posOffset>196850</wp:posOffset>
                </wp:positionV>
                <wp:extent cx="5600700" cy="0"/>
                <wp:effectExtent l="19050" t="21590" r="19050" b="1651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4DADE41"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22"/>
      <w:footerReference w:type="default" r:id="rId2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EAA0D" w14:textId="77777777" w:rsidR="009F379A" w:rsidRDefault="009F379A" w:rsidP="00DB34ED">
      <w:pPr>
        <w:pStyle w:val="Kopfzeile"/>
      </w:pPr>
      <w:r>
        <w:separator/>
      </w:r>
    </w:p>
  </w:endnote>
  <w:endnote w:type="continuationSeparator" w:id="0">
    <w:p w14:paraId="7511D6F1" w14:textId="77777777" w:rsidR="009F379A" w:rsidRDefault="009F379A" w:rsidP="00DB34ED">
      <w:pPr>
        <w:pStyle w:val="Kopfzei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altName w:val="Sylfaen"/>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47F92" w14:textId="5CE26D4A" w:rsidR="00530EFE" w:rsidRPr="002E52B9" w:rsidRDefault="00530EFE" w:rsidP="00D0602A">
    <w:pPr>
      <w:pStyle w:val="Fuzeile"/>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D647A">
      <w:rPr>
        <w:rFonts w:ascii="Arial" w:hAnsi="Arial" w:cs="Arial"/>
        <w:noProof/>
        <w:color w:val="808080"/>
        <w:sz w:val="20"/>
      </w:rPr>
      <w:t>9</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D647A">
      <w:rPr>
        <w:rFonts w:ascii="Arial" w:hAnsi="Arial" w:cs="Arial"/>
        <w:noProof/>
        <w:color w:val="808080"/>
        <w:sz w:val="20"/>
      </w:rPr>
      <w:t>9</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5F7F84" w14:textId="77777777" w:rsidR="009F379A" w:rsidRDefault="009F379A" w:rsidP="00DB34ED">
      <w:pPr>
        <w:pStyle w:val="Kopfzeile"/>
      </w:pPr>
      <w:r>
        <w:separator/>
      </w:r>
    </w:p>
  </w:footnote>
  <w:footnote w:type="continuationSeparator" w:id="0">
    <w:p w14:paraId="77589E04" w14:textId="77777777" w:rsidR="009F379A" w:rsidRDefault="009F379A" w:rsidP="00DB34ED">
      <w:pPr>
        <w:pStyle w:val="Kopfzeile"/>
      </w:pPr>
      <w:r>
        <w:continuationSeparator/>
      </w:r>
    </w:p>
  </w:footnote>
  <w:footnote w:id="1">
    <w:p w14:paraId="0C2AC857" w14:textId="77777777" w:rsidR="008E0B46" w:rsidRDefault="008E0B46" w:rsidP="008E0B46">
      <w:pPr>
        <w:pStyle w:val="Funotentext"/>
      </w:pPr>
      <w:r>
        <w:rPr>
          <w:rStyle w:val="Funotenzeichen"/>
        </w:rPr>
        <w:footnoteRef/>
      </w:r>
      <w:r>
        <w:t xml:space="preserve"> In this proposal, we adhere to the Rules used in many other taxonomies, including BioCode. Accordingly, filling the</w:t>
      </w:r>
      <w:r w:rsidRPr="00717E06">
        <w:t xml:space="preserve"> primary</w:t>
      </w:r>
      <w:r>
        <w:t xml:space="preserve">/principal </w:t>
      </w:r>
      <w:r w:rsidRPr="00717E06">
        <w:t>ranks</w:t>
      </w:r>
      <w:r>
        <w:t xml:space="preserve"> (kingdom, phylum, class,</w:t>
      </w:r>
      <w:r w:rsidRPr="00717E06">
        <w:t xml:space="preserve"> </w:t>
      </w:r>
      <w:r>
        <w:t>o</w:t>
      </w:r>
      <w:r w:rsidRPr="00717E06">
        <w:t>rder</w:t>
      </w:r>
      <w:r>
        <w:t>, family and genus, and species) is</w:t>
      </w:r>
      <w:r w:rsidRPr="00717E06">
        <w:t xml:space="preserve"> non-optional, </w:t>
      </w:r>
      <w:r>
        <w:t xml:space="preserve">meaning that each taxon included within the proposed phylum </w:t>
      </w:r>
      <w:r w:rsidRPr="00717E06">
        <w:t>ha</w:t>
      </w:r>
      <w:r>
        <w:t>s</w:t>
      </w:r>
      <w:r w:rsidRPr="00717E06">
        <w:t xml:space="preserve"> to </w:t>
      </w:r>
      <w:r>
        <w:t xml:space="preserve">be simultaneously ascribed to </w:t>
      </w:r>
      <w:r w:rsidRPr="00717E06">
        <w:t>a</w:t>
      </w:r>
      <w:r>
        <w:t>ll included principal ranks</w:t>
      </w:r>
      <w:r w:rsidRPr="00717E0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6AE2A" w14:textId="77777777" w:rsidR="007E6C07" w:rsidRPr="00F369A4" w:rsidRDefault="007E6C07" w:rsidP="00802D02">
    <w:pPr>
      <w:pStyle w:val="Kopfzeile"/>
      <w:jc w:val="right"/>
      <w:rPr>
        <w:rFonts w:ascii="Calibri" w:hAnsi="Calibri"/>
        <w:sz w:val="22"/>
        <w:szCs w:val="22"/>
      </w:rPr>
    </w:pPr>
    <w:r w:rsidRPr="00F369A4">
      <w:rPr>
        <w:rFonts w:ascii="Calibri" w:hAnsi="Calibri"/>
        <w:sz w:val="22"/>
        <w:szCs w:val="22"/>
      </w:rPr>
      <w:t>1</w:t>
    </w:r>
    <w:r w:rsidR="00104A4B">
      <w:rPr>
        <w:rFonts w:ascii="Calibri" w:hAnsi="Calibri"/>
        <w:sz w:val="22"/>
        <w:szCs w:val="22"/>
      </w:rPr>
      <w:t>8</w:t>
    </w:r>
    <w:r w:rsidRPr="00F369A4">
      <w:rPr>
        <w:rFonts w:ascii="Calibri" w:hAnsi="Calibri"/>
        <w:sz w:val="22"/>
        <w:szCs w:val="22"/>
      </w:rPr>
      <w:t>Feb2017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12C9B"/>
    <w:multiLevelType w:val="hybridMultilevel"/>
    <w:tmpl w:val="FA46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2"/>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3"/>
  </w:num>
  <w:num w:numId="22">
    <w:abstractNumId w:val="6"/>
  </w:num>
  <w:num w:numId="23">
    <w:abstractNumId w:val="14"/>
  </w:num>
  <w:num w:numId="24">
    <w:abstractNumId w:val="9"/>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2CC5"/>
    <w:rsid w:val="00093DD3"/>
    <w:rsid w:val="000A6DE3"/>
    <w:rsid w:val="000A7F1C"/>
    <w:rsid w:val="000B2C6E"/>
    <w:rsid w:val="000C0126"/>
    <w:rsid w:val="000C32A9"/>
    <w:rsid w:val="000D2F03"/>
    <w:rsid w:val="000F5890"/>
    <w:rsid w:val="000F5A87"/>
    <w:rsid w:val="00100092"/>
    <w:rsid w:val="00104A4B"/>
    <w:rsid w:val="0010595F"/>
    <w:rsid w:val="00114BD4"/>
    <w:rsid w:val="0012008F"/>
    <w:rsid w:val="0012796D"/>
    <w:rsid w:val="001551A8"/>
    <w:rsid w:val="001558D2"/>
    <w:rsid w:val="001578A6"/>
    <w:rsid w:val="00161A20"/>
    <w:rsid w:val="001664DF"/>
    <w:rsid w:val="0017329D"/>
    <w:rsid w:val="00173983"/>
    <w:rsid w:val="0017739A"/>
    <w:rsid w:val="001811B7"/>
    <w:rsid w:val="00185699"/>
    <w:rsid w:val="001946B2"/>
    <w:rsid w:val="001C5EE1"/>
    <w:rsid w:val="001D0CC0"/>
    <w:rsid w:val="001E1C4B"/>
    <w:rsid w:val="001E59C1"/>
    <w:rsid w:val="001E7FD5"/>
    <w:rsid w:val="001F4031"/>
    <w:rsid w:val="00202BB3"/>
    <w:rsid w:val="00210B49"/>
    <w:rsid w:val="00212269"/>
    <w:rsid w:val="002129A8"/>
    <w:rsid w:val="0022566F"/>
    <w:rsid w:val="002361B7"/>
    <w:rsid w:val="00236673"/>
    <w:rsid w:val="00242E0C"/>
    <w:rsid w:val="00252A5F"/>
    <w:rsid w:val="002539A7"/>
    <w:rsid w:val="00260377"/>
    <w:rsid w:val="00265E5A"/>
    <w:rsid w:val="002732D1"/>
    <w:rsid w:val="00275425"/>
    <w:rsid w:val="002777A3"/>
    <w:rsid w:val="0028367A"/>
    <w:rsid w:val="00283FE0"/>
    <w:rsid w:val="0028627E"/>
    <w:rsid w:val="00291213"/>
    <w:rsid w:val="002918D3"/>
    <w:rsid w:val="002930D6"/>
    <w:rsid w:val="00295698"/>
    <w:rsid w:val="002978A6"/>
    <w:rsid w:val="002A4018"/>
    <w:rsid w:val="002A6BC9"/>
    <w:rsid w:val="002A7D6D"/>
    <w:rsid w:val="002B75AB"/>
    <w:rsid w:val="002D7E15"/>
    <w:rsid w:val="002E36D5"/>
    <w:rsid w:val="00304104"/>
    <w:rsid w:val="00306A5E"/>
    <w:rsid w:val="00315AEE"/>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D08E5"/>
    <w:rsid w:val="003E02C3"/>
    <w:rsid w:val="003E3AB2"/>
    <w:rsid w:val="003E7EEC"/>
    <w:rsid w:val="003F0180"/>
    <w:rsid w:val="00402B0B"/>
    <w:rsid w:val="00404ECA"/>
    <w:rsid w:val="00413670"/>
    <w:rsid w:val="004152C9"/>
    <w:rsid w:val="00422FF0"/>
    <w:rsid w:val="00431486"/>
    <w:rsid w:val="004435EC"/>
    <w:rsid w:val="00444E1E"/>
    <w:rsid w:val="00447321"/>
    <w:rsid w:val="0044774D"/>
    <w:rsid w:val="0047500D"/>
    <w:rsid w:val="004937AC"/>
    <w:rsid w:val="00494623"/>
    <w:rsid w:val="004A350D"/>
    <w:rsid w:val="004A3DAC"/>
    <w:rsid w:val="004A6F2D"/>
    <w:rsid w:val="004B0C50"/>
    <w:rsid w:val="004B5D02"/>
    <w:rsid w:val="004C30A2"/>
    <w:rsid w:val="004C3DE3"/>
    <w:rsid w:val="004C7BA9"/>
    <w:rsid w:val="004D1DAD"/>
    <w:rsid w:val="004D21E1"/>
    <w:rsid w:val="004D5AE7"/>
    <w:rsid w:val="004D647A"/>
    <w:rsid w:val="004D748F"/>
    <w:rsid w:val="004E54DF"/>
    <w:rsid w:val="004F23EA"/>
    <w:rsid w:val="004F5AB8"/>
    <w:rsid w:val="004F771E"/>
    <w:rsid w:val="0050228B"/>
    <w:rsid w:val="00503E8B"/>
    <w:rsid w:val="00505D9F"/>
    <w:rsid w:val="0050662A"/>
    <w:rsid w:val="00516D9F"/>
    <w:rsid w:val="00517F52"/>
    <w:rsid w:val="005201AD"/>
    <w:rsid w:val="00521073"/>
    <w:rsid w:val="00522E71"/>
    <w:rsid w:val="00530EFE"/>
    <w:rsid w:val="00534EED"/>
    <w:rsid w:val="005368BD"/>
    <w:rsid w:val="005468F1"/>
    <w:rsid w:val="00581ED1"/>
    <w:rsid w:val="005929A4"/>
    <w:rsid w:val="005953F1"/>
    <w:rsid w:val="005B600C"/>
    <w:rsid w:val="005D0BFD"/>
    <w:rsid w:val="005D19C9"/>
    <w:rsid w:val="005D78C8"/>
    <w:rsid w:val="005D7EC4"/>
    <w:rsid w:val="005D7F24"/>
    <w:rsid w:val="005F4309"/>
    <w:rsid w:val="005F53C1"/>
    <w:rsid w:val="00603CFD"/>
    <w:rsid w:val="006071CA"/>
    <w:rsid w:val="0061592E"/>
    <w:rsid w:val="00616487"/>
    <w:rsid w:val="00617B84"/>
    <w:rsid w:val="00623274"/>
    <w:rsid w:val="00633947"/>
    <w:rsid w:val="00635404"/>
    <w:rsid w:val="006368A1"/>
    <w:rsid w:val="00636B14"/>
    <w:rsid w:val="00637004"/>
    <w:rsid w:val="00637223"/>
    <w:rsid w:val="00650171"/>
    <w:rsid w:val="00676193"/>
    <w:rsid w:val="00692BE3"/>
    <w:rsid w:val="0069409C"/>
    <w:rsid w:val="006A1735"/>
    <w:rsid w:val="006B2EE7"/>
    <w:rsid w:val="006C4A0C"/>
    <w:rsid w:val="006D1B4E"/>
    <w:rsid w:val="006D59EF"/>
    <w:rsid w:val="006D7632"/>
    <w:rsid w:val="006E0B7B"/>
    <w:rsid w:val="006F1ADE"/>
    <w:rsid w:val="006F44A4"/>
    <w:rsid w:val="007016DD"/>
    <w:rsid w:val="00702CCD"/>
    <w:rsid w:val="00704198"/>
    <w:rsid w:val="00704E82"/>
    <w:rsid w:val="0071234F"/>
    <w:rsid w:val="007135C0"/>
    <w:rsid w:val="00715B64"/>
    <w:rsid w:val="00720D17"/>
    <w:rsid w:val="00724281"/>
    <w:rsid w:val="00724490"/>
    <w:rsid w:val="00736F49"/>
    <w:rsid w:val="00746025"/>
    <w:rsid w:val="00751194"/>
    <w:rsid w:val="007527FC"/>
    <w:rsid w:val="00752D7B"/>
    <w:rsid w:val="007602A2"/>
    <w:rsid w:val="0076759D"/>
    <w:rsid w:val="00774CB4"/>
    <w:rsid w:val="007772C2"/>
    <w:rsid w:val="007878DB"/>
    <w:rsid w:val="00792B22"/>
    <w:rsid w:val="0079318D"/>
    <w:rsid w:val="00794104"/>
    <w:rsid w:val="007A5735"/>
    <w:rsid w:val="007A75A4"/>
    <w:rsid w:val="007C1657"/>
    <w:rsid w:val="007C793A"/>
    <w:rsid w:val="007C7E0E"/>
    <w:rsid w:val="007D246C"/>
    <w:rsid w:val="007D4C57"/>
    <w:rsid w:val="007D6DB6"/>
    <w:rsid w:val="007E6C07"/>
    <w:rsid w:val="007F5109"/>
    <w:rsid w:val="0080060B"/>
    <w:rsid w:val="00800BFD"/>
    <w:rsid w:val="00801148"/>
    <w:rsid w:val="00802D02"/>
    <w:rsid w:val="008071B6"/>
    <w:rsid w:val="008277F3"/>
    <w:rsid w:val="00830785"/>
    <w:rsid w:val="00835B67"/>
    <w:rsid w:val="008418CD"/>
    <w:rsid w:val="008442CB"/>
    <w:rsid w:val="0086558F"/>
    <w:rsid w:val="008655D6"/>
    <w:rsid w:val="008762E5"/>
    <w:rsid w:val="00890FAF"/>
    <w:rsid w:val="00891C67"/>
    <w:rsid w:val="008A72FE"/>
    <w:rsid w:val="008B6D5E"/>
    <w:rsid w:val="008C2CC4"/>
    <w:rsid w:val="008C4C2C"/>
    <w:rsid w:val="008C73E9"/>
    <w:rsid w:val="008C7B86"/>
    <w:rsid w:val="008E0B46"/>
    <w:rsid w:val="008E10B7"/>
    <w:rsid w:val="008E2333"/>
    <w:rsid w:val="008E4E0F"/>
    <w:rsid w:val="008E736E"/>
    <w:rsid w:val="008F03D2"/>
    <w:rsid w:val="008F4957"/>
    <w:rsid w:val="008F5FB1"/>
    <w:rsid w:val="008F6DE4"/>
    <w:rsid w:val="009062EF"/>
    <w:rsid w:val="00926A4D"/>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97599"/>
    <w:rsid w:val="009A3DE5"/>
    <w:rsid w:val="009A6C98"/>
    <w:rsid w:val="009B1712"/>
    <w:rsid w:val="009C1EBB"/>
    <w:rsid w:val="009C463B"/>
    <w:rsid w:val="009D29FA"/>
    <w:rsid w:val="009D4E33"/>
    <w:rsid w:val="009E036E"/>
    <w:rsid w:val="009F379A"/>
    <w:rsid w:val="009F602F"/>
    <w:rsid w:val="00A03AA4"/>
    <w:rsid w:val="00A11ACF"/>
    <w:rsid w:val="00A2306B"/>
    <w:rsid w:val="00A26EB0"/>
    <w:rsid w:val="00A27567"/>
    <w:rsid w:val="00A36B4E"/>
    <w:rsid w:val="00A52629"/>
    <w:rsid w:val="00A56BC8"/>
    <w:rsid w:val="00A66527"/>
    <w:rsid w:val="00A724DF"/>
    <w:rsid w:val="00A74482"/>
    <w:rsid w:val="00A77BC1"/>
    <w:rsid w:val="00A80214"/>
    <w:rsid w:val="00A84D14"/>
    <w:rsid w:val="00A91DF9"/>
    <w:rsid w:val="00AA1E2F"/>
    <w:rsid w:val="00AA308A"/>
    <w:rsid w:val="00AA3952"/>
    <w:rsid w:val="00AB1E15"/>
    <w:rsid w:val="00AC0E72"/>
    <w:rsid w:val="00AD11F4"/>
    <w:rsid w:val="00AD3814"/>
    <w:rsid w:val="00AE2858"/>
    <w:rsid w:val="00AF63CD"/>
    <w:rsid w:val="00AF65C7"/>
    <w:rsid w:val="00B019A0"/>
    <w:rsid w:val="00B04CD6"/>
    <w:rsid w:val="00B12A01"/>
    <w:rsid w:val="00B12D76"/>
    <w:rsid w:val="00B216A1"/>
    <w:rsid w:val="00B2254A"/>
    <w:rsid w:val="00B33AA9"/>
    <w:rsid w:val="00B34F6A"/>
    <w:rsid w:val="00B358D4"/>
    <w:rsid w:val="00B45888"/>
    <w:rsid w:val="00B5488B"/>
    <w:rsid w:val="00B55540"/>
    <w:rsid w:val="00B56FA2"/>
    <w:rsid w:val="00B63708"/>
    <w:rsid w:val="00B845E3"/>
    <w:rsid w:val="00B84AA0"/>
    <w:rsid w:val="00B8579F"/>
    <w:rsid w:val="00B85D62"/>
    <w:rsid w:val="00B86BE8"/>
    <w:rsid w:val="00B91D87"/>
    <w:rsid w:val="00B94E8E"/>
    <w:rsid w:val="00BA3080"/>
    <w:rsid w:val="00BB7D24"/>
    <w:rsid w:val="00BD4541"/>
    <w:rsid w:val="00BD47D7"/>
    <w:rsid w:val="00BE06F9"/>
    <w:rsid w:val="00BE18E9"/>
    <w:rsid w:val="00BF7AA8"/>
    <w:rsid w:val="00C0580A"/>
    <w:rsid w:val="00C06EE4"/>
    <w:rsid w:val="00C12C1B"/>
    <w:rsid w:val="00C15EC4"/>
    <w:rsid w:val="00C165C2"/>
    <w:rsid w:val="00C245DB"/>
    <w:rsid w:val="00C3224F"/>
    <w:rsid w:val="00C3650C"/>
    <w:rsid w:val="00C372F8"/>
    <w:rsid w:val="00C44DF4"/>
    <w:rsid w:val="00C46C65"/>
    <w:rsid w:val="00C55862"/>
    <w:rsid w:val="00C64F92"/>
    <w:rsid w:val="00C67A98"/>
    <w:rsid w:val="00C74E25"/>
    <w:rsid w:val="00C75039"/>
    <w:rsid w:val="00C762C9"/>
    <w:rsid w:val="00C80265"/>
    <w:rsid w:val="00C8074B"/>
    <w:rsid w:val="00C91B0B"/>
    <w:rsid w:val="00C94A0B"/>
    <w:rsid w:val="00C9678E"/>
    <w:rsid w:val="00CA56E9"/>
    <w:rsid w:val="00CB3A13"/>
    <w:rsid w:val="00CB434C"/>
    <w:rsid w:val="00CB7C39"/>
    <w:rsid w:val="00CE0DE4"/>
    <w:rsid w:val="00CE2AB3"/>
    <w:rsid w:val="00CE408B"/>
    <w:rsid w:val="00CE5ECF"/>
    <w:rsid w:val="00CF066A"/>
    <w:rsid w:val="00CF3890"/>
    <w:rsid w:val="00CF5168"/>
    <w:rsid w:val="00D0602A"/>
    <w:rsid w:val="00D109E6"/>
    <w:rsid w:val="00D13294"/>
    <w:rsid w:val="00D15256"/>
    <w:rsid w:val="00D157F5"/>
    <w:rsid w:val="00D15A4D"/>
    <w:rsid w:val="00D1634C"/>
    <w:rsid w:val="00D16A8B"/>
    <w:rsid w:val="00D2300C"/>
    <w:rsid w:val="00D23CE8"/>
    <w:rsid w:val="00D2750A"/>
    <w:rsid w:val="00D45CE9"/>
    <w:rsid w:val="00D4648E"/>
    <w:rsid w:val="00D6107E"/>
    <w:rsid w:val="00D62298"/>
    <w:rsid w:val="00D70DF3"/>
    <w:rsid w:val="00D757FD"/>
    <w:rsid w:val="00D87539"/>
    <w:rsid w:val="00DA5352"/>
    <w:rsid w:val="00DA5E5A"/>
    <w:rsid w:val="00DA71AC"/>
    <w:rsid w:val="00DA7AE7"/>
    <w:rsid w:val="00DB34ED"/>
    <w:rsid w:val="00DB3CB3"/>
    <w:rsid w:val="00DB4BB2"/>
    <w:rsid w:val="00DC6415"/>
    <w:rsid w:val="00DD00F3"/>
    <w:rsid w:val="00DD2908"/>
    <w:rsid w:val="00DD65CA"/>
    <w:rsid w:val="00DE105D"/>
    <w:rsid w:val="00DE1FCF"/>
    <w:rsid w:val="00DE21CE"/>
    <w:rsid w:val="00DE3E25"/>
    <w:rsid w:val="00DE73A3"/>
    <w:rsid w:val="00DF255F"/>
    <w:rsid w:val="00E03681"/>
    <w:rsid w:val="00E10B48"/>
    <w:rsid w:val="00E11C94"/>
    <w:rsid w:val="00E11F4F"/>
    <w:rsid w:val="00E347C2"/>
    <w:rsid w:val="00E36F9D"/>
    <w:rsid w:val="00E37C36"/>
    <w:rsid w:val="00E4413A"/>
    <w:rsid w:val="00E57A0B"/>
    <w:rsid w:val="00E60228"/>
    <w:rsid w:val="00E66C21"/>
    <w:rsid w:val="00E73F9A"/>
    <w:rsid w:val="00E946A5"/>
    <w:rsid w:val="00EA06D0"/>
    <w:rsid w:val="00EA1332"/>
    <w:rsid w:val="00EA5C82"/>
    <w:rsid w:val="00EA5DA9"/>
    <w:rsid w:val="00EA6CA5"/>
    <w:rsid w:val="00EB0413"/>
    <w:rsid w:val="00EB5BAF"/>
    <w:rsid w:val="00EC11F1"/>
    <w:rsid w:val="00EC4F18"/>
    <w:rsid w:val="00EF6615"/>
    <w:rsid w:val="00F00D95"/>
    <w:rsid w:val="00F038BC"/>
    <w:rsid w:val="00F050DB"/>
    <w:rsid w:val="00F071D8"/>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0E"/>
    <w:rsid w:val="00F93153"/>
    <w:rsid w:val="00F95CC4"/>
    <w:rsid w:val="00FA2D02"/>
    <w:rsid w:val="00FA43E3"/>
    <w:rsid w:val="00FC22F7"/>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8325F"/>
  <w15:chartTrackingRefBased/>
  <w15:docId w15:val="{9863A019-4E3F-486A-B9FD-34E30A8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30785"/>
    <w:pPr>
      <w:tabs>
        <w:tab w:val="center" w:pos="4320"/>
        <w:tab w:val="right" w:pos="8640"/>
      </w:tabs>
    </w:pPr>
  </w:style>
  <w:style w:type="paragraph" w:styleId="Fuzeile">
    <w:name w:val="footer"/>
    <w:basedOn w:val="Standard"/>
    <w:rsid w:val="00830785"/>
    <w:pPr>
      <w:tabs>
        <w:tab w:val="center" w:pos="4320"/>
        <w:tab w:val="right" w:pos="8640"/>
      </w:tabs>
    </w:pPr>
  </w:style>
  <w:style w:type="paragraph" w:styleId="Textkrper-Zeileneinzug">
    <w:name w:val="Body Text Indent"/>
    <w:basedOn w:val="Standard"/>
    <w:link w:val="Textkrper-ZeileneinzugZchn"/>
    <w:semiHidden/>
    <w:rsid w:val="00830785"/>
    <w:pPr>
      <w:ind w:left="2880" w:hanging="2880"/>
    </w:pPr>
    <w:rPr>
      <w:rFonts w:ascii="Times" w:eastAsia="Times" w:hAnsi="Times"/>
      <w:szCs w:val="20"/>
      <w:lang w:eastAsia="en-GB"/>
    </w:rPr>
  </w:style>
  <w:style w:type="paragraph" w:styleId="Sprechblasentext">
    <w:name w:val="Balloon Text"/>
    <w:basedOn w:val="Standard"/>
    <w:semiHidden/>
    <w:rsid w:val="00210B49"/>
    <w:rPr>
      <w:rFonts w:ascii="Tahoma" w:hAnsi="Tahoma"/>
      <w:sz w:val="16"/>
      <w:szCs w:val="16"/>
    </w:rPr>
  </w:style>
  <w:style w:type="character" w:styleId="Hyperlink">
    <w:name w:val="Hyperlink"/>
    <w:rsid w:val="00C15EC4"/>
    <w:rPr>
      <w:color w:val="0000FF"/>
      <w:u w:val="single"/>
    </w:rPr>
  </w:style>
  <w:style w:type="character" w:customStyle="1" w:styleId="Textkrper-ZeileneinzugZchn">
    <w:name w:val="Textkörper-Zeileneinzug Zchn"/>
    <w:link w:val="Textkrper-Zeileneinzug"/>
    <w:semiHidden/>
    <w:rsid w:val="00236673"/>
    <w:rPr>
      <w:rFonts w:ascii="Times" w:eastAsia="Times" w:hAnsi="Times"/>
      <w:sz w:val="24"/>
      <w:lang w:val="en-US"/>
    </w:rPr>
  </w:style>
  <w:style w:type="paragraph" w:styleId="Funotentext">
    <w:name w:val="footnote text"/>
    <w:basedOn w:val="Standard"/>
    <w:link w:val="FunotentextZchn"/>
    <w:uiPriority w:val="99"/>
    <w:semiHidden/>
    <w:unhideWhenUsed/>
    <w:rsid w:val="008E0B46"/>
    <w:rPr>
      <w:sz w:val="20"/>
      <w:szCs w:val="20"/>
    </w:rPr>
  </w:style>
  <w:style w:type="character" w:customStyle="1" w:styleId="FunotentextZchn">
    <w:name w:val="Fußnotentext Zchn"/>
    <w:basedOn w:val="Absatz-Standardschriftart"/>
    <w:link w:val="Funotentext"/>
    <w:uiPriority w:val="99"/>
    <w:semiHidden/>
    <w:rsid w:val="008E0B46"/>
    <w:rPr>
      <w:lang w:val="en-US" w:eastAsia="en-US"/>
    </w:rPr>
  </w:style>
  <w:style w:type="character" w:styleId="Funotenzeichen">
    <w:name w:val="footnote reference"/>
    <w:basedOn w:val="Absatz-Standardschriftart"/>
    <w:uiPriority w:val="99"/>
    <w:semiHidden/>
    <w:unhideWhenUsed/>
    <w:rsid w:val="008E0B46"/>
    <w:rPr>
      <w:vertAlign w:val="superscript"/>
    </w:rPr>
  </w:style>
  <w:style w:type="paragraph" w:styleId="Listenabsatz">
    <w:name w:val="List Paragraph"/>
    <w:basedOn w:val="Standard"/>
    <w:uiPriority w:val="34"/>
    <w:qFormat/>
    <w:rsid w:val="008E0B46"/>
    <w:pPr>
      <w:ind w:left="720"/>
      <w:contextualSpacing/>
    </w:pPr>
  </w:style>
  <w:style w:type="paragraph" w:customStyle="1" w:styleId="EndNoteBibliography">
    <w:name w:val="EndNote Bibliography"/>
    <w:basedOn w:val="Standard"/>
    <w:link w:val="EndNoteBibliographyChar"/>
    <w:rsid w:val="008E0B46"/>
    <w:rPr>
      <w:noProof/>
    </w:rPr>
  </w:style>
  <w:style w:type="character" w:customStyle="1" w:styleId="EndNoteBibliographyChar">
    <w:name w:val="EndNote Bibliography Char"/>
    <w:link w:val="EndNoteBibliography"/>
    <w:rsid w:val="008E0B46"/>
    <w:rPr>
      <w:noProof/>
      <w:sz w:val="24"/>
      <w:szCs w:val="24"/>
      <w:lang w:val="en-US" w:eastAsia="en-US"/>
    </w:rPr>
  </w:style>
  <w:style w:type="paragraph" w:styleId="berarbeitung">
    <w:name w:val="Revision"/>
    <w:hidden/>
    <w:uiPriority w:val="99"/>
    <w:semiHidden/>
    <w:rsid w:val="00DB34E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lf@ncbi.nlm.nih.gov" TargetMode="External"/><Relationship Id="rId13" Type="http://schemas.openxmlformats.org/officeDocument/2006/relationships/hyperlink" Target="mailto:koonin@ncbi.nlm.nih.gov" TargetMode="External"/><Relationship Id="rId18" Type="http://schemas.openxmlformats.org/officeDocument/2006/relationships/image" Target="media/image2.emf"/><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png"/><Relationship Id="rId12" Type="http://schemas.openxmlformats.org/officeDocument/2006/relationships/hyperlink" Target="mailto:valerian.dolja@nih.gov" TargetMode="External"/><Relationship Id="rId17" Type="http://schemas.openxmlformats.org/officeDocument/2006/relationships/hyperlink" Target="https://talk.ictvonline.org/taxonomy/"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ictvonline.org/subcommittees.asp"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iet.maes@kuleuven.b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kuhnjens@mail.nih.gov" TargetMode="External"/><Relationship Id="rId23" Type="http://schemas.openxmlformats.org/officeDocument/2006/relationships/footer" Target="footer1.xml"/><Relationship Id="rId10" Type="http://schemas.openxmlformats.org/officeDocument/2006/relationships/hyperlink" Target="mailto:zhangyongzhen@icdc.cn" TargetMode="External"/><Relationship Id="rId19"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mart.krupovic@pasteur.fr" TargetMode="External"/><Relationship Id="rId14" Type="http://schemas.openxmlformats.org/officeDocument/2006/relationships/hyperlink" Target="mailto:kuhnjens@mail.nih.gov"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3670</Words>
  <Characters>23128</Characters>
  <Application>Microsoft Office Word</Application>
  <DocSecurity>0</DocSecurity>
  <Lines>192</Lines>
  <Paragraphs>53</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26745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Stuart Siddell</cp:lastModifiedBy>
  <cp:revision>7</cp:revision>
  <cp:lastPrinted>2017-01-11T11:49:00Z</cp:lastPrinted>
  <dcterms:created xsi:type="dcterms:W3CDTF">2017-06-10T07:30:00Z</dcterms:created>
  <dcterms:modified xsi:type="dcterms:W3CDTF">2018-08-28T05:38:00Z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