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Pr="00A23831" w:rsidRDefault="00D227FA" w:rsidP="008A612E">
      <w:pPr>
        <w:rPr>
          <w:rFonts w:ascii="Arial" w:hAnsi="Arial" w:cs="Arial"/>
          <w:color w:val="0000FF"/>
          <w:sz w:val="22"/>
          <w:szCs w:val="22"/>
        </w:rPr>
      </w:pPr>
      <w:r w:rsidRPr="00A23831">
        <w:rPr>
          <w:rFonts w:ascii="Times" w:hAnsi="Times"/>
          <w:noProof/>
          <w:color w:val="0000FF"/>
          <w:szCs w:val="20"/>
          <w:lang w:val="hu-HU" w:eastAsia="hu-HU"/>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A23831">
        <w:rPr>
          <w:rFonts w:ascii="Arial" w:hAnsi="Arial" w:cs="Arial"/>
          <w:color w:val="0000FF"/>
          <w:sz w:val="22"/>
          <w:szCs w:val="22"/>
        </w:rPr>
        <w:t xml:space="preserve">This </w:t>
      </w:r>
      <w:r w:rsidR="00DC2ACB" w:rsidRPr="00A23831">
        <w:rPr>
          <w:rFonts w:ascii="Arial" w:hAnsi="Arial" w:cs="Arial"/>
          <w:color w:val="0000FF"/>
          <w:sz w:val="22"/>
          <w:szCs w:val="22"/>
        </w:rPr>
        <w:t>Word module</w:t>
      </w:r>
      <w:r w:rsidR="00C67A98" w:rsidRPr="00A23831">
        <w:rPr>
          <w:rFonts w:ascii="Arial" w:hAnsi="Arial" w:cs="Arial"/>
          <w:color w:val="0000FF"/>
          <w:sz w:val="22"/>
          <w:szCs w:val="22"/>
        </w:rPr>
        <w:t xml:space="preserve"> should be used for all taxonomic pro</w:t>
      </w:r>
      <w:r w:rsidR="009F32F7" w:rsidRPr="00A23831">
        <w:rPr>
          <w:rFonts w:ascii="Arial" w:hAnsi="Arial" w:cs="Arial"/>
          <w:color w:val="0000FF"/>
          <w:sz w:val="22"/>
          <w:szCs w:val="22"/>
        </w:rPr>
        <w:t xml:space="preserve">posals. </w:t>
      </w:r>
    </w:p>
    <w:p w:rsidR="008A612E" w:rsidRPr="00A23831" w:rsidRDefault="008A612E" w:rsidP="008A612E">
      <w:pPr>
        <w:rPr>
          <w:rFonts w:ascii="Arial" w:hAnsi="Arial" w:cs="Arial"/>
          <w:color w:val="0000FF"/>
          <w:sz w:val="22"/>
          <w:szCs w:val="22"/>
        </w:rPr>
      </w:pPr>
      <w:r w:rsidRPr="00A23831">
        <w:rPr>
          <w:rFonts w:ascii="Arial" w:hAnsi="Arial" w:cs="Arial"/>
          <w:color w:val="0000FF"/>
          <w:sz w:val="22"/>
          <w:szCs w:val="22"/>
        </w:rPr>
        <w:t xml:space="preserve">Please complete </w:t>
      </w:r>
      <w:r w:rsidRPr="00A23831">
        <w:rPr>
          <w:rFonts w:ascii="Arial" w:hAnsi="Arial" w:cs="Arial"/>
          <w:b/>
          <w:color w:val="0000FF"/>
          <w:sz w:val="22"/>
          <w:szCs w:val="22"/>
        </w:rPr>
        <w:t>Part 1</w:t>
      </w:r>
      <w:r w:rsidRPr="00A23831">
        <w:rPr>
          <w:rFonts w:ascii="Arial" w:hAnsi="Arial" w:cs="Arial"/>
          <w:color w:val="0000FF"/>
          <w:sz w:val="22"/>
          <w:szCs w:val="22"/>
        </w:rPr>
        <w:t xml:space="preserve"> and:</w:t>
      </w:r>
    </w:p>
    <w:p w:rsidR="008A612E" w:rsidRPr="00A23831" w:rsidRDefault="008A612E" w:rsidP="00AA601F">
      <w:pPr>
        <w:ind w:left="2160" w:firstLine="534"/>
        <w:rPr>
          <w:rFonts w:ascii="Arial" w:hAnsi="Arial" w:cs="Arial"/>
          <w:color w:val="0000FF"/>
          <w:sz w:val="22"/>
          <w:szCs w:val="22"/>
        </w:rPr>
      </w:pPr>
      <w:r w:rsidRPr="00A23831">
        <w:rPr>
          <w:rFonts w:ascii="Arial" w:hAnsi="Arial" w:cs="Arial"/>
          <w:color w:val="0000FF"/>
          <w:sz w:val="22"/>
          <w:szCs w:val="22"/>
          <w:u w:val="single"/>
        </w:rPr>
        <w:t>either</w:t>
      </w:r>
      <w:r w:rsidRPr="00A23831">
        <w:rPr>
          <w:rFonts w:ascii="Arial" w:hAnsi="Arial" w:cs="Arial"/>
          <w:b/>
          <w:color w:val="0000FF"/>
          <w:sz w:val="22"/>
          <w:szCs w:val="22"/>
        </w:rPr>
        <w:t xml:space="preserve"> Part 3</w:t>
      </w:r>
      <w:r w:rsidRPr="00A23831">
        <w:rPr>
          <w:rFonts w:ascii="Arial" w:hAnsi="Arial" w:cs="Arial"/>
          <w:color w:val="0000FF"/>
          <w:sz w:val="22"/>
          <w:szCs w:val="22"/>
        </w:rPr>
        <w:t xml:space="preserve"> for proposals to create new taxa or change existing taxa </w:t>
      </w:r>
    </w:p>
    <w:p w:rsidR="008F2BEE" w:rsidRPr="00A23831" w:rsidRDefault="008A612E" w:rsidP="00AA601F">
      <w:pPr>
        <w:ind w:left="2160" w:firstLine="534"/>
        <w:rPr>
          <w:b/>
          <w:sz w:val="22"/>
          <w:szCs w:val="22"/>
        </w:rPr>
      </w:pPr>
      <w:r w:rsidRPr="00A23831">
        <w:rPr>
          <w:rFonts w:ascii="Arial" w:hAnsi="Arial" w:cs="Arial"/>
          <w:color w:val="0000FF"/>
          <w:sz w:val="22"/>
          <w:szCs w:val="22"/>
          <w:u w:val="single"/>
        </w:rPr>
        <w:t>or</w:t>
      </w:r>
      <w:r w:rsidRPr="00A23831">
        <w:rPr>
          <w:rFonts w:ascii="Arial" w:hAnsi="Arial" w:cs="Arial"/>
          <w:b/>
          <w:color w:val="0000FF"/>
          <w:sz w:val="22"/>
          <w:szCs w:val="22"/>
        </w:rPr>
        <w:t xml:space="preserve"> Part 2</w:t>
      </w:r>
      <w:r w:rsidRPr="00A23831">
        <w:rPr>
          <w:rFonts w:ascii="Arial" w:hAnsi="Arial" w:cs="Arial"/>
          <w:color w:val="0000FF"/>
          <w:sz w:val="22"/>
          <w:szCs w:val="22"/>
        </w:rPr>
        <w:t xml:space="preserve"> for proposals of a general nature. </w:t>
      </w:r>
      <w:r w:rsidRPr="00A23831">
        <w:rPr>
          <w:b/>
          <w:sz w:val="22"/>
          <w:szCs w:val="22"/>
        </w:rPr>
        <w:t xml:space="preserve">  </w:t>
      </w:r>
    </w:p>
    <w:p w:rsidR="008F2BEE" w:rsidRPr="00A23831" w:rsidRDefault="008F2BEE" w:rsidP="008F2BEE">
      <w:pPr>
        <w:pStyle w:val="BodyTextIndent"/>
        <w:spacing w:after="120"/>
        <w:ind w:left="2007" w:firstLine="0"/>
        <w:rPr>
          <w:rFonts w:ascii="Arial" w:hAnsi="Arial" w:cs="Arial"/>
          <w:color w:val="0000FF"/>
          <w:sz w:val="22"/>
          <w:szCs w:val="22"/>
        </w:rPr>
      </w:pPr>
      <w:r w:rsidRPr="00A23831">
        <w:rPr>
          <w:rFonts w:ascii="Arial" w:hAnsi="Arial" w:cs="Arial"/>
          <w:color w:val="0000FF"/>
          <w:sz w:val="22"/>
          <w:szCs w:val="22"/>
        </w:rPr>
        <w:t>Submit the completed Word module, together with the accompanying Excel module named in Part 3, to the appropriate ICTV Subcommittee Chair.</w:t>
      </w:r>
    </w:p>
    <w:p w:rsidR="000A7E3F" w:rsidRPr="00A23831" w:rsidRDefault="000A7E3F" w:rsidP="000A7E3F">
      <w:pPr>
        <w:pStyle w:val="BodyTextIndent"/>
        <w:spacing w:after="120"/>
        <w:ind w:left="2007" w:firstLine="0"/>
        <w:rPr>
          <w:rFonts w:ascii="Arial" w:hAnsi="Arial" w:cs="Arial"/>
          <w:color w:val="0000FF"/>
          <w:sz w:val="22"/>
          <w:szCs w:val="22"/>
        </w:rPr>
      </w:pPr>
      <w:r w:rsidRPr="00A23831">
        <w:rPr>
          <w:rFonts w:ascii="Arial" w:hAnsi="Arial" w:cs="Arial"/>
          <w:color w:val="0000FF"/>
          <w:sz w:val="22"/>
          <w:szCs w:val="22"/>
        </w:rPr>
        <w:t xml:space="preserve">The Word module explains and justifies your proposal. </w:t>
      </w:r>
      <w:r w:rsidRPr="00A23831">
        <w:rPr>
          <w:rFonts w:ascii="Calibri" w:hAnsi="Calibri"/>
          <w:color w:val="0000FF"/>
        </w:rPr>
        <w:t xml:space="preserve">The </w:t>
      </w:r>
      <w:r w:rsidRPr="00A23831">
        <w:rPr>
          <w:rFonts w:ascii="Calibri" w:hAnsi="Calibri"/>
          <w:color w:val="0000FF"/>
          <w:u w:val="single"/>
        </w:rPr>
        <w:t xml:space="preserve">Excel module is a critical document </w:t>
      </w:r>
      <w:r w:rsidRPr="00A2383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A23831">
        <w:rPr>
          <w:rFonts w:ascii="Calibri" w:hAnsi="Calibri"/>
          <w:color w:val="0000FF"/>
          <w:u w:val="single"/>
        </w:rPr>
        <w:t>the taxonomic changes cannot proceed</w:t>
      </w:r>
      <w:r w:rsidRPr="00A23831">
        <w:rPr>
          <w:rFonts w:ascii="Calibri" w:hAnsi="Calibri"/>
        </w:rPr>
        <w:t>.</w:t>
      </w:r>
    </w:p>
    <w:p w:rsidR="006D1B4E" w:rsidRPr="00A23831" w:rsidRDefault="00C67A98" w:rsidP="005557FC">
      <w:pPr>
        <w:pStyle w:val="BodyTextIndent"/>
        <w:spacing w:after="120"/>
        <w:ind w:left="2007" w:firstLine="0"/>
        <w:rPr>
          <w:rFonts w:ascii="Arial" w:hAnsi="Arial" w:cs="Arial"/>
          <w:color w:val="0000FF"/>
          <w:sz w:val="22"/>
          <w:szCs w:val="22"/>
        </w:rPr>
      </w:pPr>
      <w:r w:rsidRPr="00A23831">
        <w:rPr>
          <w:rFonts w:ascii="Arial" w:hAnsi="Arial" w:cs="Arial"/>
          <w:color w:val="0000FF"/>
          <w:sz w:val="22"/>
          <w:szCs w:val="22"/>
        </w:rPr>
        <w:t>For guidance, see the notes written in blue</w:t>
      </w:r>
      <w:r w:rsidR="004D236F" w:rsidRPr="00A23831">
        <w:rPr>
          <w:rFonts w:ascii="Arial" w:hAnsi="Arial" w:cs="Arial"/>
          <w:color w:val="0000FF"/>
          <w:sz w:val="22"/>
          <w:szCs w:val="22"/>
        </w:rPr>
        <w:t xml:space="preserve">, below, </w:t>
      </w:r>
      <w:r w:rsidRPr="00A23831">
        <w:rPr>
          <w:rFonts w:ascii="Arial" w:hAnsi="Arial" w:cs="Arial"/>
          <w:color w:val="0000FF"/>
          <w:sz w:val="22"/>
          <w:szCs w:val="22"/>
        </w:rPr>
        <w:t xml:space="preserve">and the </w:t>
      </w:r>
      <w:r w:rsidR="00820E4D" w:rsidRPr="00A23831">
        <w:rPr>
          <w:rFonts w:ascii="Arial" w:hAnsi="Arial" w:cs="Arial"/>
          <w:color w:val="0000FF"/>
          <w:sz w:val="22"/>
          <w:szCs w:val="22"/>
          <w:u w:val="single"/>
        </w:rPr>
        <w:t>H</w:t>
      </w:r>
      <w:r w:rsidR="004D236F" w:rsidRPr="00A23831">
        <w:rPr>
          <w:rFonts w:ascii="Arial" w:hAnsi="Arial" w:cs="Arial"/>
          <w:color w:val="0000FF"/>
          <w:sz w:val="22"/>
          <w:szCs w:val="22"/>
          <w:u w:val="single"/>
        </w:rPr>
        <w:t xml:space="preserve">elp </w:t>
      </w:r>
      <w:r w:rsidR="00820E4D" w:rsidRPr="00A23831">
        <w:rPr>
          <w:rFonts w:ascii="Arial" w:hAnsi="Arial" w:cs="Arial"/>
          <w:color w:val="0000FF"/>
          <w:sz w:val="22"/>
          <w:szCs w:val="22"/>
          <w:u w:val="single"/>
        </w:rPr>
        <w:t>N</w:t>
      </w:r>
      <w:r w:rsidR="004D236F" w:rsidRPr="00A23831">
        <w:rPr>
          <w:rFonts w:ascii="Arial" w:hAnsi="Arial" w:cs="Arial"/>
          <w:color w:val="0000FF"/>
          <w:sz w:val="22"/>
          <w:szCs w:val="22"/>
          <w:u w:val="single"/>
        </w:rPr>
        <w:t>otes</w:t>
      </w:r>
      <w:r w:rsidR="004D236F" w:rsidRPr="00A23831">
        <w:rPr>
          <w:rFonts w:ascii="Arial" w:hAnsi="Arial" w:cs="Arial"/>
          <w:color w:val="0000FF"/>
          <w:sz w:val="22"/>
          <w:szCs w:val="22"/>
        </w:rPr>
        <w:t xml:space="preserve"> in file Taxonomic_Proposals_Help_201</w:t>
      </w:r>
      <w:r w:rsidR="00D227FA" w:rsidRPr="00A23831">
        <w:rPr>
          <w:rFonts w:ascii="Arial" w:hAnsi="Arial" w:cs="Arial"/>
          <w:color w:val="0000FF"/>
          <w:sz w:val="22"/>
          <w:szCs w:val="22"/>
        </w:rPr>
        <w:t>9</w:t>
      </w:r>
      <w:r w:rsidR="004D236F" w:rsidRPr="00A23831">
        <w:rPr>
          <w:rFonts w:ascii="Arial" w:hAnsi="Arial" w:cs="Arial"/>
          <w:color w:val="0000FF"/>
          <w:sz w:val="22"/>
          <w:szCs w:val="22"/>
        </w:rPr>
        <w:t>.</w:t>
      </w:r>
    </w:p>
    <w:p w:rsidR="00AA1E2F" w:rsidRPr="00A23831" w:rsidRDefault="00CF3890" w:rsidP="006D1B4E">
      <w:pPr>
        <w:rPr>
          <w:rFonts w:ascii="Arial" w:hAnsi="Arial" w:cs="Arial"/>
          <w:sz w:val="22"/>
          <w:szCs w:val="22"/>
          <w:lang w:val="en-GB"/>
        </w:rPr>
      </w:pPr>
      <w:r w:rsidRPr="00A23831">
        <w:rPr>
          <w:rFonts w:ascii="Arial" w:hAnsi="Arial" w:cs="Arial"/>
          <w:b/>
          <w:color w:val="000000"/>
        </w:rPr>
        <w:t>Part</w:t>
      </w:r>
      <w:r w:rsidR="00AA1E2F" w:rsidRPr="00A23831">
        <w:rPr>
          <w:rFonts w:ascii="Arial" w:hAnsi="Arial" w:cs="Arial"/>
          <w:b/>
          <w:color w:val="000000"/>
        </w:rPr>
        <w:t xml:space="preserve"> 1:</w:t>
      </w:r>
      <w:r w:rsidR="00AA1E2F" w:rsidRPr="00A23831">
        <w:rPr>
          <w:rFonts w:ascii="Arial" w:hAnsi="Arial" w:cs="Arial"/>
          <w:color w:val="000000"/>
          <w:sz w:val="22"/>
          <w:szCs w:val="22"/>
        </w:rPr>
        <w:t xml:space="preserve"> </w:t>
      </w:r>
      <w:r w:rsidR="00AA1E2F" w:rsidRPr="00A23831">
        <w:rPr>
          <w:rFonts w:ascii="Arial" w:hAnsi="Arial" w:cs="Arial"/>
          <w:b/>
          <w:color w:val="000000"/>
          <w:sz w:val="22"/>
          <w:szCs w:val="22"/>
          <w:u w:val="single"/>
        </w:rPr>
        <w:t>TITLE</w:t>
      </w:r>
      <w:r w:rsidR="00C67A98" w:rsidRPr="00A23831">
        <w:rPr>
          <w:rFonts w:ascii="Arial" w:hAnsi="Arial" w:cs="Arial"/>
          <w:b/>
          <w:color w:val="000000"/>
          <w:sz w:val="22"/>
          <w:szCs w:val="22"/>
          <w:u w:val="single"/>
        </w:rPr>
        <w:t>, AUTHORS, etc</w:t>
      </w:r>
    </w:p>
    <w:p w:rsidR="00AA1E2F" w:rsidRPr="00A23831"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A23831" w:rsidTr="00934270">
        <w:tc>
          <w:tcPr>
            <w:tcW w:w="3681" w:type="dxa"/>
            <w:tcBorders>
              <w:top w:val="double" w:sz="4" w:space="0" w:color="auto"/>
              <w:left w:val="double" w:sz="4" w:space="0" w:color="auto"/>
              <w:right w:val="single" w:sz="4" w:space="0" w:color="auto"/>
            </w:tcBorders>
            <w:vAlign w:val="center"/>
          </w:tcPr>
          <w:p w:rsidR="006D1B4E" w:rsidRPr="00A23831" w:rsidRDefault="006D1B4E" w:rsidP="00291213">
            <w:pPr>
              <w:pStyle w:val="BodyTextIndent"/>
              <w:ind w:left="0" w:firstLine="0"/>
              <w:rPr>
                <w:rFonts w:ascii="Arial" w:hAnsi="Arial" w:cs="Arial"/>
                <w:b/>
                <w:i/>
                <w:sz w:val="36"/>
                <w:szCs w:val="36"/>
              </w:rPr>
            </w:pPr>
            <w:r w:rsidRPr="00A23831">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rsidR="006D1B4E" w:rsidRPr="00A23831" w:rsidRDefault="002F1CBC" w:rsidP="00FA0712">
            <w:pPr>
              <w:pStyle w:val="BodyTextIndent"/>
              <w:ind w:left="0" w:firstLine="0"/>
              <w:jc w:val="center"/>
              <w:rPr>
                <w:rFonts w:ascii="Arial" w:hAnsi="Arial" w:cs="Arial"/>
                <w:b/>
                <w:bCs/>
                <w:i/>
                <w:iCs/>
                <w:color w:val="000000" w:themeColor="text1"/>
                <w:sz w:val="28"/>
                <w:szCs w:val="28"/>
              </w:rPr>
            </w:pPr>
            <w:r w:rsidRPr="00A23831">
              <w:rPr>
                <w:rFonts w:ascii="Arial" w:hAnsi="Arial" w:cs="Arial"/>
                <w:b/>
                <w:bCs/>
                <w:i/>
                <w:iCs/>
                <w:color w:val="000000" w:themeColor="text1"/>
                <w:sz w:val="28"/>
                <w:szCs w:val="28"/>
              </w:rPr>
              <w:t>2019.010D</w:t>
            </w:r>
          </w:p>
        </w:tc>
        <w:tc>
          <w:tcPr>
            <w:tcW w:w="2665" w:type="dxa"/>
            <w:tcBorders>
              <w:top w:val="double" w:sz="4" w:space="0" w:color="auto"/>
              <w:left w:val="single" w:sz="4" w:space="0" w:color="auto"/>
              <w:right w:val="double" w:sz="4" w:space="0" w:color="auto"/>
            </w:tcBorders>
            <w:vAlign w:val="center"/>
          </w:tcPr>
          <w:p w:rsidR="006D1B4E" w:rsidRPr="00A23831" w:rsidRDefault="006D1B4E" w:rsidP="00291213">
            <w:pPr>
              <w:pStyle w:val="BodyTextIndent"/>
              <w:ind w:left="0" w:firstLine="0"/>
              <w:rPr>
                <w:rFonts w:ascii="Arial" w:hAnsi="Arial" w:cs="Arial"/>
              </w:rPr>
            </w:pPr>
          </w:p>
        </w:tc>
      </w:tr>
      <w:tr w:rsidR="006D1B4E" w:rsidRPr="00A23831" w:rsidTr="00934270">
        <w:tc>
          <w:tcPr>
            <w:tcW w:w="9596" w:type="dxa"/>
            <w:gridSpan w:val="4"/>
            <w:tcBorders>
              <w:left w:val="double" w:sz="4" w:space="0" w:color="auto"/>
              <w:right w:val="double" w:sz="4" w:space="0" w:color="auto"/>
            </w:tcBorders>
          </w:tcPr>
          <w:p w:rsidR="00CF0A9B" w:rsidRPr="00A23831" w:rsidRDefault="006D1B4E" w:rsidP="00395DFA">
            <w:pPr>
              <w:spacing w:before="120"/>
              <w:rPr>
                <w:rFonts w:ascii="Arial" w:hAnsi="Arial" w:cs="Arial"/>
                <w:b/>
              </w:rPr>
            </w:pPr>
            <w:r w:rsidRPr="00A23831">
              <w:rPr>
                <w:rFonts w:ascii="Arial" w:hAnsi="Arial" w:cs="Arial"/>
                <w:b/>
              </w:rPr>
              <w:t>Short title:</w:t>
            </w:r>
            <w:r w:rsidR="00AA3952" w:rsidRPr="00A23831">
              <w:rPr>
                <w:rFonts w:ascii="Arial" w:hAnsi="Arial" w:cs="Arial"/>
                <w:b/>
              </w:rPr>
              <w:t xml:space="preserve"> </w:t>
            </w:r>
            <w:r w:rsidR="00534359" w:rsidRPr="00A23831">
              <w:rPr>
                <w:rFonts w:ascii="Arial" w:hAnsi="Arial" w:cs="Arial"/>
                <w:sz w:val="22"/>
                <w:szCs w:val="22"/>
              </w:rPr>
              <w:t>Re-organiz</w:t>
            </w:r>
            <w:r w:rsidR="002F1CBC" w:rsidRPr="00A23831">
              <w:rPr>
                <w:rFonts w:ascii="Arial" w:hAnsi="Arial" w:cs="Arial"/>
                <w:sz w:val="22"/>
                <w:szCs w:val="22"/>
              </w:rPr>
              <w:t xml:space="preserve">e </w:t>
            </w:r>
            <w:r w:rsidR="00534359" w:rsidRPr="00A23831">
              <w:rPr>
                <w:rFonts w:ascii="Arial" w:hAnsi="Arial" w:cs="Arial"/>
                <w:sz w:val="22"/>
                <w:szCs w:val="22"/>
              </w:rPr>
              <w:t xml:space="preserve">the family </w:t>
            </w:r>
            <w:r w:rsidR="00534359" w:rsidRPr="00A23831">
              <w:rPr>
                <w:rFonts w:ascii="Arial" w:hAnsi="Arial" w:cs="Arial"/>
                <w:i/>
                <w:iCs/>
                <w:sz w:val="22"/>
                <w:szCs w:val="22"/>
              </w:rPr>
              <w:t>Parvoviridae</w:t>
            </w:r>
          </w:p>
        </w:tc>
      </w:tr>
      <w:tr w:rsidR="00CF0A9B" w:rsidRPr="00A23831" w:rsidTr="00934270">
        <w:trPr>
          <w:trHeight w:val="245"/>
        </w:trPr>
        <w:tc>
          <w:tcPr>
            <w:tcW w:w="9596" w:type="dxa"/>
            <w:gridSpan w:val="4"/>
            <w:tcBorders>
              <w:left w:val="double" w:sz="4" w:space="0" w:color="auto"/>
              <w:bottom w:val="double" w:sz="4" w:space="0" w:color="auto"/>
              <w:right w:val="double" w:sz="4" w:space="0" w:color="auto"/>
            </w:tcBorders>
            <w:vAlign w:val="center"/>
          </w:tcPr>
          <w:p w:rsidR="00CF0A9B" w:rsidRPr="00A23831" w:rsidRDefault="00CF0A9B" w:rsidP="004B5D02">
            <w:pPr>
              <w:rPr>
                <w:b/>
              </w:rPr>
            </w:pPr>
            <w:r w:rsidRPr="00A23831">
              <w:rPr>
                <w:b/>
              </w:rPr>
              <w:t xml:space="preserve">  </w:t>
            </w:r>
          </w:p>
        </w:tc>
      </w:tr>
      <w:tr w:rsidR="00CD4725" w:rsidRPr="00A23831" w:rsidTr="00934270">
        <w:tc>
          <w:tcPr>
            <w:tcW w:w="9596" w:type="dxa"/>
            <w:gridSpan w:val="4"/>
          </w:tcPr>
          <w:p w:rsidR="00CD4725" w:rsidRPr="00A23831" w:rsidRDefault="00CD4725" w:rsidP="000B3132">
            <w:pPr>
              <w:spacing w:before="120" w:after="120"/>
              <w:rPr>
                <w:rFonts w:ascii="Arial" w:hAnsi="Arial" w:cs="Arial"/>
                <w:b/>
              </w:rPr>
            </w:pPr>
            <w:r w:rsidRPr="00A23831">
              <w:rPr>
                <w:rFonts w:ascii="Arial" w:hAnsi="Arial" w:cs="Arial"/>
                <w:b/>
              </w:rPr>
              <w:t>Author(s) and email address(es):</w:t>
            </w:r>
            <w:r w:rsidR="000B3132" w:rsidRPr="00A23831">
              <w:rPr>
                <w:rFonts w:ascii="Arial" w:hAnsi="Arial" w:cs="Arial"/>
                <w:b/>
              </w:rPr>
              <w:t xml:space="preserve"> </w:t>
            </w:r>
          </w:p>
        </w:tc>
      </w:tr>
      <w:tr w:rsidR="00CD4725" w:rsidRPr="00A23831"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CD4725" w:rsidRPr="00A23831" w:rsidRDefault="00F72674" w:rsidP="00C95A52">
            <w:pPr>
              <w:pStyle w:val="BodyTextIndent"/>
              <w:ind w:left="0" w:firstLine="0"/>
              <w:rPr>
                <w:rFonts w:ascii="Arial" w:hAnsi="Arial" w:cs="Arial"/>
                <w:color w:val="0000FF"/>
                <w:sz w:val="20"/>
              </w:rPr>
            </w:pPr>
            <w:r w:rsidRPr="00A23831">
              <w:rPr>
                <w:rFonts w:ascii="Arial" w:hAnsi="Arial" w:cs="Arial"/>
                <w:color w:val="0000FF"/>
                <w:sz w:val="20"/>
              </w:rPr>
              <w:t xml:space="preserve">List </w:t>
            </w:r>
            <w:r w:rsidR="002323AB" w:rsidRPr="00A23831">
              <w:rPr>
                <w:rFonts w:ascii="Arial" w:hAnsi="Arial" w:cs="Arial"/>
                <w:color w:val="0000FF"/>
                <w:sz w:val="20"/>
              </w:rPr>
              <w:t>authors in</w:t>
            </w:r>
            <w:r w:rsidR="00624B05" w:rsidRPr="00A23831">
              <w:rPr>
                <w:rFonts w:ascii="Arial" w:hAnsi="Arial" w:cs="Arial"/>
                <w:color w:val="0000FF"/>
                <w:sz w:val="20"/>
              </w:rPr>
              <w:t xml:space="preserve"> a single line </w:t>
            </w:r>
            <w:r w:rsidR="002323AB" w:rsidRPr="00A23831">
              <w:rPr>
                <w:rFonts w:ascii="Arial" w:hAnsi="Arial" w:cs="Arial"/>
                <w:i/>
                <w:color w:val="0000FF"/>
                <w:sz w:val="20"/>
              </w:rPr>
              <w:t>Archives of Virology</w:t>
            </w:r>
            <w:r w:rsidR="002323AB" w:rsidRPr="00A23831">
              <w:rPr>
                <w:rFonts w:ascii="Arial" w:hAnsi="Arial" w:cs="Arial"/>
                <w:color w:val="0000FF"/>
                <w:sz w:val="20"/>
              </w:rPr>
              <w:t xml:space="preserve"> </w:t>
            </w:r>
            <w:r w:rsidRPr="00A23831">
              <w:rPr>
                <w:rFonts w:ascii="Arial" w:hAnsi="Arial" w:cs="Arial"/>
                <w:color w:val="0000FF"/>
                <w:sz w:val="20"/>
              </w:rPr>
              <w:t xml:space="preserve">citation </w:t>
            </w:r>
            <w:r w:rsidR="002323AB" w:rsidRPr="00A23831">
              <w:rPr>
                <w:rFonts w:ascii="Arial" w:hAnsi="Arial" w:cs="Arial"/>
                <w:color w:val="0000FF"/>
                <w:sz w:val="20"/>
              </w:rPr>
              <w:t>format</w:t>
            </w:r>
            <w:r w:rsidR="00F237B1" w:rsidRPr="00A23831">
              <w:rPr>
                <w:rFonts w:ascii="Arial" w:hAnsi="Arial" w:cs="Arial"/>
                <w:color w:val="0000FF"/>
                <w:sz w:val="20"/>
              </w:rPr>
              <w:t xml:space="preserve"> (</w:t>
            </w:r>
            <w:r w:rsidR="002323AB" w:rsidRPr="00A23831">
              <w:rPr>
                <w:rFonts w:ascii="Arial" w:hAnsi="Arial" w:cs="Arial"/>
                <w:color w:val="0000FF"/>
                <w:sz w:val="20"/>
              </w:rPr>
              <w:t>e.g. Smith AB</w:t>
            </w:r>
            <w:r w:rsidRPr="00A23831">
              <w:rPr>
                <w:rFonts w:ascii="Arial" w:hAnsi="Arial" w:cs="Arial"/>
                <w:color w:val="0000FF"/>
                <w:sz w:val="20"/>
              </w:rPr>
              <w:t xml:space="preserve">, </w:t>
            </w:r>
            <w:r w:rsidR="00624B05" w:rsidRPr="00A23831">
              <w:rPr>
                <w:rFonts w:ascii="Arial" w:hAnsi="Arial" w:cs="Arial"/>
                <w:color w:val="0000FF"/>
                <w:sz w:val="20"/>
              </w:rPr>
              <w:t>Huang</w:t>
            </w:r>
            <w:r w:rsidRPr="00A23831">
              <w:rPr>
                <w:rFonts w:ascii="Arial" w:hAnsi="Arial" w:cs="Arial"/>
                <w:color w:val="0000FF"/>
                <w:sz w:val="20"/>
              </w:rPr>
              <w:t xml:space="preserve"> C-L</w:t>
            </w:r>
            <w:r w:rsidR="00F237B1" w:rsidRPr="00A2383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rsidR="00CD4725" w:rsidRPr="00A23831" w:rsidRDefault="00624B05" w:rsidP="008C669C">
            <w:pPr>
              <w:jc w:val="both"/>
              <w:rPr>
                <w:rFonts w:ascii="Arial" w:hAnsi="Arial" w:cs="Arial"/>
                <w:b/>
              </w:rPr>
            </w:pPr>
            <w:r w:rsidRPr="00A23831">
              <w:rPr>
                <w:rFonts w:ascii="Arial" w:hAnsi="Arial" w:cs="Arial"/>
                <w:color w:val="0000FF"/>
                <w:sz w:val="20"/>
              </w:rPr>
              <w:t xml:space="preserve">Provide </w:t>
            </w:r>
            <w:r w:rsidR="00884E97" w:rsidRPr="00A23831">
              <w:rPr>
                <w:rFonts w:ascii="Arial" w:hAnsi="Arial" w:cs="Arial"/>
                <w:color w:val="0000FF"/>
                <w:sz w:val="20"/>
              </w:rPr>
              <w:t>e</w:t>
            </w:r>
            <w:r w:rsidR="00CD4725" w:rsidRPr="00A23831">
              <w:rPr>
                <w:rFonts w:ascii="Arial" w:hAnsi="Arial" w:cs="Arial"/>
                <w:color w:val="0000FF"/>
                <w:sz w:val="20"/>
              </w:rPr>
              <w:t>mail address for each author</w:t>
            </w:r>
            <w:r w:rsidRPr="00A23831">
              <w:rPr>
                <w:rFonts w:ascii="Arial" w:hAnsi="Arial" w:cs="Arial"/>
                <w:color w:val="0000FF"/>
                <w:sz w:val="20"/>
              </w:rPr>
              <w:t xml:space="preserve"> in a single line separated by semi-colons</w:t>
            </w:r>
          </w:p>
        </w:tc>
      </w:tr>
      <w:tr w:rsidR="002323AB" w:rsidRPr="00A23831"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2323AB" w:rsidRPr="00A23831" w:rsidRDefault="002323AB" w:rsidP="008C669C">
            <w:pPr>
              <w:pStyle w:val="BodyTextIndent"/>
              <w:ind w:left="0" w:firstLine="0"/>
              <w:rPr>
                <w:rFonts w:ascii="Arial" w:hAnsi="Arial" w:cs="Arial"/>
                <w:sz w:val="20"/>
              </w:rPr>
            </w:pPr>
          </w:p>
          <w:p w:rsidR="00391FB5" w:rsidRPr="00A23831" w:rsidRDefault="00534359" w:rsidP="008C669C">
            <w:pPr>
              <w:pStyle w:val="BodyTextIndent"/>
              <w:ind w:left="0" w:firstLine="0"/>
              <w:rPr>
                <w:rFonts w:ascii="Arial" w:hAnsi="Arial" w:cs="Arial"/>
                <w:sz w:val="20"/>
              </w:rPr>
            </w:pPr>
            <w:r w:rsidRPr="00A23831">
              <w:rPr>
                <w:rFonts w:ascii="Arial" w:hAnsi="Arial" w:cs="Arial"/>
                <w:sz w:val="20"/>
              </w:rPr>
              <w:t xml:space="preserve">Penzes JJ, Soderlund-Venermo M, Canuti M, Eis-Huebinger AM, </w:t>
            </w:r>
            <w:r w:rsidR="007178FE" w:rsidRPr="00A23831">
              <w:rPr>
                <w:rFonts w:ascii="Arial" w:hAnsi="Arial" w:cs="Arial"/>
                <w:sz w:val="20"/>
              </w:rPr>
              <w:t>Hugh</w:t>
            </w:r>
            <w:r w:rsidR="00AC751A" w:rsidRPr="00A23831">
              <w:rPr>
                <w:rFonts w:ascii="Arial" w:hAnsi="Arial" w:cs="Arial"/>
                <w:sz w:val="20"/>
              </w:rPr>
              <w:t>e</w:t>
            </w:r>
            <w:r w:rsidR="007178FE" w:rsidRPr="00A23831">
              <w:rPr>
                <w:rFonts w:ascii="Arial" w:hAnsi="Arial" w:cs="Arial"/>
                <w:sz w:val="20"/>
              </w:rPr>
              <w:t xml:space="preserve">s J, </w:t>
            </w:r>
            <w:r w:rsidRPr="00A23831">
              <w:rPr>
                <w:rFonts w:ascii="Arial" w:hAnsi="Arial" w:cs="Arial"/>
                <w:sz w:val="20"/>
              </w:rPr>
              <w:t>Cotmore SF</w:t>
            </w:r>
          </w:p>
          <w:p w:rsidR="00391FB5" w:rsidRPr="00A23831" w:rsidRDefault="00391FB5" w:rsidP="008C669C">
            <w:pPr>
              <w:pStyle w:val="BodyTextIndent"/>
              <w:ind w:left="0" w:firstLine="0"/>
              <w:rPr>
                <w:rFonts w:ascii="Arial" w:hAnsi="Arial" w:cs="Arial"/>
                <w:sz w:val="20"/>
              </w:rPr>
            </w:pPr>
          </w:p>
          <w:p w:rsidR="00391FB5" w:rsidRPr="00A23831" w:rsidRDefault="00391FB5" w:rsidP="008C669C">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rsidR="002323AB" w:rsidRPr="00A23831" w:rsidRDefault="00EB0748" w:rsidP="00395DFA">
            <w:pPr>
              <w:rPr>
                <w:rFonts w:ascii="Arial" w:hAnsi="Arial" w:cs="Arial"/>
                <w:color w:val="0000FF"/>
                <w:sz w:val="20"/>
              </w:rPr>
            </w:pPr>
            <w:hyperlink r:id="rId9" w:history="1">
              <w:r w:rsidR="00534359" w:rsidRPr="00A23831">
                <w:rPr>
                  <w:rStyle w:val="Hyperlink"/>
                  <w:rFonts w:ascii="Arial" w:hAnsi="Arial" w:cs="Arial"/>
                  <w:sz w:val="20"/>
                </w:rPr>
                <w:t>Judycash08@gmail.com</w:t>
              </w:r>
            </w:hyperlink>
            <w:r w:rsidR="00534359" w:rsidRPr="00A23831">
              <w:rPr>
                <w:rStyle w:val="Hyperlink"/>
              </w:rPr>
              <w:t>;</w:t>
            </w:r>
            <w:r w:rsidR="007178FE" w:rsidRPr="00A23831">
              <w:rPr>
                <w:rStyle w:val="Hyperlink"/>
              </w:rPr>
              <w:t xml:space="preserve"> </w:t>
            </w:r>
            <w:hyperlink r:id="rId10" w:history="1">
              <w:r w:rsidR="00AC751A" w:rsidRPr="00A23831">
                <w:rPr>
                  <w:rStyle w:val="Hyperlink"/>
                  <w:rFonts w:ascii="Arial" w:hAnsi="Arial" w:cs="Arial"/>
                  <w:sz w:val="20"/>
                </w:rPr>
                <w:t>Maria.Soderlund-Venermo@Helsinki.fi</w:t>
              </w:r>
            </w:hyperlink>
            <w:r w:rsidR="00534359" w:rsidRPr="00A23831">
              <w:rPr>
                <w:rStyle w:val="Hyperlink"/>
              </w:rPr>
              <w:t xml:space="preserve">; </w:t>
            </w:r>
            <w:hyperlink r:id="rId11" w:history="1">
              <w:r w:rsidR="00534359" w:rsidRPr="00A23831">
                <w:rPr>
                  <w:rStyle w:val="Hyperlink"/>
                  <w:rFonts w:ascii="Arial" w:hAnsi="Arial" w:cs="Arial"/>
                  <w:sz w:val="20"/>
                </w:rPr>
                <w:t>marta.canuti@gmail.com</w:t>
              </w:r>
            </w:hyperlink>
            <w:r w:rsidR="00534359" w:rsidRPr="00A23831">
              <w:rPr>
                <w:rStyle w:val="Hyperlink"/>
                <w:rFonts w:ascii="Arial" w:hAnsi="Arial" w:cs="Arial"/>
                <w:sz w:val="20"/>
              </w:rPr>
              <w:t xml:space="preserve">; </w:t>
            </w:r>
            <w:hyperlink r:id="rId12" w:history="1">
              <w:r w:rsidR="00534359" w:rsidRPr="00A23831">
                <w:rPr>
                  <w:rStyle w:val="Hyperlink"/>
                  <w:rFonts w:ascii="Arial" w:hAnsi="Arial" w:cs="Arial"/>
                  <w:sz w:val="20"/>
                </w:rPr>
                <w:t>Anna-Maria.Eis-Huebinger@ukb.uni-bonn.de</w:t>
              </w:r>
            </w:hyperlink>
            <w:r w:rsidR="00534359" w:rsidRPr="00A23831">
              <w:rPr>
                <w:rStyle w:val="Hyperlink"/>
                <w:rFonts w:ascii="Arial" w:hAnsi="Arial" w:cs="Arial"/>
                <w:sz w:val="20"/>
              </w:rPr>
              <w:t xml:space="preserve">; </w:t>
            </w:r>
            <w:hyperlink r:id="rId13" w:history="1">
              <w:r w:rsidR="007178FE" w:rsidRPr="00A23831">
                <w:rPr>
                  <w:rStyle w:val="Hyperlink"/>
                  <w:rFonts w:ascii="Arial" w:hAnsi="Arial" w:cs="Arial"/>
                  <w:sz w:val="20"/>
                </w:rPr>
                <w:t>Joseph.Hughes@glasgow.ac.uk</w:t>
              </w:r>
            </w:hyperlink>
            <w:r w:rsidR="007178FE" w:rsidRPr="00A23831">
              <w:rPr>
                <w:rStyle w:val="Hyperlink"/>
                <w:rFonts w:ascii="Arial" w:hAnsi="Arial" w:cs="Arial"/>
                <w:sz w:val="20"/>
              </w:rPr>
              <w:t xml:space="preserve">; </w:t>
            </w:r>
            <w:r w:rsidR="00534359" w:rsidRPr="00A23831">
              <w:rPr>
                <w:rStyle w:val="Hyperlink"/>
                <w:rFonts w:ascii="Arial" w:hAnsi="Arial" w:cs="Arial"/>
                <w:sz w:val="20"/>
              </w:rPr>
              <w:t>susan.cotmore@yale.edu</w:t>
            </w:r>
            <w:r w:rsidR="00534359" w:rsidRPr="00A23831">
              <w:rPr>
                <w:rStyle w:val="Hyperlink"/>
              </w:rPr>
              <w:t xml:space="preserve"> </w:t>
            </w:r>
          </w:p>
        </w:tc>
      </w:tr>
      <w:tr w:rsidR="000B3132" w:rsidRPr="00A23831" w:rsidTr="00934270">
        <w:tc>
          <w:tcPr>
            <w:tcW w:w="9596" w:type="dxa"/>
            <w:gridSpan w:val="4"/>
          </w:tcPr>
          <w:p w:rsidR="000B3132" w:rsidRPr="00A23831" w:rsidRDefault="000B3132" w:rsidP="00CE5ECF">
            <w:pPr>
              <w:spacing w:before="120" w:after="120"/>
              <w:rPr>
                <w:rFonts w:ascii="Arial" w:hAnsi="Arial" w:cs="Arial"/>
                <w:b/>
              </w:rPr>
            </w:pPr>
            <w:r w:rsidRPr="00A23831">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rsidRPr="00A23831" w:rsidTr="00391FB5">
              <w:tc>
                <w:tcPr>
                  <w:tcW w:w="9370" w:type="dxa"/>
                </w:tcPr>
                <w:p w:rsidR="000B3132" w:rsidRPr="00A23831" w:rsidRDefault="000B3132" w:rsidP="00CE5ECF">
                  <w:pPr>
                    <w:spacing w:before="120" w:after="120"/>
                    <w:rPr>
                      <w:rFonts w:ascii="Arial" w:hAnsi="Arial" w:cs="Arial"/>
                      <w:color w:val="1E1BA5"/>
                      <w:sz w:val="20"/>
                      <w:szCs w:val="20"/>
                    </w:rPr>
                  </w:pPr>
                  <w:r w:rsidRPr="00A23831">
                    <w:rPr>
                      <w:rFonts w:ascii="Arial" w:hAnsi="Arial" w:cs="Arial"/>
                      <w:color w:val="0000FF"/>
                      <w:sz w:val="20"/>
                      <w:szCs w:val="20"/>
                    </w:rPr>
                    <w:t>Provide institutional address</w:t>
                  </w:r>
                  <w:r w:rsidR="00F237B1" w:rsidRPr="00A23831">
                    <w:rPr>
                      <w:rFonts w:ascii="Arial" w:hAnsi="Arial" w:cs="Arial"/>
                      <w:color w:val="0000FF"/>
                      <w:sz w:val="20"/>
                      <w:szCs w:val="20"/>
                    </w:rPr>
                    <w:t xml:space="preserve">es, </w:t>
                  </w:r>
                  <w:r w:rsidRPr="00A23831">
                    <w:rPr>
                      <w:rFonts w:ascii="Arial" w:hAnsi="Arial" w:cs="Arial"/>
                      <w:color w:val="0000FF"/>
                      <w:sz w:val="20"/>
                      <w:szCs w:val="20"/>
                    </w:rPr>
                    <w:t>each on a single line</w:t>
                  </w:r>
                  <w:r w:rsidR="00F237B1" w:rsidRPr="00A23831">
                    <w:rPr>
                      <w:rFonts w:ascii="Arial" w:hAnsi="Arial" w:cs="Arial"/>
                      <w:color w:val="0000FF"/>
                      <w:sz w:val="20"/>
                      <w:szCs w:val="20"/>
                    </w:rPr>
                    <w:t xml:space="preserve"> </w:t>
                  </w:r>
                  <w:r w:rsidR="00716792" w:rsidRPr="00A23831">
                    <w:rPr>
                      <w:rFonts w:ascii="Arial" w:hAnsi="Arial" w:cs="Arial"/>
                      <w:color w:val="0000FF"/>
                      <w:sz w:val="20"/>
                      <w:szCs w:val="20"/>
                    </w:rPr>
                    <w:t>followed by</w:t>
                  </w:r>
                  <w:r w:rsidR="00F237B1" w:rsidRPr="00A23831">
                    <w:rPr>
                      <w:rFonts w:ascii="Arial" w:hAnsi="Arial" w:cs="Arial"/>
                      <w:color w:val="0000FF"/>
                      <w:sz w:val="20"/>
                      <w:szCs w:val="20"/>
                    </w:rPr>
                    <w:t xml:space="preserve"> author(s) initials (e.g. University of Woolloomooloo</w:t>
                  </w:r>
                  <w:r w:rsidR="00716792" w:rsidRPr="00A23831">
                    <w:rPr>
                      <w:rFonts w:ascii="Arial" w:hAnsi="Arial" w:cs="Arial"/>
                      <w:color w:val="0000FF"/>
                      <w:sz w:val="20"/>
                      <w:szCs w:val="20"/>
                    </w:rPr>
                    <w:t xml:space="preserve"> [SAB, HCL]</w:t>
                  </w:r>
                  <w:r w:rsidR="00F237B1" w:rsidRPr="00A23831">
                    <w:rPr>
                      <w:rFonts w:ascii="Arial" w:hAnsi="Arial" w:cs="Arial"/>
                      <w:color w:val="0000FF"/>
                      <w:sz w:val="20"/>
                      <w:szCs w:val="20"/>
                    </w:rPr>
                    <w:t>)</w:t>
                  </w:r>
                </w:p>
              </w:tc>
            </w:tr>
            <w:tr w:rsidR="000B3132" w:rsidRPr="00A23831" w:rsidTr="00391FB5">
              <w:tc>
                <w:tcPr>
                  <w:tcW w:w="9370" w:type="dxa"/>
                </w:tcPr>
                <w:p w:rsidR="00391FB5" w:rsidRPr="00A23831" w:rsidRDefault="00391FB5" w:rsidP="00CE5ECF">
                  <w:pPr>
                    <w:spacing w:before="120" w:after="120"/>
                    <w:rPr>
                      <w:rFonts w:ascii="Arial" w:hAnsi="Arial" w:cs="Arial"/>
                      <w:b/>
                    </w:rPr>
                  </w:pPr>
                </w:p>
              </w:tc>
            </w:tr>
          </w:tbl>
          <w:p w:rsidR="000B3132" w:rsidRPr="00A23831" w:rsidRDefault="000B3132" w:rsidP="00CE5ECF">
            <w:pPr>
              <w:spacing w:before="120" w:after="120"/>
              <w:rPr>
                <w:rFonts w:ascii="Arial" w:hAnsi="Arial" w:cs="Arial"/>
                <w:b/>
              </w:rPr>
            </w:pPr>
          </w:p>
        </w:tc>
      </w:tr>
      <w:tr w:rsidR="00CE5ECF" w:rsidRPr="00A23831" w:rsidTr="00934270">
        <w:tc>
          <w:tcPr>
            <w:tcW w:w="9596" w:type="dxa"/>
            <w:gridSpan w:val="4"/>
          </w:tcPr>
          <w:p w:rsidR="00CE5ECF" w:rsidRPr="00A23831" w:rsidRDefault="00CE5ECF" w:rsidP="00CE5ECF">
            <w:pPr>
              <w:spacing w:before="120" w:after="120"/>
              <w:rPr>
                <w:rFonts w:ascii="Arial" w:hAnsi="Arial" w:cs="Arial"/>
                <w:b/>
              </w:rPr>
            </w:pPr>
            <w:r w:rsidRPr="00A23831">
              <w:rPr>
                <w:rFonts w:ascii="Arial" w:hAnsi="Arial" w:cs="Arial"/>
                <w:b/>
              </w:rPr>
              <w:t>Corresponding author</w:t>
            </w:r>
          </w:p>
        </w:tc>
      </w:tr>
      <w:tr w:rsidR="00CE5ECF" w:rsidRPr="00A23831"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rsidR="00CE5ECF" w:rsidRPr="00A23831" w:rsidRDefault="00534359" w:rsidP="003B1954">
            <w:pPr>
              <w:pStyle w:val="BodyTextIndent"/>
              <w:ind w:left="0" w:firstLine="0"/>
              <w:rPr>
                <w:rFonts w:ascii="Arial" w:hAnsi="Arial" w:cs="Arial"/>
                <w:color w:val="000000"/>
              </w:rPr>
            </w:pPr>
            <w:r w:rsidRPr="00A23831">
              <w:rPr>
                <w:rFonts w:ascii="Arial" w:hAnsi="Arial" w:cs="Arial"/>
                <w:color w:val="000000"/>
              </w:rPr>
              <w:t>Judit J Penzes</w:t>
            </w:r>
          </w:p>
          <w:p w:rsidR="00391FB5" w:rsidRPr="00A23831" w:rsidRDefault="00391FB5" w:rsidP="003B1954">
            <w:pPr>
              <w:pStyle w:val="BodyTextIndent"/>
              <w:ind w:left="0" w:firstLine="0"/>
              <w:rPr>
                <w:rFonts w:ascii="Arial" w:hAnsi="Arial" w:cs="Arial"/>
                <w:color w:val="000000"/>
              </w:rPr>
            </w:pPr>
          </w:p>
        </w:tc>
      </w:tr>
      <w:tr w:rsidR="00D1634C" w:rsidRPr="00A23831" w:rsidTr="00934270">
        <w:tc>
          <w:tcPr>
            <w:tcW w:w="9596" w:type="dxa"/>
            <w:gridSpan w:val="4"/>
          </w:tcPr>
          <w:p w:rsidR="00D1634C" w:rsidRPr="00A23831" w:rsidRDefault="00C15EC4" w:rsidP="00C15EC4">
            <w:pPr>
              <w:spacing w:before="120" w:after="120"/>
              <w:rPr>
                <w:rFonts w:ascii="Arial" w:hAnsi="Arial" w:cs="Arial"/>
                <w:b/>
              </w:rPr>
            </w:pPr>
            <w:r w:rsidRPr="00A23831">
              <w:rPr>
                <w:rFonts w:ascii="Arial" w:hAnsi="Arial" w:cs="Arial"/>
                <w:b/>
              </w:rPr>
              <w:t>List the ICTV study group(s) that have seen this proposal:</w:t>
            </w:r>
          </w:p>
        </w:tc>
      </w:tr>
      <w:tr w:rsidR="00D1634C" w:rsidRPr="00A23831"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D1634C" w:rsidRPr="00A23831" w:rsidRDefault="00C15EC4" w:rsidP="00295698">
            <w:pPr>
              <w:pStyle w:val="BodyTextIndent"/>
              <w:ind w:left="0" w:firstLine="0"/>
              <w:rPr>
                <w:rFonts w:ascii="Arial" w:hAnsi="Arial" w:cs="Arial"/>
                <w:color w:val="0000FF"/>
                <w:sz w:val="20"/>
              </w:rPr>
            </w:pPr>
            <w:r w:rsidRPr="00A23831">
              <w:rPr>
                <w:rFonts w:ascii="Arial" w:hAnsi="Arial" w:cs="Arial"/>
                <w:color w:val="0000FF"/>
                <w:sz w:val="20"/>
              </w:rPr>
              <w:t xml:space="preserve">A list of study groups and contacts is provided at </w:t>
            </w:r>
            <w:hyperlink r:id="rId14" w:history="1">
              <w:r w:rsidRPr="00A23831">
                <w:rPr>
                  <w:rStyle w:val="Hyperlink"/>
                  <w:rFonts w:ascii="Arial" w:hAnsi="Arial" w:cs="Arial"/>
                  <w:sz w:val="20"/>
                </w:rPr>
                <w:t>http://www.ictvonline.org/subcommittees.asp</w:t>
              </w:r>
            </w:hyperlink>
            <w:r w:rsidRPr="00A23831">
              <w:rPr>
                <w:rFonts w:ascii="Arial" w:hAnsi="Arial" w:cs="Arial"/>
                <w:color w:val="0000FF"/>
                <w:sz w:val="20"/>
              </w:rPr>
              <w:t xml:space="preserve"> . If in doubt, contact the </w:t>
            </w:r>
            <w:r w:rsidR="00295698" w:rsidRPr="00A23831">
              <w:rPr>
                <w:rFonts w:ascii="Arial" w:hAnsi="Arial" w:cs="Arial"/>
                <w:color w:val="0000FF"/>
                <w:sz w:val="20"/>
              </w:rPr>
              <w:t>appropriate subcommittee chair (</w:t>
            </w:r>
            <w:r w:rsidR="001578A6" w:rsidRPr="00A23831">
              <w:rPr>
                <w:rFonts w:ascii="Arial" w:hAnsi="Arial" w:cs="Arial"/>
                <w:color w:val="0000FF"/>
                <w:sz w:val="20"/>
              </w:rPr>
              <w:t xml:space="preserve">there are six virus subcommittees: </w:t>
            </w:r>
            <w:r w:rsidR="00295698" w:rsidRPr="00A23831">
              <w:rPr>
                <w:rFonts w:ascii="Arial" w:hAnsi="Arial" w:cs="Arial"/>
                <w:color w:val="0000FF"/>
                <w:sz w:val="20"/>
              </w:rPr>
              <w:t>animal DNA and retroviruses</w:t>
            </w:r>
            <w:r w:rsidR="00F95CC4" w:rsidRPr="00A23831">
              <w:rPr>
                <w:rFonts w:ascii="Arial" w:hAnsi="Arial" w:cs="Arial"/>
                <w:color w:val="0000FF"/>
                <w:sz w:val="20"/>
              </w:rPr>
              <w:t xml:space="preserve">, animal ssRNA-, </w:t>
            </w:r>
            <w:r w:rsidR="00295698" w:rsidRPr="00A23831">
              <w:rPr>
                <w:rFonts w:ascii="Arial" w:hAnsi="Arial" w:cs="Arial"/>
                <w:color w:val="0000FF"/>
                <w:sz w:val="20"/>
              </w:rPr>
              <w:t xml:space="preserve">animal ssRNA+, </w:t>
            </w:r>
            <w:r w:rsidRPr="00A23831">
              <w:rPr>
                <w:rFonts w:ascii="Arial" w:hAnsi="Arial" w:cs="Arial"/>
                <w:color w:val="0000FF"/>
                <w:sz w:val="20"/>
              </w:rPr>
              <w:t>fungal</w:t>
            </w:r>
            <w:r w:rsidR="00295698" w:rsidRPr="00A23831">
              <w:rPr>
                <w:rFonts w:ascii="Arial" w:hAnsi="Arial" w:cs="Arial"/>
                <w:color w:val="0000FF"/>
                <w:sz w:val="20"/>
              </w:rPr>
              <w:t xml:space="preserve"> and protist,</w:t>
            </w:r>
            <w:r w:rsidRPr="00A23831">
              <w:rPr>
                <w:rFonts w:ascii="Arial" w:hAnsi="Arial" w:cs="Arial"/>
                <w:color w:val="0000FF"/>
                <w:sz w:val="20"/>
              </w:rPr>
              <w:t xml:space="preserve"> plant, </w:t>
            </w:r>
            <w:r w:rsidR="00295698" w:rsidRPr="00A23831">
              <w:rPr>
                <w:rFonts w:ascii="Arial" w:hAnsi="Arial" w:cs="Arial"/>
                <w:color w:val="0000FF"/>
                <w:sz w:val="20"/>
              </w:rPr>
              <w:t>bacterial and archaeal</w:t>
            </w:r>
            <w:r w:rsidRPr="00A2383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rsidR="00D1634C" w:rsidRPr="00A23831" w:rsidRDefault="00534359" w:rsidP="00C15EC4">
            <w:pPr>
              <w:jc w:val="both"/>
              <w:rPr>
                <w:rFonts w:ascii="Arial" w:hAnsi="Arial" w:cs="Arial"/>
                <w:b/>
              </w:rPr>
            </w:pPr>
            <w:r w:rsidRPr="00A23831">
              <w:rPr>
                <w:rFonts w:ascii="Arial" w:hAnsi="Arial" w:cs="Arial"/>
                <w:b/>
                <w:i/>
                <w:iCs/>
              </w:rPr>
              <w:t>Parvoviridae</w:t>
            </w:r>
            <w:r w:rsidRPr="00A23831">
              <w:rPr>
                <w:rFonts w:ascii="Arial" w:hAnsi="Arial" w:cs="Arial"/>
                <w:b/>
              </w:rPr>
              <w:t xml:space="preserve"> SG</w:t>
            </w:r>
          </w:p>
        </w:tc>
      </w:tr>
      <w:tr w:rsidR="00AA3952" w:rsidRPr="00A23831" w:rsidTr="00934270">
        <w:trPr>
          <w:tblHeader/>
        </w:trPr>
        <w:tc>
          <w:tcPr>
            <w:tcW w:w="9596" w:type="dxa"/>
            <w:gridSpan w:val="4"/>
          </w:tcPr>
          <w:p w:rsidR="00CD4725" w:rsidRPr="00A23831" w:rsidRDefault="00CD4725" w:rsidP="00CE5ECF">
            <w:pPr>
              <w:spacing w:before="120" w:after="120"/>
              <w:rPr>
                <w:rFonts w:ascii="Arial" w:hAnsi="Arial" w:cs="Arial"/>
                <w:b/>
              </w:rPr>
            </w:pPr>
          </w:p>
          <w:p w:rsidR="00AA3952" w:rsidRPr="00A23831" w:rsidRDefault="00AA3952" w:rsidP="00395DFA">
            <w:pPr>
              <w:keepNext/>
              <w:spacing w:before="120" w:after="120"/>
              <w:rPr>
                <w:rFonts w:ascii="Arial" w:hAnsi="Arial" w:cs="Arial"/>
                <w:b/>
              </w:rPr>
            </w:pPr>
            <w:r w:rsidRPr="00A23831">
              <w:rPr>
                <w:rFonts w:ascii="Arial" w:hAnsi="Arial" w:cs="Arial"/>
                <w:b/>
              </w:rPr>
              <w:t xml:space="preserve">ICTV Study Group comments </w:t>
            </w:r>
            <w:r w:rsidR="00CE5ECF" w:rsidRPr="00A23831">
              <w:rPr>
                <w:rFonts w:ascii="Arial" w:hAnsi="Arial" w:cs="Arial"/>
                <w:b/>
              </w:rPr>
              <w:t xml:space="preserve">(if any) </w:t>
            </w:r>
            <w:r w:rsidRPr="00A23831">
              <w:rPr>
                <w:rFonts w:ascii="Arial" w:hAnsi="Arial" w:cs="Arial"/>
                <w:b/>
              </w:rPr>
              <w:t>and response of the proposer:</w:t>
            </w:r>
          </w:p>
        </w:tc>
      </w:tr>
      <w:tr w:rsidR="00AA3952" w:rsidRPr="00A23831" w:rsidTr="00934270">
        <w:trPr>
          <w:trHeight w:val="428"/>
        </w:trPr>
        <w:tc>
          <w:tcPr>
            <w:tcW w:w="9596" w:type="dxa"/>
            <w:gridSpan w:val="4"/>
            <w:tcBorders>
              <w:top w:val="single" w:sz="4" w:space="0" w:color="auto"/>
              <w:bottom w:val="single" w:sz="4" w:space="0" w:color="auto"/>
            </w:tcBorders>
          </w:tcPr>
          <w:p w:rsidR="00AA3952" w:rsidRPr="00A23831" w:rsidRDefault="00857D41" w:rsidP="00291213">
            <w:pPr>
              <w:pStyle w:val="BodyTextIndent"/>
              <w:ind w:left="0" w:firstLine="0"/>
              <w:rPr>
                <w:rFonts w:ascii="Arial" w:hAnsi="Arial" w:cs="Arial"/>
                <w:color w:val="000000"/>
              </w:rPr>
            </w:pPr>
            <w:r w:rsidRPr="00A23831">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A23831">
              <w:rPr>
                <w:rFonts w:ascii="Arial" w:hAnsi="Arial" w:cs="Arial"/>
                <w:color w:val="000000"/>
              </w:rPr>
              <w:instrText xml:space="preserve"> FORMTEXT </w:instrText>
            </w:r>
            <w:r w:rsidRPr="00A23831">
              <w:rPr>
                <w:rFonts w:ascii="Arial" w:hAnsi="Arial" w:cs="Arial"/>
                <w:color w:val="000000"/>
              </w:rPr>
            </w:r>
            <w:r w:rsidRPr="00A23831">
              <w:rPr>
                <w:rFonts w:ascii="Arial" w:hAnsi="Arial" w:cs="Arial"/>
                <w:color w:val="000000"/>
              </w:rPr>
              <w:fldChar w:fldCharType="separate"/>
            </w:r>
            <w:r w:rsidR="00D1634C" w:rsidRPr="00A23831">
              <w:rPr>
                <w:rFonts w:ascii="Arial" w:hAnsi="Arial" w:cs="Arial"/>
                <w:noProof/>
                <w:color w:val="000000"/>
              </w:rPr>
              <w:t> </w:t>
            </w:r>
            <w:r w:rsidR="00D1634C" w:rsidRPr="00A23831">
              <w:rPr>
                <w:rFonts w:ascii="Arial" w:hAnsi="Arial" w:cs="Arial"/>
                <w:noProof/>
                <w:color w:val="000000"/>
              </w:rPr>
              <w:t> </w:t>
            </w:r>
            <w:r w:rsidR="00D1634C" w:rsidRPr="00A23831">
              <w:rPr>
                <w:rFonts w:ascii="Arial" w:hAnsi="Arial" w:cs="Arial"/>
                <w:noProof/>
                <w:color w:val="000000"/>
              </w:rPr>
              <w:t> </w:t>
            </w:r>
            <w:r w:rsidR="00D1634C" w:rsidRPr="00A23831">
              <w:rPr>
                <w:rFonts w:ascii="Arial" w:hAnsi="Arial" w:cs="Arial"/>
                <w:noProof/>
                <w:color w:val="000000"/>
              </w:rPr>
              <w:t> </w:t>
            </w:r>
            <w:r w:rsidR="00D1634C" w:rsidRPr="00A23831">
              <w:rPr>
                <w:rFonts w:ascii="Arial" w:hAnsi="Arial" w:cs="Arial"/>
                <w:noProof/>
                <w:color w:val="000000"/>
              </w:rPr>
              <w:t> </w:t>
            </w:r>
            <w:r w:rsidRPr="00A23831">
              <w:rPr>
                <w:rFonts w:ascii="Arial" w:hAnsi="Arial" w:cs="Arial"/>
                <w:color w:val="000000"/>
              </w:rPr>
              <w:fldChar w:fldCharType="end"/>
            </w:r>
          </w:p>
        </w:tc>
      </w:tr>
      <w:tr w:rsidR="00422FF0" w:rsidRPr="00A23831" w:rsidTr="00934270">
        <w:trPr>
          <w:trHeight w:val="270"/>
        </w:trPr>
        <w:tc>
          <w:tcPr>
            <w:tcW w:w="9596" w:type="dxa"/>
            <w:gridSpan w:val="4"/>
            <w:tcBorders>
              <w:top w:val="single" w:sz="4" w:space="0" w:color="auto"/>
            </w:tcBorders>
          </w:tcPr>
          <w:p w:rsidR="00422FF0" w:rsidRPr="00A23831" w:rsidRDefault="00422FF0" w:rsidP="00291213">
            <w:pPr>
              <w:pStyle w:val="BodyTextIndent"/>
              <w:ind w:left="0" w:firstLine="0"/>
              <w:rPr>
                <w:rFonts w:ascii="Arial" w:hAnsi="Arial" w:cs="Arial"/>
                <w:color w:val="000000"/>
              </w:rPr>
            </w:pPr>
          </w:p>
        </w:tc>
      </w:tr>
      <w:tr w:rsidR="00422FF0" w:rsidRPr="00A23831" w:rsidTr="00934270">
        <w:trPr>
          <w:trHeight w:val="270"/>
        </w:trPr>
        <w:tc>
          <w:tcPr>
            <w:tcW w:w="6931" w:type="dxa"/>
            <w:gridSpan w:val="3"/>
          </w:tcPr>
          <w:p w:rsidR="00422FF0" w:rsidRPr="00A23831" w:rsidRDefault="00422FF0" w:rsidP="00291213">
            <w:pPr>
              <w:pStyle w:val="BodyTextIndent"/>
              <w:ind w:left="0" w:firstLine="0"/>
              <w:rPr>
                <w:rFonts w:ascii="Arial" w:hAnsi="Arial" w:cs="Arial"/>
              </w:rPr>
            </w:pPr>
            <w:r w:rsidRPr="00A23831">
              <w:rPr>
                <w:rFonts w:ascii="Arial" w:hAnsi="Arial" w:cs="Arial"/>
              </w:rPr>
              <w:lastRenderedPageBreak/>
              <w:t>Date first submitted to ICTV:</w:t>
            </w:r>
          </w:p>
        </w:tc>
        <w:tc>
          <w:tcPr>
            <w:tcW w:w="2665" w:type="dxa"/>
          </w:tcPr>
          <w:p w:rsidR="00422FF0" w:rsidRPr="00A23831" w:rsidRDefault="00C95A52" w:rsidP="006F44A4">
            <w:pPr>
              <w:pStyle w:val="BodyTextIndent"/>
              <w:ind w:left="0" w:firstLine="0"/>
              <w:rPr>
                <w:rFonts w:ascii="Arial" w:hAnsi="Arial" w:cs="Arial"/>
                <w:color w:val="000000"/>
              </w:rPr>
            </w:pPr>
            <w:r w:rsidRPr="00A23831">
              <w:rPr>
                <w:rFonts w:ascii="Arial" w:hAnsi="Arial" w:cs="Arial"/>
                <w:color w:val="000000"/>
              </w:rPr>
              <w:t>17 June 2019</w:t>
            </w:r>
          </w:p>
        </w:tc>
      </w:tr>
      <w:tr w:rsidR="00422FF0" w:rsidRPr="00A23831" w:rsidTr="00934270">
        <w:trPr>
          <w:trHeight w:val="270"/>
        </w:trPr>
        <w:tc>
          <w:tcPr>
            <w:tcW w:w="6931" w:type="dxa"/>
            <w:gridSpan w:val="3"/>
            <w:tcBorders>
              <w:bottom w:val="single" w:sz="4" w:space="0" w:color="auto"/>
            </w:tcBorders>
          </w:tcPr>
          <w:p w:rsidR="00422FF0" w:rsidRPr="00A23831" w:rsidRDefault="00422FF0" w:rsidP="00291213">
            <w:pPr>
              <w:pStyle w:val="BodyTextIndent"/>
              <w:ind w:left="0" w:firstLine="0"/>
              <w:rPr>
                <w:rFonts w:ascii="Arial" w:hAnsi="Arial" w:cs="Arial"/>
              </w:rPr>
            </w:pPr>
            <w:r w:rsidRPr="00A23831">
              <w:rPr>
                <w:rFonts w:ascii="Arial" w:hAnsi="Arial" w:cs="Arial"/>
              </w:rPr>
              <w:t>Date of this revision (if different to above):</w:t>
            </w:r>
          </w:p>
        </w:tc>
        <w:tc>
          <w:tcPr>
            <w:tcW w:w="2665" w:type="dxa"/>
            <w:tcBorders>
              <w:bottom w:val="single" w:sz="4" w:space="0" w:color="auto"/>
            </w:tcBorders>
          </w:tcPr>
          <w:p w:rsidR="00422FF0" w:rsidRPr="00A23831" w:rsidRDefault="00D93E38" w:rsidP="00D93E38">
            <w:pPr>
              <w:pStyle w:val="BodyTextIndent"/>
              <w:ind w:left="0" w:firstLine="0"/>
              <w:rPr>
                <w:rFonts w:ascii="Arial" w:hAnsi="Arial" w:cs="Arial"/>
                <w:color w:val="000000"/>
              </w:rPr>
            </w:pPr>
            <w:r w:rsidRPr="00A23831">
              <w:rPr>
                <w:rFonts w:ascii="Arial" w:hAnsi="Arial" w:cs="Arial"/>
                <w:color w:val="000000"/>
              </w:rPr>
              <w:t>2 September</w:t>
            </w:r>
            <w:r w:rsidR="00C95A52" w:rsidRPr="00A23831">
              <w:rPr>
                <w:rFonts w:ascii="Arial" w:hAnsi="Arial" w:cs="Arial"/>
                <w:color w:val="000000"/>
              </w:rPr>
              <w:t xml:space="preserve"> 2019</w:t>
            </w:r>
          </w:p>
        </w:tc>
      </w:tr>
    </w:tbl>
    <w:p w:rsidR="008E736E" w:rsidRPr="00A23831"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A23831" w:rsidTr="003B1954">
        <w:tc>
          <w:tcPr>
            <w:tcW w:w="9468" w:type="dxa"/>
          </w:tcPr>
          <w:p w:rsidR="00CE5ECF" w:rsidRPr="00A23831" w:rsidRDefault="00CE5ECF" w:rsidP="00CE5ECF">
            <w:pPr>
              <w:spacing w:before="120" w:after="120"/>
              <w:rPr>
                <w:rFonts w:ascii="Arial" w:hAnsi="Arial" w:cs="Arial"/>
                <w:b/>
              </w:rPr>
            </w:pPr>
            <w:r w:rsidRPr="00A23831">
              <w:rPr>
                <w:rFonts w:ascii="Arial" w:hAnsi="Arial" w:cs="Arial"/>
                <w:b/>
              </w:rPr>
              <w:t>ICTV-EC comments and response of the proposer:</w:t>
            </w:r>
          </w:p>
        </w:tc>
      </w:tr>
      <w:tr w:rsidR="00CE5ECF" w:rsidRPr="00A238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A23831" w:rsidRDefault="00D93E38" w:rsidP="003B1954">
            <w:pPr>
              <w:pStyle w:val="BodyTextIndent"/>
              <w:ind w:left="0" w:firstLine="0"/>
              <w:rPr>
                <w:szCs w:val="24"/>
              </w:rPr>
            </w:pPr>
            <w:r w:rsidRPr="00A23831">
              <w:rPr>
                <w:szCs w:val="24"/>
              </w:rPr>
              <w:t>Correct inconsistencies in Excel.</w:t>
            </w:r>
          </w:p>
          <w:p w:rsidR="00D93E38" w:rsidRPr="00A23831" w:rsidRDefault="00E16D4A" w:rsidP="003B1954">
            <w:pPr>
              <w:pStyle w:val="BodyTextIndent"/>
              <w:ind w:left="0" w:firstLine="0"/>
              <w:rPr>
                <w:rFonts w:ascii="Times New Roman" w:hAnsi="Times New Roman"/>
                <w:szCs w:val="24"/>
              </w:rPr>
            </w:pPr>
            <w:r w:rsidRPr="00E16D4A">
              <w:rPr>
                <w:b/>
                <w:szCs w:val="24"/>
              </w:rPr>
              <w:t>Response</w:t>
            </w:r>
            <w:r>
              <w:rPr>
                <w:szCs w:val="24"/>
              </w:rPr>
              <w:t xml:space="preserve">: </w:t>
            </w:r>
            <w:r w:rsidR="00D93E38" w:rsidRPr="00A23831">
              <w:rPr>
                <w:szCs w:val="24"/>
              </w:rPr>
              <w:t>Done.</w:t>
            </w:r>
          </w:p>
        </w:tc>
      </w:tr>
    </w:tbl>
    <w:p w:rsidR="00534EED" w:rsidRPr="00A23831" w:rsidRDefault="00534EED" w:rsidP="00603CFD">
      <w:pPr>
        <w:pStyle w:val="BodyTextIndent"/>
        <w:ind w:left="0" w:firstLine="0"/>
        <w:rPr>
          <w:rFonts w:ascii="Arial" w:hAnsi="Arial" w:cs="Arial"/>
          <w:color w:val="000000"/>
          <w:sz w:val="20"/>
        </w:rPr>
      </w:pPr>
    </w:p>
    <w:p w:rsidR="00534EED" w:rsidRPr="00A23831" w:rsidRDefault="00534EED" w:rsidP="00603CFD">
      <w:pPr>
        <w:pStyle w:val="BodyTextIndent"/>
        <w:ind w:left="0" w:firstLine="0"/>
        <w:rPr>
          <w:rFonts w:ascii="Arial" w:hAnsi="Arial" w:cs="Arial"/>
          <w:color w:val="000000"/>
          <w:sz w:val="20"/>
        </w:rPr>
      </w:pPr>
    </w:p>
    <w:p w:rsidR="009F32F7" w:rsidRPr="00A23831" w:rsidRDefault="006B2EE7" w:rsidP="009F32F7">
      <w:pPr>
        <w:pStyle w:val="BodyTextIndent"/>
        <w:ind w:left="0" w:firstLine="0"/>
        <w:rPr>
          <w:rFonts w:ascii="Arial" w:hAnsi="Arial" w:cs="Arial"/>
          <w:color w:val="000000"/>
          <w:sz w:val="22"/>
          <w:szCs w:val="22"/>
        </w:rPr>
      </w:pPr>
      <w:r w:rsidRPr="00A23831">
        <w:rPr>
          <w:rFonts w:ascii="Arial" w:hAnsi="Arial" w:cs="Arial"/>
          <w:b/>
          <w:color w:val="000000"/>
          <w:szCs w:val="24"/>
        </w:rPr>
        <w:t>Part</w:t>
      </w:r>
      <w:r w:rsidR="00AC0E72" w:rsidRPr="00A23831">
        <w:rPr>
          <w:rFonts w:ascii="Arial" w:hAnsi="Arial" w:cs="Arial"/>
          <w:b/>
          <w:color w:val="000000"/>
          <w:szCs w:val="24"/>
        </w:rPr>
        <w:t xml:space="preserve"> </w:t>
      </w:r>
      <w:r w:rsidR="00DC2ACB" w:rsidRPr="00A23831">
        <w:rPr>
          <w:rFonts w:ascii="Arial" w:hAnsi="Arial" w:cs="Arial"/>
          <w:b/>
          <w:color w:val="000000"/>
          <w:szCs w:val="24"/>
        </w:rPr>
        <w:t>3</w:t>
      </w:r>
      <w:r w:rsidR="00AC0E72" w:rsidRPr="00A23831">
        <w:rPr>
          <w:rFonts w:ascii="Arial" w:hAnsi="Arial" w:cs="Arial"/>
          <w:b/>
          <w:color w:val="000000"/>
          <w:sz w:val="22"/>
          <w:szCs w:val="22"/>
        </w:rPr>
        <w:t>:</w:t>
      </w:r>
      <w:r w:rsidR="00AC0E72" w:rsidRPr="00A23831">
        <w:rPr>
          <w:rFonts w:ascii="Arial" w:hAnsi="Arial" w:cs="Arial"/>
          <w:color w:val="000000"/>
          <w:sz w:val="22"/>
          <w:szCs w:val="22"/>
        </w:rPr>
        <w:t xml:space="preserve"> </w:t>
      </w:r>
      <w:r w:rsidR="009F32F7" w:rsidRPr="00A23831">
        <w:rPr>
          <w:rFonts w:ascii="Arial" w:hAnsi="Arial" w:cs="Arial"/>
          <w:b/>
          <w:color w:val="000000"/>
          <w:sz w:val="22"/>
          <w:szCs w:val="22"/>
          <w:u w:val="single"/>
        </w:rPr>
        <w:t>PROPOSED TAXONOMY</w:t>
      </w:r>
    </w:p>
    <w:p w:rsidR="009F32F7" w:rsidRPr="00A23831"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A23831"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A23831" w:rsidRDefault="009F32F7" w:rsidP="00E16D4A">
            <w:pPr>
              <w:spacing w:before="120"/>
              <w:rPr>
                <w:rFonts w:ascii="Arial" w:hAnsi="Arial" w:cs="Arial"/>
                <w:b/>
                <w:sz w:val="22"/>
                <w:szCs w:val="22"/>
              </w:rPr>
            </w:pPr>
            <w:r w:rsidRPr="00A23831">
              <w:rPr>
                <w:rFonts w:ascii="Arial" w:hAnsi="Arial" w:cs="Arial"/>
                <w:b/>
                <w:sz w:val="22"/>
                <w:szCs w:val="22"/>
              </w:rPr>
              <w:t>Name of accompanying Excel module:</w:t>
            </w:r>
            <w:r w:rsidR="000F2883" w:rsidRPr="00A23831">
              <w:rPr>
                <w:rFonts w:ascii="Arial" w:hAnsi="Arial" w:cs="Arial"/>
                <w:b/>
                <w:sz w:val="22"/>
                <w:szCs w:val="22"/>
              </w:rPr>
              <w:t xml:space="preserve"> </w:t>
            </w:r>
            <w:r w:rsidR="00D90B1A" w:rsidRPr="00A23831">
              <w:rPr>
                <w:rFonts w:ascii="Arial" w:hAnsi="Arial" w:cs="Arial"/>
                <w:bCs/>
                <w:sz w:val="22"/>
                <w:szCs w:val="22"/>
              </w:rPr>
              <w:t>2019.010D.</w:t>
            </w:r>
            <w:r w:rsidR="00BD5A67" w:rsidRPr="00A23831">
              <w:rPr>
                <w:rFonts w:ascii="Arial" w:hAnsi="Arial" w:cs="Arial"/>
                <w:bCs/>
                <w:sz w:val="22"/>
                <w:szCs w:val="22"/>
              </w:rPr>
              <w:t>A</w:t>
            </w:r>
            <w:r w:rsidR="00D90B1A" w:rsidRPr="00A23831">
              <w:rPr>
                <w:rFonts w:ascii="Arial" w:hAnsi="Arial" w:cs="Arial"/>
                <w:bCs/>
                <w:sz w:val="22"/>
                <w:szCs w:val="22"/>
              </w:rPr>
              <w:t>.v</w:t>
            </w:r>
            <w:r w:rsidR="00E16D4A">
              <w:rPr>
                <w:rFonts w:ascii="Arial" w:hAnsi="Arial" w:cs="Arial"/>
                <w:bCs/>
                <w:sz w:val="22"/>
                <w:szCs w:val="22"/>
              </w:rPr>
              <w:t>2</w:t>
            </w:r>
            <w:r w:rsidR="00D90B1A" w:rsidRPr="00A23831">
              <w:rPr>
                <w:rFonts w:ascii="Arial" w:hAnsi="Arial" w:cs="Arial"/>
                <w:bCs/>
                <w:sz w:val="22"/>
                <w:szCs w:val="22"/>
              </w:rPr>
              <w:t>.</w:t>
            </w:r>
            <w:r w:rsidR="000F2883" w:rsidRPr="00A23831">
              <w:rPr>
                <w:rFonts w:ascii="Arial" w:hAnsi="Arial" w:cs="Arial"/>
                <w:bCs/>
                <w:sz w:val="22"/>
                <w:szCs w:val="22"/>
              </w:rPr>
              <w:t>Parvoviridae.xlsx</w:t>
            </w:r>
          </w:p>
        </w:tc>
      </w:tr>
    </w:tbl>
    <w:p w:rsidR="009F32F7" w:rsidRPr="00A23831" w:rsidRDefault="009320C8" w:rsidP="00AA601F">
      <w:pPr>
        <w:pStyle w:val="BodyTextIndent"/>
        <w:spacing w:before="120" w:after="120"/>
        <w:ind w:left="0" w:firstLine="0"/>
        <w:rPr>
          <w:rFonts w:ascii="Arial" w:hAnsi="Arial" w:cs="Arial"/>
          <w:color w:val="0000FF"/>
          <w:sz w:val="20"/>
        </w:rPr>
      </w:pPr>
      <w:r w:rsidRPr="00A23831">
        <w:rPr>
          <w:rFonts w:ascii="Arial" w:hAnsi="Arial" w:cs="Arial"/>
          <w:color w:val="0000FF"/>
          <w:sz w:val="20"/>
        </w:rPr>
        <w:t>T</w:t>
      </w:r>
      <w:r w:rsidR="009F32F7" w:rsidRPr="00A23831">
        <w:rPr>
          <w:rFonts w:ascii="Arial" w:hAnsi="Arial" w:cs="Arial"/>
          <w:color w:val="0000FF"/>
          <w:sz w:val="20"/>
        </w:rPr>
        <w:t xml:space="preserve">he taxonomic changes you are proposing </w:t>
      </w:r>
      <w:r w:rsidRPr="00A23831">
        <w:rPr>
          <w:rFonts w:ascii="Arial" w:hAnsi="Arial" w:cs="Arial"/>
          <w:color w:val="0000FF"/>
          <w:sz w:val="20"/>
        </w:rPr>
        <w:t xml:space="preserve">should be presented </w:t>
      </w:r>
      <w:r w:rsidR="009F32F7" w:rsidRPr="00A23831">
        <w:rPr>
          <w:rFonts w:ascii="Arial" w:hAnsi="Arial" w:cs="Arial"/>
          <w:color w:val="0000FF"/>
          <w:sz w:val="20"/>
        </w:rPr>
        <w:t xml:space="preserve">on </w:t>
      </w:r>
      <w:r w:rsidRPr="00A23831">
        <w:rPr>
          <w:rFonts w:ascii="Arial" w:hAnsi="Arial" w:cs="Arial"/>
          <w:color w:val="0000FF"/>
          <w:sz w:val="20"/>
        </w:rPr>
        <w:t xml:space="preserve">an accompanying </w:t>
      </w:r>
      <w:r w:rsidR="009F32F7" w:rsidRPr="00A23831">
        <w:rPr>
          <w:rFonts w:ascii="Arial" w:hAnsi="Arial" w:cs="Arial"/>
          <w:color w:val="0000FF"/>
          <w:sz w:val="20"/>
        </w:rPr>
        <w:t>Excel</w:t>
      </w:r>
      <w:r w:rsidRPr="00A23831">
        <w:rPr>
          <w:rFonts w:ascii="Arial" w:hAnsi="Arial" w:cs="Arial"/>
          <w:color w:val="0000FF"/>
          <w:sz w:val="20"/>
        </w:rPr>
        <w:t xml:space="preserve"> module, </w:t>
      </w:r>
      <w:r w:rsidR="009F32F7" w:rsidRPr="00A23831">
        <w:rPr>
          <w:rFonts w:ascii="Arial" w:hAnsi="Arial" w:cs="Arial"/>
          <w:color w:val="0000FF"/>
          <w:sz w:val="20"/>
        </w:rPr>
        <w:t>201</w:t>
      </w:r>
      <w:r w:rsidR="00D227FA" w:rsidRPr="00A23831">
        <w:rPr>
          <w:rFonts w:ascii="Arial" w:hAnsi="Arial" w:cs="Arial"/>
          <w:color w:val="0000FF"/>
          <w:sz w:val="20"/>
        </w:rPr>
        <w:t>9</w:t>
      </w:r>
      <w:r w:rsidR="009F32F7" w:rsidRPr="00A23831">
        <w:rPr>
          <w:rFonts w:ascii="Arial" w:hAnsi="Arial" w:cs="Arial"/>
          <w:color w:val="0000FF"/>
          <w:sz w:val="20"/>
        </w:rPr>
        <w:t xml:space="preserve">_TP_Template_Excel_module. </w:t>
      </w:r>
      <w:r w:rsidR="00AA601F" w:rsidRPr="00A23831">
        <w:rPr>
          <w:rFonts w:ascii="Arial" w:hAnsi="Arial" w:cs="Arial"/>
          <w:color w:val="0000FF"/>
          <w:sz w:val="20"/>
        </w:rPr>
        <w:t xml:space="preserve">Please enter the </w:t>
      </w:r>
      <w:r w:rsidRPr="00A23831">
        <w:rPr>
          <w:rFonts w:ascii="Arial" w:hAnsi="Arial" w:cs="Arial"/>
          <w:color w:val="0000FF"/>
          <w:sz w:val="20"/>
        </w:rPr>
        <w:t xml:space="preserve">file </w:t>
      </w:r>
      <w:r w:rsidR="00AA601F" w:rsidRPr="00A23831">
        <w:rPr>
          <w:rFonts w:ascii="Arial" w:hAnsi="Arial" w:cs="Arial"/>
          <w:color w:val="0000FF"/>
          <w:sz w:val="20"/>
        </w:rPr>
        <w:t xml:space="preserve">name </w:t>
      </w:r>
      <w:r w:rsidR="000B7774" w:rsidRPr="00A23831">
        <w:rPr>
          <w:rFonts w:ascii="Arial" w:hAnsi="Arial" w:cs="Arial"/>
          <w:color w:val="0000FF"/>
          <w:sz w:val="20"/>
        </w:rPr>
        <w:t xml:space="preserve">of </w:t>
      </w:r>
      <w:r w:rsidRPr="00A23831">
        <w:rPr>
          <w:rFonts w:ascii="Arial" w:hAnsi="Arial" w:cs="Arial"/>
          <w:color w:val="0000FF"/>
          <w:sz w:val="20"/>
        </w:rPr>
        <w:t xml:space="preserve">the completed module </w:t>
      </w:r>
      <w:r w:rsidR="00AA601F" w:rsidRPr="00A23831">
        <w:rPr>
          <w:rFonts w:ascii="Arial" w:hAnsi="Arial" w:cs="Arial"/>
          <w:color w:val="0000FF"/>
          <w:sz w:val="20"/>
        </w:rPr>
        <w:t>in this box</w:t>
      </w:r>
      <w:r w:rsidR="009F32F7" w:rsidRPr="00A23831">
        <w:rPr>
          <w:rFonts w:ascii="Arial" w:hAnsi="Arial" w:cs="Arial"/>
          <w:color w:val="0000FF"/>
          <w:sz w:val="20"/>
        </w:rPr>
        <w:t>.</w:t>
      </w:r>
    </w:p>
    <w:p w:rsidR="00395DFA" w:rsidRPr="00A23831" w:rsidRDefault="00395DFA" w:rsidP="008A612E">
      <w:pPr>
        <w:pStyle w:val="BodyTextIndent"/>
        <w:ind w:left="0" w:firstLine="0"/>
        <w:rPr>
          <w:rFonts w:ascii="Arial" w:hAnsi="Arial" w:cs="Arial"/>
          <w:b/>
          <w:color w:val="000000"/>
          <w:szCs w:val="24"/>
        </w:rPr>
      </w:pPr>
    </w:p>
    <w:tbl>
      <w:tblPr>
        <w:tblW w:w="9228" w:type="dxa"/>
        <w:tblLook w:val="04A0" w:firstRow="1" w:lastRow="0" w:firstColumn="1" w:lastColumn="0" w:noHBand="0" w:noVBand="1"/>
      </w:tblPr>
      <w:tblGrid>
        <w:gridCol w:w="9228"/>
      </w:tblGrid>
      <w:tr w:rsidR="00C95A52" w:rsidRPr="00A23831" w:rsidTr="009E1B74">
        <w:trPr>
          <w:trHeight w:val="266"/>
          <w:tblHeader/>
        </w:trPr>
        <w:tc>
          <w:tcPr>
            <w:tcW w:w="9228" w:type="dxa"/>
          </w:tcPr>
          <w:p w:rsidR="00C95A52" w:rsidRPr="00A23831" w:rsidRDefault="00C95A52" w:rsidP="009E1B74">
            <w:pPr>
              <w:rPr>
                <w:b/>
                <w:color w:val="808080"/>
                <w:szCs w:val="20"/>
              </w:rPr>
            </w:pPr>
            <w:r w:rsidRPr="00A23831">
              <w:rPr>
                <w:rFonts w:ascii="Arial" w:hAnsi="Arial" w:cs="Arial"/>
                <w:color w:val="808080"/>
                <w:sz w:val="20"/>
                <w:szCs w:val="20"/>
              </w:rPr>
              <w:t>additional material in support of this proposal</w:t>
            </w:r>
          </w:p>
        </w:tc>
      </w:tr>
      <w:tr w:rsidR="00C95A52" w:rsidRPr="00A23831" w:rsidTr="009E1B74">
        <w:trPr>
          <w:trHeight w:val="1566"/>
        </w:trPr>
        <w:tc>
          <w:tcPr>
            <w:tcW w:w="9228" w:type="dxa"/>
          </w:tcPr>
          <w:p w:rsidR="00C95A52" w:rsidRPr="00A23831" w:rsidRDefault="00C95A52" w:rsidP="009E1B74">
            <w:pPr>
              <w:ind w:left="284"/>
              <w:rPr>
                <w:rFonts w:ascii="Arial" w:hAnsi="Arial" w:cs="Arial"/>
                <w:color w:val="0000FF"/>
                <w:sz w:val="20"/>
              </w:rPr>
            </w:pPr>
            <w:r w:rsidRPr="00A23831">
              <w:rPr>
                <w:rFonts w:ascii="Arial" w:hAnsi="Arial" w:cs="Arial"/>
                <w:color w:val="0000FF"/>
                <w:sz w:val="20"/>
              </w:rPr>
              <w:t>Please explain the reasons for the taxonomic changes you are proposing and provide evidence to support them. The following information should be provided, where relevant:</w:t>
            </w:r>
          </w:p>
          <w:p w:rsidR="00C95A52" w:rsidRPr="00A23831" w:rsidRDefault="00C95A52" w:rsidP="009E1B74">
            <w:pPr>
              <w:pStyle w:val="BodyTextIndent"/>
              <w:numPr>
                <w:ilvl w:val="0"/>
                <w:numId w:val="24"/>
              </w:numPr>
              <w:ind w:left="567" w:hanging="283"/>
              <w:rPr>
                <w:rFonts w:ascii="Arial" w:hAnsi="Arial" w:cs="Arial"/>
                <w:color w:val="0000FF"/>
                <w:sz w:val="20"/>
              </w:rPr>
            </w:pPr>
            <w:r w:rsidRPr="00A23831">
              <w:rPr>
                <w:rFonts w:ascii="Arial" w:hAnsi="Arial" w:cs="Arial"/>
                <w:b/>
                <w:color w:val="0000FF"/>
                <w:sz w:val="20"/>
              </w:rPr>
              <w:t>Species demarcation criteria</w:t>
            </w:r>
            <w:r w:rsidRPr="00A23831">
              <w:rPr>
                <w:rFonts w:ascii="Arial" w:hAnsi="Arial" w:cs="Arial"/>
                <w:color w:val="0000FF"/>
                <w:sz w:val="20"/>
              </w:rPr>
              <w:t>: Explain how new species differ from others in the genus and demonstrate that these differences meet the criteria previously established for demarcating between species. If no criteria</w:t>
            </w:r>
            <w:r w:rsidRPr="00A23831">
              <w:rPr>
                <w:rFonts w:ascii="Arial" w:hAnsi="Arial" w:cs="Arial"/>
                <w:b/>
                <w:color w:val="0000FF"/>
                <w:sz w:val="20"/>
              </w:rPr>
              <w:t xml:space="preserve"> </w:t>
            </w:r>
            <w:r w:rsidRPr="00A23831">
              <w:rPr>
                <w:rFonts w:ascii="Arial" w:hAnsi="Arial" w:cs="Arial"/>
                <w:color w:val="0000FF"/>
                <w:sz w:val="20"/>
              </w:rPr>
              <w:t xml:space="preserve">have previously been established, and if there will now be more than one species in the genus, please state the demarcation criteria you are proposing. </w:t>
            </w:r>
          </w:p>
          <w:p w:rsidR="00C95A52" w:rsidRPr="00A23831" w:rsidRDefault="00C95A52" w:rsidP="009E1B74">
            <w:pPr>
              <w:pStyle w:val="BodyTextIndent"/>
              <w:numPr>
                <w:ilvl w:val="0"/>
                <w:numId w:val="24"/>
              </w:numPr>
              <w:ind w:left="567" w:hanging="283"/>
              <w:rPr>
                <w:rFonts w:ascii="Arial" w:hAnsi="Arial" w:cs="Arial"/>
                <w:color w:val="0000FF"/>
                <w:sz w:val="20"/>
              </w:rPr>
            </w:pPr>
            <w:r w:rsidRPr="00A23831">
              <w:rPr>
                <w:rFonts w:ascii="Arial" w:hAnsi="Arial" w:cs="Arial"/>
                <w:b/>
                <w:color w:val="0000FF"/>
                <w:sz w:val="20"/>
              </w:rPr>
              <w:t>Higher taxa</w:t>
            </w:r>
            <w:r w:rsidRPr="00A23831">
              <w:rPr>
                <w:rFonts w:ascii="Arial" w:hAnsi="Arial" w:cs="Arial"/>
                <w:color w:val="0000FF"/>
                <w:sz w:val="20"/>
              </w:rPr>
              <w:t xml:space="preserve">: </w:t>
            </w:r>
          </w:p>
          <w:p w:rsidR="00C95A52" w:rsidRPr="00A23831" w:rsidRDefault="00C95A52" w:rsidP="009E1B74">
            <w:pPr>
              <w:pStyle w:val="BodyTextIndent"/>
              <w:numPr>
                <w:ilvl w:val="1"/>
                <w:numId w:val="24"/>
              </w:numPr>
              <w:tabs>
                <w:tab w:val="left" w:pos="1134"/>
              </w:tabs>
              <w:ind w:left="1134" w:hanging="426"/>
              <w:rPr>
                <w:rFonts w:ascii="Arial" w:hAnsi="Arial" w:cs="Arial"/>
                <w:color w:val="0000FF"/>
                <w:sz w:val="20"/>
              </w:rPr>
            </w:pPr>
            <w:r w:rsidRPr="00A23831">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rsidR="00C95A52" w:rsidRPr="00A23831" w:rsidRDefault="00C95A52" w:rsidP="009E1B74">
            <w:pPr>
              <w:pStyle w:val="BodyTextIndent"/>
              <w:numPr>
                <w:ilvl w:val="1"/>
                <w:numId w:val="24"/>
              </w:numPr>
              <w:tabs>
                <w:tab w:val="left" w:pos="1134"/>
              </w:tabs>
              <w:ind w:left="1134" w:hanging="426"/>
              <w:rPr>
                <w:rFonts w:ascii="Arial" w:hAnsi="Arial" w:cs="Arial"/>
                <w:color w:val="0000FF"/>
                <w:sz w:val="20"/>
              </w:rPr>
            </w:pPr>
            <w:r w:rsidRPr="00A23831">
              <w:rPr>
                <w:rFonts w:ascii="Arial" w:hAnsi="Arial" w:cs="Arial"/>
                <w:color w:val="0000FF"/>
                <w:sz w:val="20"/>
              </w:rPr>
              <w:t xml:space="preserve">Please indicate the </w:t>
            </w:r>
            <w:r w:rsidRPr="00A23831">
              <w:rPr>
                <w:rFonts w:ascii="Arial" w:hAnsi="Arial" w:cs="Arial"/>
                <w:b/>
                <w:color w:val="0000FF"/>
                <w:sz w:val="20"/>
              </w:rPr>
              <w:t>origin of names</w:t>
            </w:r>
            <w:r w:rsidRPr="00A23831">
              <w:rPr>
                <w:rFonts w:ascii="Arial" w:hAnsi="Arial" w:cs="Arial"/>
                <w:color w:val="0000FF"/>
                <w:sz w:val="20"/>
              </w:rPr>
              <w:t xml:space="preserve"> assigned to new taxa at genus level and above.</w:t>
            </w:r>
          </w:p>
          <w:p w:rsidR="00C95A52" w:rsidRPr="00A23831" w:rsidRDefault="00C95A52" w:rsidP="009E1B74">
            <w:pPr>
              <w:pStyle w:val="BodyTextIndent"/>
              <w:numPr>
                <w:ilvl w:val="1"/>
                <w:numId w:val="24"/>
              </w:numPr>
              <w:tabs>
                <w:tab w:val="left" w:pos="1134"/>
              </w:tabs>
              <w:ind w:left="1134" w:hanging="426"/>
              <w:rPr>
                <w:rFonts w:ascii="Arial" w:hAnsi="Arial" w:cs="Arial"/>
                <w:color w:val="0000FF"/>
                <w:sz w:val="20"/>
              </w:rPr>
            </w:pPr>
            <w:r w:rsidRPr="00A23831">
              <w:rPr>
                <w:rFonts w:ascii="Arial" w:hAnsi="Arial" w:cs="Arial"/>
                <w:color w:val="0000FF"/>
                <w:sz w:val="20"/>
              </w:rPr>
              <w:t xml:space="preserve">For each new genus a </w:t>
            </w:r>
            <w:r w:rsidRPr="00A23831">
              <w:rPr>
                <w:rFonts w:ascii="Arial" w:hAnsi="Arial" w:cs="Arial"/>
                <w:b/>
                <w:color w:val="0000FF"/>
                <w:sz w:val="20"/>
              </w:rPr>
              <w:t>type species</w:t>
            </w:r>
            <w:r w:rsidRPr="00A23831">
              <w:rPr>
                <w:rFonts w:ascii="Arial" w:hAnsi="Arial" w:cs="Arial"/>
                <w:color w:val="0000FF"/>
                <w:sz w:val="20"/>
              </w:rPr>
              <w:t xml:space="preserve"> must be designated to represent it. Please explain your choice. </w:t>
            </w:r>
          </w:p>
          <w:p w:rsidR="00C95A52" w:rsidRPr="00A23831" w:rsidRDefault="00C95A52" w:rsidP="009E1B74">
            <w:pPr>
              <w:pStyle w:val="BodyTextIndent"/>
              <w:numPr>
                <w:ilvl w:val="0"/>
                <w:numId w:val="24"/>
              </w:numPr>
              <w:spacing w:after="120"/>
              <w:ind w:left="567" w:hanging="283"/>
              <w:rPr>
                <w:rFonts w:ascii="Arial" w:hAnsi="Arial" w:cs="Arial"/>
                <w:color w:val="0000FF"/>
                <w:sz w:val="20"/>
              </w:rPr>
            </w:pPr>
            <w:r w:rsidRPr="00A23831">
              <w:rPr>
                <w:rFonts w:ascii="Arial" w:hAnsi="Arial" w:cs="Arial"/>
                <w:b/>
                <w:color w:val="0000FF"/>
                <w:sz w:val="20"/>
              </w:rPr>
              <w:t>Supporting evidence</w:t>
            </w:r>
            <w:r w:rsidRPr="00A23831">
              <w:rPr>
                <w:rFonts w:ascii="Arial" w:hAnsi="Arial" w:cs="Arial"/>
                <w:color w:val="0000FF"/>
                <w:sz w:val="20"/>
              </w:rPr>
              <w:t xml:space="preserve">: The use of Figures and Tables is strongly recommended (note that copying from publications will require permission from the copyright holder). For phylogenetic analysis, please provide a tree where branch length is </w:t>
            </w:r>
            <w:r w:rsidRPr="00A23831">
              <w:rPr>
                <w:rFonts w:ascii="Arial" w:hAnsi="Arial"/>
                <w:b/>
                <w:color w:val="0000FF"/>
                <w:sz w:val="20"/>
              </w:rPr>
              <w:t xml:space="preserve">proportional to genetic </w:t>
            </w:r>
            <w:r w:rsidRPr="00A23831">
              <w:rPr>
                <w:rFonts w:ascii="Arial" w:hAnsi="Arial"/>
                <w:color w:val="0000FF"/>
                <w:sz w:val="20"/>
              </w:rPr>
              <w:t>distance, generated using an appropriate algorithm (Neighbour-Joining, Maximum Likelihood, or Bayesian) and provide evidence of the reliability of the branching (e.g., by bootstrapping).</w:t>
            </w:r>
            <w:r w:rsidRPr="00A23831">
              <w:rPr>
                <w:rFonts w:ascii="Arial" w:hAnsi="Arial" w:cs="Arial"/>
                <w:color w:val="0000FF"/>
                <w:sz w:val="20"/>
              </w:rPr>
              <w:t xml:space="preserve"> </w:t>
            </w:r>
          </w:p>
          <w:p w:rsidR="00C95A52" w:rsidRPr="00A23831" w:rsidRDefault="00C95A52" w:rsidP="009E1B74">
            <w:pPr>
              <w:pStyle w:val="BodyTextIndent"/>
              <w:spacing w:after="120"/>
              <w:ind w:left="284" w:firstLine="0"/>
              <w:rPr>
                <w:rFonts w:ascii="Arial" w:hAnsi="Arial" w:cs="Arial"/>
                <w:color w:val="0000FF"/>
                <w:sz w:val="20"/>
              </w:rPr>
            </w:pPr>
            <w:r w:rsidRPr="00A23831">
              <w:rPr>
                <w:rFonts w:ascii="Arial" w:hAnsi="Arial" w:cs="Arial"/>
                <w:color w:val="0000FF"/>
                <w:sz w:val="20"/>
              </w:rPr>
              <w:t>Please refer to the Help Notes file (Taxonomic_Proposals_Help_2019) for more information.</w:t>
            </w:r>
          </w:p>
          <w:p w:rsidR="00C95A52" w:rsidRPr="00A23831" w:rsidRDefault="00C95A52" w:rsidP="009E1B74">
            <w:pPr>
              <w:rPr>
                <w:rFonts w:ascii="Arial" w:hAnsi="Arial" w:cs="Arial"/>
                <w:color w:val="0000FF"/>
                <w:sz w:val="20"/>
              </w:rPr>
            </w:pPr>
          </w:p>
        </w:tc>
      </w:tr>
    </w:tbl>
    <w:p w:rsidR="008A612E" w:rsidRPr="00A23831" w:rsidRDefault="00AA601F" w:rsidP="008A612E">
      <w:pPr>
        <w:pStyle w:val="BodyTextIndent"/>
        <w:ind w:left="0" w:firstLine="0"/>
        <w:rPr>
          <w:rFonts w:ascii="Arial" w:hAnsi="Arial" w:cs="Arial"/>
          <w:b/>
          <w:color w:val="000000"/>
          <w:szCs w:val="24"/>
        </w:rPr>
      </w:pPr>
      <w:r w:rsidRPr="00A23831">
        <w:rPr>
          <w:rFonts w:ascii="Arial" w:hAnsi="Arial" w:cs="Arial"/>
          <w:b/>
          <w:color w:val="000000"/>
          <w:szCs w:val="24"/>
        </w:rPr>
        <w:t>S</w:t>
      </w:r>
      <w:r w:rsidR="008A612E" w:rsidRPr="00A23831">
        <w:rPr>
          <w:rFonts w:ascii="Arial" w:hAnsi="Arial" w:cs="Arial"/>
          <w:b/>
          <w:color w:val="000000"/>
          <w:szCs w:val="24"/>
        </w:rPr>
        <w:t>upporting material</w:t>
      </w:r>
      <w:r w:rsidR="009320C8" w:rsidRPr="00A23831">
        <w:rPr>
          <w:rFonts w:ascii="Arial" w:hAnsi="Arial" w:cs="Arial"/>
          <w:b/>
          <w:color w:val="000000"/>
          <w:szCs w:val="24"/>
        </w:rPr>
        <w:t>:</w:t>
      </w:r>
    </w:p>
    <w:p w:rsidR="00CE3D2D" w:rsidRPr="00A23831" w:rsidRDefault="00CE3D2D" w:rsidP="008A612E">
      <w:pPr>
        <w:pStyle w:val="BodyTextIndent"/>
        <w:ind w:left="0" w:firstLine="0"/>
        <w:rPr>
          <w:b/>
          <w:color w:val="000000"/>
          <w:szCs w:val="24"/>
        </w:rPr>
      </w:pPr>
    </w:p>
    <w:p w:rsidR="00183608" w:rsidRPr="00A23831" w:rsidRDefault="00183608" w:rsidP="00183608">
      <w:pPr>
        <w:pStyle w:val="BodyTextIndent"/>
        <w:numPr>
          <w:ilvl w:val="0"/>
          <w:numId w:val="25"/>
        </w:numPr>
        <w:ind w:left="0"/>
        <w:rPr>
          <w:b/>
          <w:color w:val="000000"/>
          <w:szCs w:val="24"/>
        </w:rPr>
      </w:pPr>
      <w:r w:rsidRPr="00A23831">
        <w:rPr>
          <w:b/>
          <w:color w:val="000000"/>
          <w:szCs w:val="24"/>
        </w:rPr>
        <w:t>Modificat</w:t>
      </w:r>
      <w:r w:rsidR="00E16D4A">
        <w:rPr>
          <w:b/>
          <w:color w:val="000000"/>
          <w:szCs w:val="24"/>
        </w:rPr>
        <w:t>ions from the first version</w:t>
      </w:r>
    </w:p>
    <w:p w:rsidR="00183608" w:rsidRPr="00A23831" w:rsidRDefault="00183608" w:rsidP="00183608">
      <w:pPr>
        <w:pStyle w:val="BodyTextIndent"/>
        <w:ind w:left="0" w:firstLine="0"/>
        <w:rPr>
          <w:szCs w:val="24"/>
        </w:rPr>
      </w:pPr>
      <w:r w:rsidRPr="00A23831">
        <w:rPr>
          <w:szCs w:val="24"/>
        </w:rPr>
        <w:t xml:space="preserve">This taxonomy proposal (TP) has been modified from its first version (V1). The </w:t>
      </w:r>
      <w:r w:rsidR="00E16D4A">
        <w:rPr>
          <w:szCs w:val="24"/>
        </w:rPr>
        <w:t xml:space="preserve">proposed </w:t>
      </w:r>
      <w:r w:rsidRPr="00A23831">
        <w:rPr>
          <w:szCs w:val="24"/>
        </w:rPr>
        <w:t>name of the newly-introduced subfamily has been changed from Epiparvovirinae to Hamaparvovirinae, after the study group (SG) re-discussed the proposal. The reason for the name change is the integrating nature of many members from new subfamily into the genomes of their respective hosts, hence the abbreviation EPV would have collided with the abbreviation for endogenous parvovirus (also EPV). The new name, Hamaparvovirinae, derives from the Latin “together”.</w:t>
      </w:r>
    </w:p>
    <w:p w:rsidR="00183608" w:rsidRPr="00A23831" w:rsidRDefault="00183608" w:rsidP="00183608">
      <w:pPr>
        <w:pStyle w:val="BodyTextIndent"/>
        <w:ind w:left="720" w:firstLine="0"/>
        <w:rPr>
          <w:b/>
          <w:color w:val="000000"/>
          <w:szCs w:val="24"/>
        </w:rPr>
      </w:pPr>
    </w:p>
    <w:p w:rsidR="00CE3D2D" w:rsidRPr="00A23831" w:rsidRDefault="00CE3D2D" w:rsidP="00CE3D2D">
      <w:pPr>
        <w:pStyle w:val="BodyTextIndent"/>
        <w:numPr>
          <w:ilvl w:val="0"/>
          <w:numId w:val="25"/>
        </w:numPr>
        <w:ind w:left="0"/>
        <w:rPr>
          <w:b/>
          <w:szCs w:val="24"/>
        </w:rPr>
      </w:pPr>
      <w:r w:rsidRPr="00A23831">
        <w:rPr>
          <w:b/>
          <w:color w:val="000000"/>
          <w:szCs w:val="24"/>
        </w:rPr>
        <w:t>Demarcation criteria, definition of a parvovirus suitable for classification</w:t>
      </w:r>
    </w:p>
    <w:p w:rsidR="00CE3D2D" w:rsidRPr="00A23831" w:rsidRDefault="00CE3D2D" w:rsidP="00CE3D2D">
      <w:pPr>
        <w:pStyle w:val="BodyTextIndent"/>
        <w:ind w:left="0" w:firstLine="0"/>
        <w:rPr>
          <w:szCs w:val="24"/>
        </w:rPr>
      </w:pPr>
      <w:r w:rsidRPr="00A23831">
        <w:rPr>
          <w:szCs w:val="24"/>
        </w:rPr>
        <w:t xml:space="preserve">Since the last major </w:t>
      </w:r>
      <w:r w:rsidR="00A07138" w:rsidRPr="00A23831">
        <w:rPr>
          <w:szCs w:val="24"/>
        </w:rPr>
        <w:t xml:space="preserve">taxonomy </w:t>
      </w:r>
      <w:r w:rsidRPr="00A23831">
        <w:rPr>
          <w:szCs w:val="24"/>
        </w:rPr>
        <w:t xml:space="preserve">revision of family </w:t>
      </w:r>
      <w:r w:rsidRPr="00A23831">
        <w:rPr>
          <w:i/>
          <w:szCs w:val="24"/>
        </w:rPr>
        <w:t>Parvoviridae</w:t>
      </w:r>
      <w:r w:rsidRPr="00A23831">
        <w:rPr>
          <w:szCs w:val="24"/>
        </w:rPr>
        <w:t xml:space="preserve"> (Cotmore et al., 2014) the number of novel </w:t>
      </w:r>
      <w:r w:rsidR="00094942" w:rsidRPr="00A23831">
        <w:rPr>
          <w:szCs w:val="24"/>
        </w:rPr>
        <w:t>parvo</w:t>
      </w:r>
      <w:r w:rsidRPr="00A23831">
        <w:rPr>
          <w:szCs w:val="24"/>
        </w:rPr>
        <w:t>viruses has substantially increased, initiating the Study Group to decide on the modifications of</w:t>
      </w:r>
      <w:r w:rsidR="00A07138" w:rsidRPr="00A23831">
        <w:rPr>
          <w:szCs w:val="24"/>
        </w:rPr>
        <w:t xml:space="preserve"> the current</w:t>
      </w:r>
      <w:r w:rsidRPr="00A23831">
        <w:rPr>
          <w:szCs w:val="24"/>
        </w:rPr>
        <w:t xml:space="preserve"> virus</w:t>
      </w:r>
      <w:r w:rsidR="00A07138" w:rsidRPr="00A23831">
        <w:rPr>
          <w:szCs w:val="24"/>
        </w:rPr>
        <w:t xml:space="preserve"> definition</w:t>
      </w:r>
      <w:r w:rsidRPr="00A23831">
        <w:rPr>
          <w:szCs w:val="24"/>
        </w:rPr>
        <w:t xml:space="preserve"> and demarcation criteria as follows:</w:t>
      </w:r>
    </w:p>
    <w:p w:rsidR="00092CD0" w:rsidRPr="00A23831" w:rsidRDefault="00092CD0" w:rsidP="00CE3D2D">
      <w:pPr>
        <w:pStyle w:val="BodyTextIndent"/>
        <w:ind w:left="0" w:firstLine="0"/>
        <w:rPr>
          <w:szCs w:val="24"/>
          <w:u w:val="single"/>
        </w:rPr>
      </w:pPr>
    </w:p>
    <w:p w:rsidR="00CE3D2D" w:rsidRPr="00A23831" w:rsidRDefault="00CE3D2D" w:rsidP="00CE3D2D">
      <w:pPr>
        <w:pStyle w:val="BodyTextIndent"/>
        <w:ind w:left="0" w:firstLine="0"/>
        <w:rPr>
          <w:szCs w:val="24"/>
          <w:u w:val="single"/>
        </w:rPr>
      </w:pPr>
      <w:r w:rsidRPr="00A23831">
        <w:rPr>
          <w:szCs w:val="24"/>
          <w:u w:val="single"/>
        </w:rPr>
        <w:lastRenderedPageBreak/>
        <w:t xml:space="preserve">I, Virus definition: </w:t>
      </w:r>
    </w:p>
    <w:p w:rsidR="00092CD0" w:rsidRPr="00A23831" w:rsidRDefault="009E4651" w:rsidP="00395DFA">
      <w:pPr>
        <w:pStyle w:val="BodyTextIndent"/>
        <w:ind w:left="0" w:firstLine="0"/>
        <w:rPr>
          <w:szCs w:val="24"/>
        </w:rPr>
      </w:pPr>
      <w:r w:rsidRPr="00A23831">
        <w:rPr>
          <w:szCs w:val="24"/>
        </w:rPr>
        <w:t xml:space="preserve">In order for an agent to be classified in the family </w:t>
      </w:r>
      <w:r w:rsidRPr="00A23831">
        <w:rPr>
          <w:i/>
          <w:iCs/>
          <w:szCs w:val="24"/>
        </w:rPr>
        <w:t>Parvoviridae</w:t>
      </w:r>
      <w:r w:rsidRPr="00A23831">
        <w:rPr>
          <w:szCs w:val="24"/>
        </w:rPr>
        <w:t>, it must be judged to be an</w:t>
      </w:r>
      <w:r w:rsidR="00395DFA" w:rsidRPr="00A23831">
        <w:rPr>
          <w:szCs w:val="24"/>
        </w:rPr>
        <w:t xml:space="preserve"> </w:t>
      </w:r>
      <w:r w:rsidRPr="00A23831">
        <w:rPr>
          <w:szCs w:val="24"/>
        </w:rPr>
        <w:t xml:space="preserve">authentic parvovirus on the basis of having been isolated and sequenced or, failing this, on the basis of having been sequenced in tissues, secretions, or excretions of its possible host and reported in a credible peer-reviewed publication. Insights on its biology, such as genome annotation, transcription strategy, epidemiology, serology, structure, trafficking, replication and evolution are strongly encouraged. The sequence must be in one piece, contain the complete coding region of the large nonstructural protein (NS1), which must possess an SF3 helicase domain in its protein sequence, as well as the virus particle (VP) coding regions. Furthermore, it must meet the size constraints and motif patterns typical of the family. Upon proposal the </w:t>
      </w:r>
      <w:r w:rsidRPr="00A23831">
        <w:rPr>
          <w:iCs/>
          <w:szCs w:val="24"/>
        </w:rPr>
        <w:t>Parvoviridae</w:t>
      </w:r>
      <w:r w:rsidRPr="00A23831">
        <w:rPr>
          <w:szCs w:val="24"/>
        </w:rPr>
        <w:t xml:space="preserve"> Study Group is obliged to individually verify the integrity of the suggested virus sequence.</w:t>
      </w:r>
    </w:p>
    <w:p w:rsidR="009E4651" w:rsidRPr="00A23831" w:rsidRDefault="009E4651" w:rsidP="009E4651">
      <w:pPr>
        <w:pStyle w:val="BodyTextIndent"/>
        <w:ind w:left="0" w:firstLine="0"/>
        <w:rPr>
          <w:szCs w:val="24"/>
          <w:u w:val="single"/>
        </w:rPr>
      </w:pPr>
    </w:p>
    <w:p w:rsidR="006C0A4F" w:rsidRPr="00A23831" w:rsidRDefault="006C0A4F" w:rsidP="00CE3D2D">
      <w:pPr>
        <w:pStyle w:val="BodyTextIndent"/>
        <w:ind w:left="0" w:firstLine="0"/>
        <w:rPr>
          <w:szCs w:val="24"/>
          <w:u w:val="single"/>
        </w:rPr>
      </w:pPr>
      <w:r w:rsidRPr="00A23831">
        <w:rPr>
          <w:szCs w:val="24"/>
          <w:u w:val="single"/>
        </w:rPr>
        <w:t>II, Demarcation criteria:</w:t>
      </w:r>
    </w:p>
    <w:p w:rsidR="006C0A4F" w:rsidRPr="00A23831" w:rsidRDefault="006C0A4F" w:rsidP="00CE3D2D">
      <w:pPr>
        <w:pStyle w:val="BodyTextIndent"/>
        <w:ind w:left="0" w:firstLine="0"/>
        <w:rPr>
          <w:szCs w:val="24"/>
        </w:rPr>
      </w:pPr>
      <w:r w:rsidRPr="00A23831">
        <w:rPr>
          <w:i/>
          <w:szCs w:val="24"/>
        </w:rPr>
        <w:t>Species:</w:t>
      </w:r>
      <w:r w:rsidRPr="00A23831">
        <w:rPr>
          <w:szCs w:val="24"/>
        </w:rPr>
        <w:t xml:space="preserve"> two parvoviruses can be potentially classified in one species if their NS1 proteins share at least </w:t>
      </w:r>
      <w:r w:rsidR="009E4651" w:rsidRPr="00A23831">
        <w:rPr>
          <w:szCs w:val="24"/>
        </w:rPr>
        <w:t>85</w:t>
      </w:r>
      <w:r w:rsidRPr="00A23831">
        <w:rPr>
          <w:szCs w:val="24"/>
        </w:rPr>
        <w:t>% protein sequence identity.</w:t>
      </w:r>
    </w:p>
    <w:p w:rsidR="006C0A4F" w:rsidRPr="00A23831" w:rsidRDefault="006C0A4F" w:rsidP="00CE3D2D">
      <w:pPr>
        <w:pStyle w:val="BodyTextIndent"/>
        <w:ind w:left="0" w:firstLine="0"/>
        <w:rPr>
          <w:szCs w:val="24"/>
        </w:rPr>
      </w:pPr>
      <w:r w:rsidRPr="00A23831">
        <w:rPr>
          <w:i/>
          <w:szCs w:val="24"/>
        </w:rPr>
        <w:t>Genus:</w:t>
      </w:r>
      <w:r w:rsidRPr="00A23831">
        <w:rPr>
          <w:szCs w:val="24"/>
        </w:rPr>
        <w:t xml:space="preserve"> </w:t>
      </w:r>
      <w:r w:rsidR="009E4651" w:rsidRPr="00A23831">
        <w:rPr>
          <w:szCs w:val="24"/>
        </w:rPr>
        <w:t xml:space="preserve">two parvoviruses can be potentially classified in one genus if they cluster as a robust monophyletic lineage based on their complete NS1 protein sequence in case of subfamily-level phylogeny and also based on their SF3 helicase domains in case of family-wide phylogenetic inference. Additionally, their NS1 proteins should share 35-40% protein sequence identity and display a coverage of at least 80% between any two members of the genus in question. Flexibility in these numbers may apply. Failing the sequence-identity-based criteria, common genus affiliation can also be justified by similar genome organization, i.e. presence or absence of certain auxiliary protein encoding genes and genome length and/or transcription strategy, provided the </w:t>
      </w:r>
      <w:r w:rsidR="00BD5A67" w:rsidRPr="00A23831">
        <w:rPr>
          <w:szCs w:val="24"/>
        </w:rPr>
        <w:t>criterion</w:t>
      </w:r>
      <w:r w:rsidR="009E4651" w:rsidRPr="00A23831">
        <w:rPr>
          <w:szCs w:val="24"/>
        </w:rPr>
        <w:t xml:space="preserve"> of the well-supported monophyly is still satisfied.</w:t>
      </w:r>
    </w:p>
    <w:p w:rsidR="006C0A4F" w:rsidRPr="00A23831" w:rsidRDefault="006C0A4F" w:rsidP="00CE3D2D">
      <w:pPr>
        <w:pStyle w:val="BodyTextIndent"/>
        <w:ind w:left="0" w:firstLine="0"/>
        <w:rPr>
          <w:szCs w:val="24"/>
        </w:rPr>
      </w:pPr>
    </w:p>
    <w:p w:rsidR="002C7ED1" w:rsidRPr="00A23831" w:rsidRDefault="002C7ED1" w:rsidP="00FE77C6">
      <w:pPr>
        <w:pStyle w:val="BodyTextIndent"/>
        <w:numPr>
          <w:ilvl w:val="0"/>
          <w:numId w:val="25"/>
        </w:numPr>
        <w:ind w:left="0"/>
        <w:rPr>
          <w:b/>
          <w:szCs w:val="24"/>
        </w:rPr>
      </w:pPr>
      <w:r w:rsidRPr="00A23831">
        <w:rPr>
          <w:b/>
          <w:szCs w:val="24"/>
        </w:rPr>
        <w:t>Current problems and challenges of parvovirus taxonomy.</w:t>
      </w:r>
    </w:p>
    <w:p w:rsidR="00E54C24" w:rsidRPr="00A23831" w:rsidRDefault="00507CB9" w:rsidP="00FE77C6">
      <w:pPr>
        <w:pStyle w:val="BodyTextIndent"/>
        <w:ind w:left="0" w:firstLine="0"/>
        <w:rPr>
          <w:szCs w:val="24"/>
        </w:rPr>
      </w:pPr>
      <w:r>
        <w:rPr>
          <w:szCs w:val="24"/>
        </w:rPr>
        <w:t>S</w:t>
      </w:r>
      <w:r w:rsidR="002C7ED1" w:rsidRPr="00A23831">
        <w:rPr>
          <w:szCs w:val="24"/>
        </w:rPr>
        <w:t xml:space="preserve">ince </w:t>
      </w:r>
      <w:r>
        <w:rPr>
          <w:szCs w:val="24"/>
        </w:rPr>
        <w:t xml:space="preserve">1993, </w:t>
      </w:r>
      <w:r w:rsidR="002C7ED1" w:rsidRPr="00A23831">
        <w:rPr>
          <w:szCs w:val="24"/>
        </w:rPr>
        <w:t xml:space="preserve">members of family </w:t>
      </w:r>
      <w:r w:rsidR="002C7ED1" w:rsidRPr="00A23831">
        <w:rPr>
          <w:i/>
          <w:szCs w:val="24"/>
        </w:rPr>
        <w:t>Parvoviridae</w:t>
      </w:r>
      <w:r w:rsidR="002C7ED1" w:rsidRPr="00A23831">
        <w:rPr>
          <w:szCs w:val="24"/>
        </w:rPr>
        <w:t xml:space="preserve"> have been classified into two subfamilies on a basis of their capability to infect either vertebrate or invertebrate hosts (Cot</w:t>
      </w:r>
      <w:r w:rsidR="00F07E47" w:rsidRPr="00A23831">
        <w:rPr>
          <w:szCs w:val="24"/>
        </w:rPr>
        <w:t>m</w:t>
      </w:r>
      <w:r w:rsidR="002C7ED1" w:rsidRPr="00A23831">
        <w:rPr>
          <w:szCs w:val="24"/>
        </w:rPr>
        <w:t xml:space="preserve">ore et al., 2019). Although NS1-based phylogeny initially conformed with this, the discovery of </w:t>
      </w:r>
      <w:r>
        <w:rPr>
          <w:szCs w:val="24"/>
        </w:rPr>
        <w:t xml:space="preserve">the </w:t>
      </w:r>
      <w:r w:rsidR="002C7ED1" w:rsidRPr="00A23831">
        <w:rPr>
          <w:szCs w:val="24"/>
        </w:rPr>
        <w:t xml:space="preserve">first members </w:t>
      </w:r>
      <w:r w:rsidR="00A07138" w:rsidRPr="00A23831">
        <w:rPr>
          <w:szCs w:val="24"/>
        </w:rPr>
        <w:t>from</w:t>
      </w:r>
      <w:r w:rsidR="002C7ED1" w:rsidRPr="00A23831">
        <w:rPr>
          <w:szCs w:val="24"/>
        </w:rPr>
        <w:t xml:space="preserve"> current genera </w:t>
      </w:r>
      <w:r w:rsidR="002C7ED1" w:rsidRPr="00A23831">
        <w:rPr>
          <w:i/>
          <w:szCs w:val="24"/>
        </w:rPr>
        <w:t>Brevi</w:t>
      </w:r>
      <w:r w:rsidR="002C7ED1" w:rsidRPr="00A23831">
        <w:rPr>
          <w:szCs w:val="24"/>
        </w:rPr>
        <w:t>-</w:t>
      </w:r>
      <w:r w:rsidR="00D0242A" w:rsidRPr="00A23831">
        <w:rPr>
          <w:szCs w:val="24"/>
        </w:rPr>
        <w:t>,</w:t>
      </w:r>
      <w:r w:rsidR="002C7ED1" w:rsidRPr="00A23831">
        <w:rPr>
          <w:szCs w:val="24"/>
        </w:rPr>
        <w:t xml:space="preserve"> </w:t>
      </w:r>
      <w:r w:rsidR="002C7ED1" w:rsidRPr="00A23831">
        <w:rPr>
          <w:i/>
          <w:szCs w:val="24"/>
        </w:rPr>
        <w:t>Penstyl</w:t>
      </w:r>
      <w:r w:rsidR="002C7ED1" w:rsidRPr="00A23831">
        <w:rPr>
          <w:szCs w:val="24"/>
        </w:rPr>
        <w:t xml:space="preserve">- and </w:t>
      </w:r>
      <w:r w:rsidR="002C7ED1" w:rsidRPr="00A23831">
        <w:rPr>
          <w:i/>
          <w:szCs w:val="24"/>
        </w:rPr>
        <w:t>Hepandensovirus</w:t>
      </w:r>
      <w:r w:rsidR="002C7ED1" w:rsidRPr="00A23831">
        <w:rPr>
          <w:szCs w:val="24"/>
        </w:rPr>
        <w:t xml:space="preserve"> revealed a diversity among members of current invertebrate-associated subfamily, </w:t>
      </w:r>
      <w:r w:rsidR="002C7ED1" w:rsidRPr="00A23831">
        <w:rPr>
          <w:i/>
          <w:szCs w:val="24"/>
        </w:rPr>
        <w:t>Densovirinae</w:t>
      </w:r>
      <w:r w:rsidR="002C7ED1" w:rsidRPr="00A23831">
        <w:rPr>
          <w:szCs w:val="24"/>
        </w:rPr>
        <w:t xml:space="preserve">, which was unmatched with the rather well-conserved nature of the vertebrate-infecting other subfamily, </w:t>
      </w:r>
      <w:r w:rsidR="002C7ED1" w:rsidRPr="00A23831">
        <w:rPr>
          <w:i/>
          <w:szCs w:val="24"/>
        </w:rPr>
        <w:t>Parvovirinae</w:t>
      </w:r>
      <w:r w:rsidR="002C7ED1" w:rsidRPr="00A23831">
        <w:rPr>
          <w:szCs w:val="24"/>
        </w:rPr>
        <w:t xml:space="preserve">. Members of the latter share NS1 proteins as well as VP proteins of a clearly homologous nature proven by detectable sequence similarity as both proteins align confidently basically throughout their entire length (minus the highly variable N- and C-terminal region of the NS1 as well as the sequences comprising the variable loops of the VP). This is not the case, however, with </w:t>
      </w:r>
      <w:r>
        <w:rPr>
          <w:szCs w:val="24"/>
        </w:rPr>
        <w:t xml:space="preserve">viruses in </w:t>
      </w:r>
      <w:r w:rsidR="002C7ED1" w:rsidRPr="00A23831">
        <w:rPr>
          <w:i/>
          <w:szCs w:val="24"/>
        </w:rPr>
        <w:t>Densovirinae</w:t>
      </w:r>
      <w:r w:rsidR="002C7ED1" w:rsidRPr="00A23831">
        <w:rPr>
          <w:szCs w:val="24"/>
        </w:rPr>
        <w:t xml:space="preserve">, as its members </w:t>
      </w:r>
      <w:r w:rsidR="00E51F65" w:rsidRPr="00A23831">
        <w:rPr>
          <w:szCs w:val="24"/>
        </w:rPr>
        <w:t xml:space="preserve">are linked together only by a short (approx. 200 aa long) SF3 helicase domain of detectable sequence similarity. The aforementioned domain, however, is highly-conserved throughout the entire family, suggesting that certain members of </w:t>
      </w:r>
      <w:r w:rsidR="00E51F65" w:rsidRPr="00A23831">
        <w:rPr>
          <w:i/>
          <w:szCs w:val="24"/>
        </w:rPr>
        <w:t>Densovirinae</w:t>
      </w:r>
      <w:r w:rsidR="00E51F65" w:rsidRPr="00A23831">
        <w:rPr>
          <w:szCs w:val="24"/>
        </w:rPr>
        <w:t xml:space="preserve">, such as hepandensoviruses, harbor the same amount of similarity to certain densoviruses as they do to members of </w:t>
      </w:r>
      <w:r w:rsidR="00127D72" w:rsidRPr="00A23831">
        <w:rPr>
          <w:szCs w:val="24"/>
        </w:rPr>
        <w:t>sub</w:t>
      </w:r>
      <w:r w:rsidR="00E51F65" w:rsidRPr="00A23831">
        <w:rPr>
          <w:szCs w:val="24"/>
        </w:rPr>
        <w:t xml:space="preserve">family </w:t>
      </w:r>
      <w:r w:rsidR="00E51F65" w:rsidRPr="00A23831">
        <w:rPr>
          <w:i/>
          <w:szCs w:val="24"/>
        </w:rPr>
        <w:t>Parvovirinae</w:t>
      </w:r>
      <w:r w:rsidR="00E51F65" w:rsidRPr="00A23831">
        <w:rPr>
          <w:szCs w:val="24"/>
        </w:rPr>
        <w:t xml:space="preserve">. </w:t>
      </w:r>
    </w:p>
    <w:p w:rsidR="002C7ED1" w:rsidRPr="00A23831" w:rsidRDefault="00A07138" w:rsidP="00FE77C6">
      <w:pPr>
        <w:pStyle w:val="BodyTextIndent"/>
        <w:ind w:left="0" w:firstLine="360"/>
        <w:rPr>
          <w:szCs w:val="24"/>
        </w:rPr>
      </w:pPr>
      <w:r w:rsidRPr="00A23831">
        <w:rPr>
          <w:szCs w:val="24"/>
        </w:rPr>
        <w:t>From 2012 o</w:t>
      </w:r>
      <w:r w:rsidR="00E51F65" w:rsidRPr="00A23831">
        <w:rPr>
          <w:szCs w:val="24"/>
        </w:rPr>
        <w:t>n a novel, divergent lineage</w:t>
      </w:r>
      <w:r w:rsidRPr="00A23831">
        <w:rPr>
          <w:szCs w:val="24"/>
        </w:rPr>
        <w:t>,</w:t>
      </w:r>
      <w:r w:rsidR="00E51F65" w:rsidRPr="00A23831">
        <w:rPr>
          <w:szCs w:val="24"/>
        </w:rPr>
        <w:t xml:space="preserve"> </w:t>
      </w:r>
      <w:r w:rsidR="00E54C24" w:rsidRPr="00A23831">
        <w:rPr>
          <w:szCs w:val="24"/>
        </w:rPr>
        <w:t>designated Chapparvovirus</w:t>
      </w:r>
      <w:r w:rsidRPr="00A23831">
        <w:rPr>
          <w:szCs w:val="24"/>
        </w:rPr>
        <w:t>,</w:t>
      </w:r>
      <w:r w:rsidR="00E51F65" w:rsidRPr="00A23831">
        <w:rPr>
          <w:szCs w:val="24"/>
        </w:rPr>
        <w:t xml:space="preserve"> have been detected, associated with kidney and liver tissue, as well as with various secretions (such as blood) and excretions (such as feces) of vertebrates</w:t>
      </w:r>
      <w:r w:rsidR="009E4651" w:rsidRPr="00A23831">
        <w:rPr>
          <w:szCs w:val="24"/>
        </w:rPr>
        <w:t xml:space="preserve"> (Reuter et al., 2014; Palinski et al., 2016; Yang et al., 2016; Souza et al., 2017; Roedinger et al., 2018; Williams et al., 2018; Fahsbender et al., 2019; Lima et al., 2019).</w:t>
      </w:r>
      <w:r w:rsidR="00E51F65" w:rsidRPr="00A23831">
        <w:rPr>
          <w:szCs w:val="24"/>
        </w:rPr>
        <w:t xml:space="preserve"> Recent phylogeny evidence, however, has revealed </w:t>
      </w:r>
      <w:r w:rsidR="00B13DD4" w:rsidRPr="00A23831">
        <w:rPr>
          <w:szCs w:val="24"/>
        </w:rPr>
        <w:t xml:space="preserve">its </w:t>
      </w:r>
      <w:r w:rsidR="00E51F65" w:rsidRPr="00A23831">
        <w:rPr>
          <w:szCs w:val="24"/>
        </w:rPr>
        <w:t xml:space="preserve">close relation to current densoviruses, such as members of genera </w:t>
      </w:r>
      <w:r w:rsidR="00E51F65" w:rsidRPr="00A23831">
        <w:rPr>
          <w:i/>
          <w:szCs w:val="24"/>
        </w:rPr>
        <w:t>Hepan</w:t>
      </w:r>
      <w:r w:rsidR="00E51F65" w:rsidRPr="00A23831">
        <w:rPr>
          <w:szCs w:val="24"/>
        </w:rPr>
        <w:t>-</w:t>
      </w:r>
      <w:r w:rsidR="00D0242A" w:rsidRPr="00A23831">
        <w:rPr>
          <w:szCs w:val="24"/>
        </w:rPr>
        <w:t>,</w:t>
      </w:r>
      <w:r w:rsidR="00E51F65" w:rsidRPr="00A23831">
        <w:rPr>
          <w:szCs w:val="24"/>
        </w:rPr>
        <w:t xml:space="preserve"> </w:t>
      </w:r>
      <w:r w:rsidR="00E51F65" w:rsidRPr="00A23831">
        <w:rPr>
          <w:i/>
          <w:szCs w:val="24"/>
        </w:rPr>
        <w:t>Penstyl</w:t>
      </w:r>
      <w:r w:rsidR="00E51F65" w:rsidRPr="00A23831">
        <w:rPr>
          <w:szCs w:val="24"/>
        </w:rPr>
        <w:t xml:space="preserve">- and </w:t>
      </w:r>
      <w:r w:rsidR="00E51F65" w:rsidRPr="00A23831">
        <w:rPr>
          <w:i/>
          <w:szCs w:val="24"/>
        </w:rPr>
        <w:t>Brevidensovirus</w:t>
      </w:r>
      <w:r w:rsidR="00E51F65" w:rsidRPr="00A23831">
        <w:rPr>
          <w:szCs w:val="24"/>
        </w:rPr>
        <w:t xml:space="preserve"> while endogenous sequences</w:t>
      </w:r>
      <w:r w:rsidR="00E54C24" w:rsidRPr="00A23831">
        <w:rPr>
          <w:szCs w:val="24"/>
        </w:rPr>
        <w:t xml:space="preserve">, which </w:t>
      </w:r>
      <w:r w:rsidR="00DD4D56" w:rsidRPr="00A23831">
        <w:rPr>
          <w:szCs w:val="24"/>
        </w:rPr>
        <w:t>evidently</w:t>
      </w:r>
      <w:r w:rsidR="00E54C24" w:rsidRPr="00A23831">
        <w:rPr>
          <w:szCs w:val="24"/>
        </w:rPr>
        <w:t xml:space="preserve"> derive from ancient members of this lineage, </w:t>
      </w:r>
      <w:r w:rsidR="00E51F65" w:rsidRPr="00A23831">
        <w:rPr>
          <w:szCs w:val="24"/>
        </w:rPr>
        <w:t xml:space="preserve">have been identified in several arthropod </w:t>
      </w:r>
      <w:r w:rsidR="00E54C24" w:rsidRPr="00A23831">
        <w:rPr>
          <w:szCs w:val="24"/>
        </w:rPr>
        <w:t>genomes</w:t>
      </w:r>
      <w:r w:rsidR="00E51F65" w:rsidRPr="00A23831">
        <w:rPr>
          <w:szCs w:val="24"/>
        </w:rPr>
        <w:t xml:space="preserve"> (</w:t>
      </w:r>
      <w:r w:rsidR="00E54C24" w:rsidRPr="00A23831">
        <w:rPr>
          <w:szCs w:val="24"/>
        </w:rPr>
        <w:t xml:space="preserve">Mietzsch et al., 2019; </w:t>
      </w:r>
      <w:r w:rsidR="00E51F65" w:rsidRPr="00A23831">
        <w:rPr>
          <w:szCs w:val="24"/>
        </w:rPr>
        <w:t>Penzes et al., 2019</w:t>
      </w:r>
      <w:r w:rsidR="00E54C24" w:rsidRPr="00A23831">
        <w:rPr>
          <w:szCs w:val="24"/>
        </w:rPr>
        <w:t>)</w:t>
      </w:r>
      <w:r w:rsidR="007A2BBE" w:rsidRPr="00A23831">
        <w:rPr>
          <w:szCs w:val="24"/>
        </w:rPr>
        <w:t xml:space="preserve"> (Figure 1)</w:t>
      </w:r>
      <w:r w:rsidR="00E54C24" w:rsidRPr="00A23831">
        <w:rPr>
          <w:szCs w:val="24"/>
        </w:rPr>
        <w:t xml:space="preserve">. </w:t>
      </w:r>
    </w:p>
    <w:p w:rsidR="00C2085A" w:rsidRPr="00A23831" w:rsidRDefault="00C2085A" w:rsidP="00FE77C6">
      <w:pPr>
        <w:pStyle w:val="BodyTextIndent"/>
        <w:ind w:left="0" w:firstLine="360"/>
        <w:rPr>
          <w:szCs w:val="24"/>
        </w:rPr>
      </w:pPr>
      <w:r w:rsidRPr="00A23831">
        <w:rPr>
          <w:szCs w:val="24"/>
        </w:rPr>
        <w:lastRenderedPageBreak/>
        <w:t xml:space="preserve">Lastly, in 2014, the </w:t>
      </w:r>
      <w:r w:rsidR="00DD4D56" w:rsidRPr="00A23831">
        <w:rPr>
          <w:szCs w:val="24"/>
        </w:rPr>
        <w:t>mainly</w:t>
      </w:r>
      <w:r w:rsidRPr="00A23831">
        <w:rPr>
          <w:szCs w:val="24"/>
        </w:rPr>
        <w:t xml:space="preserve"> transcription strategy-based approach to classify ambisense densoviruses was revised, merging three genera (</w:t>
      </w:r>
      <w:r w:rsidRPr="00A23831">
        <w:rPr>
          <w:iCs/>
          <w:szCs w:val="24"/>
        </w:rPr>
        <w:t>Densovirus, Pefudensovirus and</w:t>
      </w:r>
      <w:r w:rsidRPr="00A23831">
        <w:rPr>
          <w:szCs w:val="24"/>
        </w:rPr>
        <w:t xml:space="preserve"> </w:t>
      </w:r>
      <w:r w:rsidRPr="00A23831">
        <w:rPr>
          <w:iCs/>
          <w:szCs w:val="24"/>
        </w:rPr>
        <w:t>Cupidensovirus)</w:t>
      </w:r>
      <w:r w:rsidRPr="00A23831">
        <w:rPr>
          <w:szCs w:val="24"/>
        </w:rPr>
        <w:t xml:space="preserve"> to establish the large and diverse current genus </w:t>
      </w:r>
      <w:r w:rsidRPr="00A23831">
        <w:rPr>
          <w:i/>
          <w:szCs w:val="24"/>
        </w:rPr>
        <w:t>Ambiden</w:t>
      </w:r>
      <w:r w:rsidR="00D96C6E" w:rsidRPr="00A23831">
        <w:rPr>
          <w:i/>
          <w:szCs w:val="24"/>
        </w:rPr>
        <w:t>s</w:t>
      </w:r>
      <w:r w:rsidRPr="00A23831">
        <w:rPr>
          <w:i/>
          <w:szCs w:val="24"/>
        </w:rPr>
        <w:t>ovirus</w:t>
      </w:r>
      <w:r w:rsidRPr="00A23831">
        <w:rPr>
          <w:szCs w:val="24"/>
        </w:rPr>
        <w:t xml:space="preserve"> (Cotmore et al., 2014). Even at the time the genus did not conform with the then-established genus demarcation criteria, albeit the ambisense genome organization proved to be a strong enough argument to support the existence of </w:t>
      </w:r>
      <w:r w:rsidRPr="00A23831">
        <w:rPr>
          <w:i/>
          <w:szCs w:val="24"/>
        </w:rPr>
        <w:t>Ambidensovirus</w:t>
      </w:r>
      <w:r w:rsidRPr="00A23831">
        <w:rPr>
          <w:szCs w:val="24"/>
        </w:rPr>
        <w:t xml:space="preserve">. Since then, however, multiple </w:t>
      </w:r>
      <w:r w:rsidR="007A2BBE" w:rsidRPr="00A23831">
        <w:rPr>
          <w:szCs w:val="24"/>
        </w:rPr>
        <w:t>densoviruses have been described,</w:t>
      </w:r>
      <w:r w:rsidR="00DD4D56" w:rsidRPr="00A23831">
        <w:rPr>
          <w:szCs w:val="24"/>
        </w:rPr>
        <w:t xml:space="preserve"> eventually</w:t>
      </w:r>
      <w:r w:rsidR="007A2BBE" w:rsidRPr="00A23831">
        <w:rPr>
          <w:szCs w:val="24"/>
        </w:rPr>
        <w:t xml:space="preserve"> </w:t>
      </w:r>
      <w:r w:rsidR="00DD4D56" w:rsidRPr="00A23831">
        <w:rPr>
          <w:szCs w:val="24"/>
        </w:rPr>
        <w:t xml:space="preserve">rendering </w:t>
      </w:r>
      <w:r w:rsidR="007A2BBE" w:rsidRPr="00A23831">
        <w:rPr>
          <w:i/>
          <w:szCs w:val="24"/>
        </w:rPr>
        <w:t>Ambidensovirus</w:t>
      </w:r>
      <w:r w:rsidR="007A2BBE" w:rsidRPr="00A23831">
        <w:rPr>
          <w:szCs w:val="24"/>
        </w:rPr>
        <w:t xml:space="preserve"> paraphyletic (Figure 1 and 2). </w:t>
      </w:r>
    </w:p>
    <w:p w:rsidR="00E54C24" w:rsidRPr="00A23831" w:rsidRDefault="007A2BBE" w:rsidP="00FE77C6">
      <w:pPr>
        <w:pStyle w:val="BodyTextIndent"/>
        <w:ind w:left="0" w:firstLine="360"/>
        <w:rPr>
          <w:szCs w:val="24"/>
        </w:rPr>
      </w:pPr>
      <w:r w:rsidRPr="00A23831">
        <w:rPr>
          <w:szCs w:val="24"/>
        </w:rPr>
        <w:t>Considering the above</w:t>
      </w:r>
      <w:r w:rsidR="00D96C6E" w:rsidRPr="00A23831">
        <w:rPr>
          <w:szCs w:val="24"/>
        </w:rPr>
        <w:t>-</w:t>
      </w:r>
      <w:r w:rsidRPr="00A23831">
        <w:rPr>
          <w:szCs w:val="24"/>
        </w:rPr>
        <w:t>mentioned</w:t>
      </w:r>
      <w:r w:rsidR="00A345BF" w:rsidRPr="00A23831">
        <w:rPr>
          <w:szCs w:val="24"/>
        </w:rPr>
        <w:t xml:space="preserve"> issues</w:t>
      </w:r>
      <w:r w:rsidRPr="00A23831">
        <w:rPr>
          <w:szCs w:val="24"/>
        </w:rPr>
        <w:t xml:space="preserve">, a strong necessity has been risen to revise the current taxonomy of family </w:t>
      </w:r>
      <w:r w:rsidRPr="00A23831">
        <w:rPr>
          <w:i/>
          <w:szCs w:val="24"/>
        </w:rPr>
        <w:t>Parvoviridae</w:t>
      </w:r>
      <w:r w:rsidRPr="00A23831">
        <w:rPr>
          <w:szCs w:val="24"/>
        </w:rPr>
        <w:t xml:space="preserve">. In this proposal, we </w:t>
      </w:r>
      <w:r w:rsidR="00DD4D56" w:rsidRPr="00A23831">
        <w:rPr>
          <w:szCs w:val="24"/>
        </w:rPr>
        <w:t>aim to</w:t>
      </w:r>
      <w:r w:rsidRPr="00A23831">
        <w:rPr>
          <w:szCs w:val="24"/>
        </w:rPr>
        <w:t xml:space="preserve"> resolve the following:</w:t>
      </w:r>
    </w:p>
    <w:p w:rsidR="007A2BBE" w:rsidRPr="00A23831" w:rsidRDefault="007A2BBE" w:rsidP="00FE77C6">
      <w:pPr>
        <w:pStyle w:val="BodyTextIndent"/>
        <w:numPr>
          <w:ilvl w:val="0"/>
          <w:numId w:val="26"/>
        </w:numPr>
        <w:ind w:left="0"/>
        <w:rPr>
          <w:szCs w:val="24"/>
        </w:rPr>
      </w:pPr>
      <w:r w:rsidRPr="00A23831">
        <w:rPr>
          <w:szCs w:val="24"/>
        </w:rPr>
        <w:t>Provide a suitable classification for the extensive number of unclassified but characterized parvoviruses, currently dubbed under the umbrella term of Chapparvovirus</w:t>
      </w:r>
    </w:p>
    <w:p w:rsidR="007A2BBE" w:rsidRPr="00A23831" w:rsidRDefault="007A2BBE" w:rsidP="00FE77C6">
      <w:pPr>
        <w:pStyle w:val="BodyTextIndent"/>
        <w:numPr>
          <w:ilvl w:val="0"/>
          <w:numId w:val="26"/>
        </w:numPr>
        <w:ind w:left="0"/>
        <w:rPr>
          <w:szCs w:val="24"/>
        </w:rPr>
      </w:pPr>
      <w:r w:rsidRPr="00A23831">
        <w:rPr>
          <w:szCs w:val="24"/>
        </w:rPr>
        <w:t xml:space="preserve">Establish a new subfamily to resolve the issue of the possible polyphyly of the current </w:t>
      </w:r>
      <w:r w:rsidRPr="00A23831">
        <w:rPr>
          <w:i/>
          <w:szCs w:val="24"/>
        </w:rPr>
        <w:t>Densovirinae</w:t>
      </w:r>
      <w:r w:rsidRPr="00A23831">
        <w:rPr>
          <w:szCs w:val="24"/>
        </w:rPr>
        <w:t xml:space="preserve"> </w:t>
      </w:r>
      <w:r w:rsidR="00DD4D56" w:rsidRPr="00A23831">
        <w:rPr>
          <w:szCs w:val="24"/>
        </w:rPr>
        <w:t>and abandon host affiliation-based classification</w:t>
      </w:r>
    </w:p>
    <w:p w:rsidR="007A2BBE" w:rsidRPr="00A23831" w:rsidRDefault="007A2BBE" w:rsidP="00FE77C6">
      <w:pPr>
        <w:pStyle w:val="BodyTextIndent"/>
        <w:numPr>
          <w:ilvl w:val="0"/>
          <w:numId w:val="26"/>
        </w:numPr>
        <w:ind w:left="0"/>
        <w:rPr>
          <w:szCs w:val="24"/>
        </w:rPr>
      </w:pPr>
      <w:r w:rsidRPr="00A23831">
        <w:rPr>
          <w:szCs w:val="24"/>
        </w:rPr>
        <w:t>Introduce phylogenetically well-supported, monophyletic genera</w:t>
      </w:r>
      <w:r w:rsidR="000F266A" w:rsidRPr="00A23831">
        <w:rPr>
          <w:szCs w:val="24"/>
        </w:rPr>
        <w:t xml:space="preserve">, which conform with the current genus definition </w:t>
      </w:r>
      <w:r w:rsidRPr="00A23831">
        <w:rPr>
          <w:szCs w:val="24"/>
        </w:rPr>
        <w:t xml:space="preserve">to </w:t>
      </w:r>
      <w:r w:rsidR="000F266A" w:rsidRPr="00A23831">
        <w:rPr>
          <w:szCs w:val="24"/>
        </w:rPr>
        <w:t xml:space="preserve">resolve the paraphyly of </w:t>
      </w:r>
      <w:r w:rsidR="00A345BF" w:rsidRPr="00A23831">
        <w:rPr>
          <w:szCs w:val="24"/>
        </w:rPr>
        <w:t xml:space="preserve">the current </w:t>
      </w:r>
      <w:r w:rsidR="000F266A" w:rsidRPr="00A23831">
        <w:rPr>
          <w:szCs w:val="24"/>
        </w:rPr>
        <w:t xml:space="preserve">genus </w:t>
      </w:r>
      <w:r w:rsidR="000F266A" w:rsidRPr="00A23831">
        <w:rPr>
          <w:i/>
          <w:szCs w:val="24"/>
        </w:rPr>
        <w:t>Ambidensovirus</w:t>
      </w:r>
    </w:p>
    <w:p w:rsidR="000F266A" w:rsidRPr="00A23831" w:rsidRDefault="000F266A" w:rsidP="00FE77C6">
      <w:pPr>
        <w:pStyle w:val="BodyTextIndent"/>
        <w:numPr>
          <w:ilvl w:val="0"/>
          <w:numId w:val="26"/>
        </w:numPr>
        <w:ind w:left="0"/>
        <w:rPr>
          <w:szCs w:val="24"/>
        </w:rPr>
      </w:pPr>
      <w:r w:rsidRPr="00A23831">
        <w:rPr>
          <w:szCs w:val="24"/>
        </w:rPr>
        <w:t xml:space="preserve">Introduce two new </w:t>
      </w:r>
      <w:r w:rsidR="00DD4D56" w:rsidRPr="00A23831">
        <w:rPr>
          <w:szCs w:val="24"/>
        </w:rPr>
        <w:t>genera</w:t>
      </w:r>
      <w:r w:rsidRPr="00A23831">
        <w:rPr>
          <w:szCs w:val="24"/>
        </w:rPr>
        <w:t xml:space="preserve"> </w:t>
      </w:r>
      <w:r w:rsidR="00DD4D56" w:rsidRPr="00A23831">
        <w:rPr>
          <w:szCs w:val="24"/>
        </w:rPr>
        <w:t>in</w:t>
      </w:r>
      <w:r w:rsidRPr="00A23831">
        <w:rPr>
          <w:szCs w:val="24"/>
        </w:rPr>
        <w:t xml:space="preserve">to subfamily </w:t>
      </w:r>
      <w:r w:rsidRPr="00A23831">
        <w:rPr>
          <w:i/>
          <w:szCs w:val="24"/>
        </w:rPr>
        <w:t>Parvovirinae</w:t>
      </w:r>
      <w:r w:rsidR="00DD4D56" w:rsidRPr="00A23831">
        <w:rPr>
          <w:szCs w:val="24"/>
        </w:rPr>
        <w:t xml:space="preserve"> to accom</w:t>
      </w:r>
      <w:r w:rsidR="00FB5940" w:rsidRPr="00A23831">
        <w:rPr>
          <w:szCs w:val="24"/>
        </w:rPr>
        <w:t>m</w:t>
      </w:r>
      <w:r w:rsidR="00DD4D56" w:rsidRPr="00A23831">
        <w:rPr>
          <w:szCs w:val="24"/>
        </w:rPr>
        <w:t>odate two, hitherto unclassified parvoviruses</w:t>
      </w:r>
    </w:p>
    <w:p w:rsidR="000F266A" w:rsidRPr="00A23831" w:rsidRDefault="000F266A" w:rsidP="00FE77C6">
      <w:pPr>
        <w:pStyle w:val="BodyTextIndent"/>
        <w:numPr>
          <w:ilvl w:val="0"/>
          <w:numId w:val="26"/>
        </w:numPr>
        <w:ind w:left="0"/>
        <w:rPr>
          <w:szCs w:val="24"/>
        </w:rPr>
      </w:pPr>
      <w:r w:rsidRPr="00A23831">
        <w:rPr>
          <w:szCs w:val="24"/>
        </w:rPr>
        <w:t xml:space="preserve">Classify several previously well-characterized but currently unclassified viruses of subfamily </w:t>
      </w:r>
      <w:r w:rsidRPr="00A23831">
        <w:rPr>
          <w:i/>
          <w:szCs w:val="24"/>
        </w:rPr>
        <w:t>Parvovirinae</w:t>
      </w:r>
      <w:r w:rsidR="00DD4D56" w:rsidRPr="00A23831">
        <w:rPr>
          <w:szCs w:val="24"/>
        </w:rPr>
        <w:t xml:space="preserve"> into existing genera</w:t>
      </w:r>
    </w:p>
    <w:p w:rsidR="00FE77C6" w:rsidRPr="00A23831" w:rsidRDefault="00FE77C6" w:rsidP="00FE77C6">
      <w:pPr>
        <w:pStyle w:val="BodyTextIndent"/>
        <w:ind w:left="0" w:firstLine="0"/>
        <w:rPr>
          <w:szCs w:val="24"/>
        </w:rPr>
      </w:pPr>
    </w:p>
    <w:p w:rsidR="00FE77C6" w:rsidRPr="00A23831" w:rsidRDefault="00FE77C6" w:rsidP="006443C2">
      <w:pPr>
        <w:pStyle w:val="BodyTextIndent"/>
        <w:numPr>
          <w:ilvl w:val="0"/>
          <w:numId w:val="25"/>
        </w:numPr>
        <w:ind w:left="0"/>
        <w:rPr>
          <w:b/>
          <w:szCs w:val="24"/>
        </w:rPr>
      </w:pPr>
      <w:r w:rsidRPr="00A23831">
        <w:rPr>
          <w:b/>
          <w:szCs w:val="24"/>
        </w:rPr>
        <w:t xml:space="preserve">Splitting </w:t>
      </w:r>
      <w:r w:rsidRPr="00A23831">
        <w:rPr>
          <w:b/>
          <w:i/>
          <w:szCs w:val="24"/>
        </w:rPr>
        <w:t>Densovirinae</w:t>
      </w:r>
      <w:r w:rsidRPr="00A23831">
        <w:rPr>
          <w:b/>
          <w:szCs w:val="24"/>
        </w:rPr>
        <w:t xml:space="preserve">; Introducing subfamily </w:t>
      </w:r>
      <w:r w:rsidR="00183608" w:rsidRPr="00A23831">
        <w:rPr>
          <w:b/>
          <w:szCs w:val="24"/>
        </w:rPr>
        <w:t>Hamapa</w:t>
      </w:r>
      <w:r w:rsidRPr="00A23831">
        <w:rPr>
          <w:b/>
          <w:szCs w:val="24"/>
        </w:rPr>
        <w:t>rvovirinae</w:t>
      </w:r>
      <w:r w:rsidR="006443C2" w:rsidRPr="00A23831">
        <w:rPr>
          <w:b/>
          <w:szCs w:val="24"/>
        </w:rPr>
        <w:t>.</w:t>
      </w:r>
    </w:p>
    <w:p w:rsidR="006443C2" w:rsidRPr="00A23831" w:rsidRDefault="00797D19" w:rsidP="006443C2">
      <w:pPr>
        <w:pStyle w:val="BodyTextIndent"/>
        <w:ind w:left="0" w:firstLine="0"/>
        <w:rPr>
          <w:szCs w:val="24"/>
        </w:rPr>
      </w:pPr>
      <w:r w:rsidRPr="00A23831">
        <w:rPr>
          <w:szCs w:val="24"/>
        </w:rPr>
        <w:t xml:space="preserve">To date, </w:t>
      </w:r>
      <w:r w:rsidRPr="00A23831">
        <w:rPr>
          <w:i/>
          <w:szCs w:val="24"/>
        </w:rPr>
        <w:t>Densovirinae</w:t>
      </w:r>
      <w:r w:rsidRPr="00A23831">
        <w:rPr>
          <w:szCs w:val="24"/>
        </w:rPr>
        <w:t xml:space="preserve"> has basically served as the melting pot for all invertebrate</w:t>
      </w:r>
      <w:r w:rsidR="006443C2" w:rsidRPr="00A23831">
        <w:rPr>
          <w:szCs w:val="24"/>
        </w:rPr>
        <w:t>-infecting</w:t>
      </w:r>
      <w:r w:rsidRPr="00A23831">
        <w:rPr>
          <w:szCs w:val="24"/>
        </w:rPr>
        <w:t xml:space="preserve"> parvoviruses</w:t>
      </w:r>
      <w:r w:rsidR="006443C2" w:rsidRPr="00A23831">
        <w:rPr>
          <w:szCs w:val="24"/>
        </w:rPr>
        <w:t>. The subfamily, as detailed above, is very heterogenous</w:t>
      </w:r>
      <w:r w:rsidR="00DD4D56" w:rsidRPr="00A23831">
        <w:rPr>
          <w:szCs w:val="24"/>
        </w:rPr>
        <w:t>, moreover, according to phylogen</w:t>
      </w:r>
      <w:r w:rsidR="009048A0" w:rsidRPr="00A23831">
        <w:rPr>
          <w:szCs w:val="24"/>
        </w:rPr>
        <w:t>e</w:t>
      </w:r>
      <w:r w:rsidR="00DD4D56" w:rsidRPr="00A23831">
        <w:rPr>
          <w:szCs w:val="24"/>
        </w:rPr>
        <w:t>tic inference,</w:t>
      </w:r>
      <w:r w:rsidR="006443C2" w:rsidRPr="00A23831">
        <w:rPr>
          <w:szCs w:val="24"/>
        </w:rPr>
        <w:t xml:space="preserve"> </w:t>
      </w:r>
      <w:r w:rsidR="00EF1CC8" w:rsidRPr="00A23831">
        <w:rPr>
          <w:szCs w:val="24"/>
        </w:rPr>
        <w:t>novel</w:t>
      </w:r>
      <w:r w:rsidR="006443C2" w:rsidRPr="00A23831">
        <w:rPr>
          <w:szCs w:val="24"/>
        </w:rPr>
        <w:t xml:space="preserve"> vertebrate</w:t>
      </w:r>
      <w:r w:rsidR="00EF1CC8" w:rsidRPr="00A23831">
        <w:rPr>
          <w:szCs w:val="24"/>
        </w:rPr>
        <w:t>-</w:t>
      </w:r>
      <w:r w:rsidR="006443C2" w:rsidRPr="00A23831">
        <w:rPr>
          <w:szCs w:val="24"/>
        </w:rPr>
        <w:t>infecting parvoviruses cluster here</w:t>
      </w:r>
      <w:r w:rsidR="00250452" w:rsidRPr="00A23831">
        <w:rPr>
          <w:szCs w:val="24"/>
        </w:rPr>
        <w:t xml:space="preserve"> as well</w:t>
      </w:r>
      <w:r w:rsidR="006443C2" w:rsidRPr="00A23831">
        <w:rPr>
          <w:szCs w:val="24"/>
        </w:rPr>
        <w:t xml:space="preserve"> (Figure 1)</w:t>
      </w:r>
      <w:r w:rsidR="00250452" w:rsidRPr="00A23831">
        <w:rPr>
          <w:szCs w:val="24"/>
        </w:rPr>
        <w:t>. Our aim is to</w:t>
      </w:r>
      <w:r w:rsidR="006443C2" w:rsidRPr="00A23831">
        <w:rPr>
          <w:szCs w:val="24"/>
        </w:rPr>
        <w:t xml:space="preserve"> split it into two, less heterogenous subfamilies </w:t>
      </w:r>
      <w:r w:rsidR="00EF1CC8" w:rsidRPr="00A23831">
        <w:rPr>
          <w:szCs w:val="24"/>
        </w:rPr>
        <w:t>both with better phylogenetic and biological support</w:t>
      </w:r>
      <w:r w:rsidR="00E87B3E" w:rsidRPr="00A23831">
        <w:rPr>
          <w:szCs w:val="24"/>
        </w:rPr>
        <w:t xml:space="preserve"> than </w:t>
      </w:r>
      <w:r w:rsidR="00250452" w:rsidRPr="00A23831">
        <w:rPr>
          <w:szCs w:val="24"/>
        </w:rPr>
        <w:t>the current</w:t>
      </w:r>
      <w:r w:rsidR="00E87B3E" w:rsidRPr="00A23831">
        <w:rPr>
          <w:szCs w:val="24"/>
        </w:rPr>
        <w:t xml:space="preserve"> unified </w:t>
      </w:r>
      <w:r w:rsidR="00E87B3E" w:rsidRPr="00A23831">
        <w:rPr>
          <w:i/>
          <w:szCs w:val="24"/>
        </w:rPr>
        <w:t>Densovirinae</w:t>
      </w:r>
      <w:r w:rsidR="006443C2" w:rsidRPr="00A23831">
        <w:rPr>
          <w:szCs w:val="24"/>
        </w:rPr>
        <w:t>. This would be carried out as follows:</w:t>
      </w:r>
    </w:p>
    <w:p w:rsidR="00A668DB" w:rsidRPr="00A23831" w:rsidRDefault="00A668DB" w:rsidP="006443C2">
      <w:pPr>
        <w:pStyle w:val="BodyTextIndent"/>
        <w:ind w:left="0" w:firstLine="0"/>
        <w:rPr>
          <w:szCs w:val="24"/>
          <w:u w:val="single"/>
        </w:rPr>
      </w:pPr>
    </w:p>
    <w:p w:rsidR="006443C2" w:rsidRPr="00A23831" w:rsidRDefault="006443C2" w:rsidP="006443C2">
      <w:pPr>
        <w:pStyle w:val="BodyTextIndent"/>
        <w:ind w:left="0" w:firstLine="0"/>
        <w:rPr>
          <w:szCs w:val="24"/>
          <w:u w:val="single"/>
        </w:rPr>
      </w:pPr>
      <w:r w:rsidRPr="00A23831">
        <w:rPr>
          <w:szCs w:val="24"/>
          <w:u w:val="single"/>
        </w:rPr>
        <w:t xml:space="preserve">I, Current genera </w:t>
      </w:r>
      <w:r w:rsidRPr="00A23831">
        <w:rPr>
          <w:i/>
          <w:szCs w:val="24"/>
          <w:u w:val="single"/>
        </w:rPr>
        <w:t>Ambi</w:t>
      </w:r>
      <w:r w:rsidRPr="00A23831">
        <w:rPr>
          <w:szCs w:val="24"/>
          <w:u w:val="single"/>
        </w:rPr>
        <w:t xml:space="preserve">- and </w:t>
      </w:r>
      <w:r w:rsidRPr="00A23831">
        <w:rPr>
          <w:i/>
          <w:szCs w:val="24"/>
          <w:u w:val="single"/>
        </w:rPr>
        <w:t>Iteradensovirus</w:t>
      </w:r>
      <w:r w:rsidRPr="00A23831">
        <w:rPr>
          <w:szCs w:val="24"/>
          <w:u w:val="single"/>
        </w:rPr>
        <w:t xml:space="preserve"> to comprise subfamily </w:t>
      </w:r>
      <w:r w:rsidRPr="00A23831">
        <w:rPr>
          <w:i/>
          <w:szCs w:val="24"/>
          <w:u w:val="single"/>
        </w:rPr>
        <w:t>Densovirinae</w:t>
      </w:r>
    </w:p>
    <w:p w:rsidR="00C03856" w:rsidRPr="00A23831" w:rsidRDefault="006443C2" w:rsidP="006443C2">
      <w:pPr>
        <w:pStyle w:val="BodyTextIndent"/>
        <w:ind w:left="0" w:firstLine="0"/>
        <w:rPr>
          <w:szCs w:val="24"/>
        </w:rPr>
      </w:pPr>
      <w:r w:rsidRPr="00A23831">
        <w:rPr>
          <w:szCs w:val="24"/>
        </w:rPr>
        <w:tab/>
        <w:t>Despite of</w:t>
      </w:r>
      <w:r w:rsidR="00E87B3E" w:rsidRPr="00A23831">
        <w:rPr>
          <w:szCs w:val="24"/>
        </w:rPr>
        <w:t xml:space="preserve"> ambidensoviruses</w:t>
      </w:r>
      <w:r w:rsidR="00EF1CC8" w:rsidRPr="00A23831">
        <w:rPr>
          <w:szCs w:val="24"/>
        </w:rPr>
        <w:t xml:space="preserve"> being distinct for their </w:t>
      </w:r>
      <w:r w:rsidRPr="00A23831">
        <w:rPr>
          <w:szCs w:val="24"/>
        </w:rPr>
        <w:t>ambisense genome organization as opposed to the monosense</w:t>
      </w:r>
      <w:r w:rsidR="00EF1CC8" w:rsidRPr="00A23831">
        <w:rPr>
          <w:szCs w:val="24"/>
        </w:rPr>
        <w:t xml:space="preserve"> </w:t>
      </w:r>
      <w:r w:rsidR="00EF1CC8" w:rsidRPr="00A23831">
        <w:rPr>
          <w:i/>
          <w:szCs w:val="24"/>
        </w:rPr>
        <w:t>Iteradensovirus</w:t>
      </w:r>
      <w:r w:rsidR="00EF1CC8" w:rsidRPr="00A23831">
        <w:rPr>
          <w:szCs w:val="24"/>
        </w:rPr>
        <w:t xml:space="preserve"> </w:t>
      </w:r>
      <w:r w:rsidRPr="00A23831">
        <w:rPr>
          <w:szCs w:val="24"/>
        </w:rPr>
        <w:t xml:space="preserve">genome, </w:t>
      </w:r>
      <w:r w:rsidR="00E87B3E" w:rsidRPr="00A23831">
        <w:rPr>
          <w:szCs w:val="24"/>
        </w:rPr>
        <w:t xml:space="preserve">the two </w:t>
      </w:r>
      <w:r w:rsidR="00EF1CC8" w:rsidRPr="00A23831">
        <w:rPr>
          <w:szCs w:val="24"/>
        </w:rPr>
        <w:t xml:space="preserve">still </w:t>
      </w:r>
      <w:r w:rsidR="00E87B3E" w:rsidRPr="00A23831">
        <w:rPr>
          <w:szCs w:val="24"/>
        </w:rPr>
        <w:t>cluster together as a well-supported monophyletic branch</w:t>
      </w:r>
      <w:r w:rsidR="006C5903" w:rsidRPr="00A23831">
        <w:rPr>
          <w:szCs w:val="24"/>
        </w:rPr>
        <w:t xml:space="preserve"> in </w:t>
      </w:r>
      <w:r w:rsidR="00AD0B0A" w:rsidRPr="00A23831">
        <w:rPr>
          <w:szCs w:val="24"/>
        </w:rPr>
        <w:t xml:space="preserve">both </w:t>
      </w:r>
      <w:r w:rsidR="006C5903" w:rsidRPr="00A23831">
        <w:rPr>
          <w:szCs w:val="24"/>
        </w:rPr>
        <w:t xml:space="preserve">NS1-based and helicase </w:t>
      </w:r>
      <w:r w:rsidR="00AD0B0A" w:rsidRPr="00A23831">
        <w:rPr>
          <w:szCs w:val="24"/>
        </w:rPr>
        <w:t>domain-based phylogeny</w:t>
      </w:r>
      <w:r w:rsidR="00E87B3E" w:rsidRPr="00A23831">
        <w:rPr>
          <w:szCs w:val="24"/>
        </w:rPr>
        <w:t xml:space="preserve"> (Figure 1 and 2). Furthermore, in pairwise </w:t>
      </w:r>
      <w:r w:rsidR="007A2C57" w:rsidRPr="00A23831">
        <w:rPr>
          <w:szCs w:val="24"/>
        </w:rPr>
        <w:t>comparison of protein sequences, significant similarity of at least 3</w:t>
      </w:r>
      <w:r w:rsidR="00AD0B0A" w:rsidRPr="00A23831">
        <w:rPr>
          <w:szCs w:val="24"/>
        </w:rPr>
        <w:t>2</w:t>
      </w:r>
      <w:r w:rsidR="007A2C57" w:rsidRPr="00A23831">
        <w:rPr>
          <w:szCs w:val="24"/>
        </w:rPr>
        <w:t>% identity can be detected between the NS1 proteins of any itera</w:t>
      </w:r>
      <w:r w:rsidR="00AD0B0A" w:rsidRPr="00A23831">
        <w:rPr>
          <w:szCs w:val="24"/>
        </w:rPr>
        <w:t>- or</w:t>
      </w:r>
      <w:r w:rsidR="007A2C57" w:rsidRPr="00A23831">
        <w:rPr>
          <w:szCs w:val="24"/>
        </w:rPr>
        <w:t xml:space="preserve"> ambidensovirus. In addition, their VP proteins</w:t>
      </w:r>
      <w:r w:rsidR="00AD0B0A" w:rsidRPr="00A23831">
        <w:rPr>
          <w:szCs w:val="24"/>
        </w:rPr>
        <w:t xml:space="preserve">, </w:t>
      </w:r>
      <w:r w:rsidR="00EF1CC8" w:rsidRPr="00A23831">
        <w:rPr>
          <w:szCs w:val="24"/>
        </w:rPr>
        <w:t>al</w:t>
      </w:r>
      <w:r w:rsidR="00AD0B0A" w:rsidRPr="00A23831">
        <w:rPr>
          <w:szCs w:val="24"/>
        </w:rPr>
        <w:t>though only harbor</w:t>
      </w:r>
      <w:r w:rsidR="009A2776" w:rsidRPr="00A23831">
        <w:rPr>
          <w:szCs w:val="24"/>
        </w:rPr>
        <w:t>ing</w:t>
      </w:r>
      <w:r w:rsidR="00AD0B0A" w:rsidRPr="00A23831">
        <w:rPr>
          <w:szCs w:val="24"/>
        </w:rPr>
        <w:t xml:space="preserve"> little sequence identity, can </w:t>
      </w:r>
      <w:r w:rsidR="00EF1CC8" w:rsidRPr="00A23831">
        <w:rPr>
          <w:szCs w:val="24"/>
        </w:rPr>
        <w:t xml:space="preserve">still be </w:t>
      </w:r>
      <w:r w:rsidR="00AD0B0A" w:rsidRPr="00A23831">
        <w:rPr>
          <w:szCs w:val="24"/>
        </w:rPr>
        <w:t xml:space="preserve">identified </w:t>
      </w:r>
      <w:r w:rsidR="009A2776" w:rsidRPr="00A23831">
        <w:rPr>
          <w:szCs w:val="24"/>
        </w:rPr>
        <w:t xml:space="preserve">by the aid of a simple BlastP search </w:t>
      </w:r>
      <w:r w:rsidR="00AD0B0A" w:rsidRPr="00A23831">
        <w:rPr>
          <w:szCs w:val="24"/>
        </w:rPr>
        <w:t>to have possibly derive</w:t>
      </w:r>
      <w:r w:rsidR="00EF1CC8" w:rsidRPr="00A23831">
        <w:rPr>
          <w:szCs w:val="24"/>
        </w:rPr>
        <w:t>d</w:t>
      </w:r>
      <w:r w:rsidR="00AD0B0A" w:rsidRPr="00A23831">
        <w:rPr>
          <w:szCs w:val="24"/>
        </w:rPr>
        <w:t xml:space="preserve"> from a common ancestral VP protein gene. This is not true in case of the three remaining genera of the current </w:t>
      </w:r>
      <w:r w:rsidR="00AD0B0A" w:rsidRPr="00A23831">
        <w:rPr>
          <w:i/>
          <w:szCs w:val="24"/>
        </w:rPr>
        <w:t>Densovirinae</w:t>
      </w:r>
      <w:r w:rsidR="00AD0B0A" w:rsidRPr="00A23831">
        <w:rPr>
          <w:szCs w:val="24"/>
        </w:rPr>
        <w:t xml:space="preserve">, which share no </w:t>
      </w:r>
      <w:r w:rsidR="00EF1CC8" w:rsidRPr="00A23831">
        <w:rPr>
          <w:szCs w:val="24"/>
        </w:rPr>
        <w:t xml:space="preserve">detectable </w:t>
      </w:r>
      <w:r w:rsidR="00AD0B0A" w:rsidRPr="00A23831">
        <w:rPr>
          <w:szCs w:val="24"/>
        </w:rPr>
        <w:t xml:space="preserve">protein sequence similarity to either </w:t>
      </w:r>
      <w:r w:rsidR="00EF1CC8" w:rsidRPr="00A23831">
        <w:rPr>
          <w:szCs w:val="24"/>
        </w:rPr>
        <w:t xml:space="preserve">of the </w:t>
      </w:r>
      <w:r w:rsidR="00AD0B0A" w:rsidRPr="00A23831">
        <w:rPr>
          <w:szCs w:val="24"/>
        </w:rPr>
        <w:t>Ambi-Iteradensovirus NS1 or VP, except for the</w:t>
      </w:r>
      <w:r w:rsidR="000B0028" w:rsidRPr="00A23831">
        <w:rPr>
          <w:szCs w:val="24"/>
        </w:rPr>
        <w:t xml:space="preserve"> aforementioned</w:t>
      </w:r>
      <w:r w:rsidR="00AD0B0A" w:rsidRPr="00A23831">
        <w:rPr>
          <w:szCs w:val="24"/>
        </w:rPr>
        <w:t xml:space="preserve"> helicase domain. Lastly, both ambi- and iteradensoviruses possess a conserved PLA2 domain in their minor capsid </w:t>
      </w:r>
      <w:r w:rsidR="000B0028" w:rsidRPr="00A23831">
        <w:rPr>
          <w:szCs w:val="24"/>
        </w:rPr>
        <w:t>protein</w:t>
      </w:r>
      <w:r w:rsidR="00AD0B0A" w:rsidRPr="00A23831">
        <w:rPr>
          <w:szCs w:val="24"/>
        </w:rPr>
        <w:t xml:space="preserve"> VP1 N-terminal sequence, similarly to </w:t>
      </w:r>
      <w:r w:rsidR="000B0028" w:rsidRPr="00A23831">
        <w:rPr>
          <w:szCs w:val="24"/>
        </w:rPr>
        <w:t xml:space="preserve">most </w:t>
      </w:r>
      <w:r w:rsidR="00AD0B0A" w:rsidRPr="00A23831">
        <w:rPr>
          <w:szCs w:val="24"/>
        </w:rPr>
        <w:t xml:space="preserve">members of </w:t>
      </w:r>
      <w:r w:rsidR="00AD0B0A" w:rsidRPr="00A23831">
        <w:rPr>
          <w:i/>
          <w:szCs w:val="24"/>
        </w:rPr>
        <w:t>Parvovirinae</w:t>
      </w:r>
      <w:r w:rsidR="00AD0B0A" w:rsidRPr="00A23831">
        <w:rPr>
          <w:szCs w:val="24"/>
        </w:rPr>
        <w:t xml:space="preserve"> and unlike brevi-</w:t>
      </w:r>
      <w:r w:rsidR="006F334E" w:rsidRPr="00A23831">
        <w:rPr>
          <w:szCs w:val="24"/>
        </w:rPr>
        <w:t>,</w:t>
      </w:r>
      <w:r w:rsidR="00AD0B0A" w:rsidRPr="00A23831">
        <w:rPr>
          <w:szCs w:val="24"/>
        </w:rPr>
        <w:t xml:space="preserve"> hepan- or </w:t>
      </w:r>
      <w:r w:rsidR="00354BB6" w:rsidRPr="00A23831">
        <w:rPr>
          <w:szCs w:val="24"/>
        </w:rPr>
        <w:t xml:space="preserve">penstyldensoviruses (Cotmore et al., 2019, Mietzsch et al., 2019). As </w:t>
      </w:r>
      <w:r w:rsidR="000B0028" w:rsidRPr="00A23831">
        <w:rPr>
          <w:szCs w:val="24"/>
        </w:rPr>
        <w:t xml:space="preserve">Galleria mellonella densovirus, which currently belongs to genus </w:t>
      </w:r>
      <w:r w:rsidR="000B0028" w:rsidRPr="00A23831">
        <w:rPr>
          <w:i/>
          <w:szCs w:val="24"/>
        </w:rPr>
        <w:t>Ambidensovirus</w:t>
      </w:r>
      <w:r w:rsidR="009A2776" w:rsidRPr="00A23831">
        <w:rPr>
          <w:i/>
          <w:szCs w:val="24"/>
        </w:rPr>
        <w:t>,</w:t>
      </w:r>
      <w:r w:rsidR="000B0028" w:rsidRPr="00A23831">
        <w:rPr>
          <w:szCs w:val="24"/>
        </w:rPr>
        <w:t xml:space="preserve"> was the very</w:t>
      </w:r>
      <w:r w:rsidR="00354BB6" w:rsidRPr="00A23831">
        <w:rPr>
          <w:szCs w:val="24"/>
        </w:rPr>
        <w:t xml:space="preserve"> first</w:t>
      </w:r>
      <w:r w:rsidR="000B0028" w:rsidRPr="00A23831">
        <w:rPr>
          <w:szCs w:val="24"/>
        </w:rPr>
        <w:t xml:space="preserve"> identified</w:t>
      </w:r>
      <w:r w:rsidR="00354BB6" w:rsidRPr="00A23831">
        <w:rPr>
          <w:szCs w:val="24"/>
        </w:rPr>
        <w:t xml:space="preserve"> member of the </w:t>
      </w:r>
      <w:r w:rsidR="00354BB6" w:rsidRPr="00A23831">
        <w:rPr>
          <w:i/>
          <w:szCs w:val="24"/>
        </w:rPr>
        <w:t>Densovirina</w:t>
      </w:r>
      <w:r w:rsidR="000B0028" w:rsidRPr="00A23831">
        <w:rPr>
          <w:i/>
          <w:szCs w:val="24"/>
        </w:rPr>
        <w:t>e</w:t>
      </w:r>
      <w:r w:rsidR="002E7380" w:rsidRPr="00A23831">
        <w:rPr>
          <w:szCs w:val="24"/>
        </w:rPr>
        <w:t xml:space="preserve">, we would like to keep the </w:t>
      </w:r>
      <w:r w:rsidR="002E7380" w:rsidRPr="00A23831">
        <w:rPr>
          <w:i/>
          <w:szCs w:val="24"/>
        </w:rPr>
        <w:t>Densovirinae</w:t>
      </w:r>
      <w:r w:rsidR="002E7380" w:rsidRPr="00A23831">
        <w:rPr>
          <w:szCs w:val="24"/>
        </w:rPr>
        <w:t xml:space="preserve"> designation for this </w:t>
      </w:r>
      <w:r w:rsidR="00CE0A4D" w:rsidRPr="00A23831">
        <w:rPr>
          <w:szCs w:val="24"/>
        </w:rPr>
        <w:t>redefined</w:t>
      </w:r>
      <w:r w:rsidR="002E7380" w:rsidRPr="00A23831">
        <w:rPr>
          <w:szCs w:val="24"/>
        </w:rPr>
        <w:t xml:space="preserve"> subfamily.</w:t>
      </w:r>
      <w:r w:rsidR="00C03856" w:rsidRPr="00A23831">
        <w:rPr>
          <w:szCs w:val="24"/>
        </w:rPr>
        <w:t xml:space="preserve"> </w:t>
      </w:r>
      <w:r w:rsidR="00817227" w:rsidRPr="00A23831">
        <w:rPr>
          <w:szCs w:val="24"/>
        </w:rPr>
        <w:t xml:space="preserve">Genus </w:t>
      </w:r>
      <w:r w:rsidR="00817227" w:rsidRPr="00A23831">
        <w:rPr>
          <w:i/>
          <w:szCs w:val="24"/>
        </w:rPr>
        <w:t>Iteradensovirus</w:t>
      </w:r>
      <w:r w:rsidR="00817227" w:rsidRPr="00A23831">
        <w:rPr>
          <w:szCs w:val="24"/>
        </w:rPr>
        <w:t xml:space="preserve"> would keep its current name and affiliation. </w:t>
      </w:r>
      <w:r w:rsidR="000B0028" w:rsidRPr="00A23831">
        <w:rPr>
          <w:szCs w:val="24"/>
        </w:rPr>
        <w:t>Genus-level</w:t>
      </w:r>
      <w:r w:rsidR="00817227" w:rsidRPr="00A23831">
        <w:rPr>
          <w:szCs w:val="24"/>
        </w:rPr>
        <w:t xml:space="preserve"> changes </w:t>
      </w:r>
      <w:r w:rsidR="000B0028" w:rsidRPr="00A23831">
        <w:rPr>
          <w:szCs w:val="24"/>
        </w:rPr>
        <w:t>concerning</w:t>
      </w:r>
      <w:r w:rsidR="00817227" w:rsidRPr="00A23831">
        <w:rPr>
          <w:szCs w:val="24"/>
        </w:rPr>
        <w:t xml:space="preserve"> </w:t>
      </w:r>
      <w:r w:rsidR="00817227" w:rsidRPr="00A23831">
        <w:rPr>
          <w:i/>
          <w:szCs w:val="24"/>
        </w:rPr>
        <w:t>Ambidensovirus</w:t>
      </w:r>
      <w:r w:rsidR="00817227" w:rsidRPr="00A23831">
        <w:rPr>
          <w:szCs w:val="24"/>
        </w:rPr>
        <w:t xml:space="preserve"> will be detailed later.</w:t>
      </w:r>
      <w:r w:rsidR="009A2776" w:rsidRPr="00A23831">
        <w:rPr>
          <w:szCs w:val="24"/>
        </w:rPr>
        <w:t xml:space="preserve"> </w:t>
      </w:r>
    </w:p>
    <w:p w:rsidR="00A668DB" w:rsidRPr="00A23831" w:rsidRDefault="00A668DB" w:rsidP="006443C2">
      <w:pPr>
        <w:pStyle w:val="BodyTextIndent"/>
        <w:ind w:left="0" w:firstLine="0"/>
        <w:rPr>
          <w:szCs w:val="24"/>
          <w:u w:val="single"/>
        </w:rPr>
      </w:pPr>
    </w:p>
    <w:p w:rsidR="002E7380" w:rsidRPr="00A23831" w:rsidRDefault="002E7380" w:rsidP="006443C2">
      <w:pPr>
        <w:pStyle w:val="BodyTextIndent"/>
        <w:ind w:left="0" w:firstLine="0"/>
        <w:rPr>
          <w:szCs w:val="24"/>
          <w:u w:val="single"/>
        </w:rPr>
      </w:pPr>
      <w:r w:rsidRPr="00A23831">
        <w:rPr>
          <w:szCs w:val="24"/>
          <w:u w:val="single"/>
        </w:rPr>
        <w:t xml:space="preserve">II, Proposed subfamily </w:t>
      </w:r>
      <w:r w:rsidR="00183608" w:rsidRPr="00A23831">
        <w:rPr>
          <w:szCs w:val="24"/>
          <w:u w:val="single"/>
        </w:rPr>
        <w:t>Hamapa</w:t>
      </w:r>
      <w:r w:rsidRPr="00A23831">
        <w:rPr>
          <w:szCs w:val="24"/>
          <w:u w:val="single"/>
        </w:rPr>
        <w:t xml:space="preserve">rvovirinae would be comprised </w:t>
      </w:r>
      <w:r w:rsidR="000B0028" w:rsidRPr="00A23831">
        <w:rPr>
          <w:szCs w:val="24"/>
          <w:u w:val="single"/>
        </w:rPr>
        <w:t>of</w:t>
      </w:r>
      <w:r w:rsidRPr="00A23831">
        <w:rPr>
          <w:szCs w:val="24"/>
          <w:u w:val="single"/>
        </w:rPr>
        <w:t xml:space="preserve"> current genera </w:t>
      </w:r>
      <w:r w:rsidRPr="00A23831">
        <w:rPr>
          <w:i/>
          <w:szCs w:val="24"/>
          <w:u w:val="single"/>
        </w:rPr>
        <w:t>Hepan</w:t>
      </w:r>
      <w:r w:rsidRPr="00A23831">
        <w:rPr>
          <w:szCs w:val="24"/>
          <w:u w:val="single"/>
        </w:rPr>
        <w:t>-</w:t>
      </w:r>
      <w:r w:rsidR="006F334E" w:rsidRPr="00A23831">
        <w:rPr>
          <w:szCs w:val="24"/>
          <w:u w:val="single"/>
        </w:rPr>
        <w:t>,</w:t>
      </w:r>
      <w:r w:rsidRPr="00A23831">
        <w:rPr>
          <w:szCs w:val="24"/>
          <w:u w:val="single"/>
        </w:rPr>
        <w:t xml:space="preserve"> </w:t>
      </w:r>
      <w:r w:rsidRPr="00A23831">
        <w:rPr>
          <w:i/>
          <w:szCs w:val="24"/>
          <w:u w:val="single"/>
        </w:rPr>
        <w:t>Penstyl</w:t>
      </w:r>
      <w:r w:rsidRPr="00A23831">
        <w:rPr>
          <w:szCs w:val="24"/>
          <w:u w:val="single"/>
        </w:rPr>
        <w:t xml:space="preserve">- and </w:t>
      </w:r>
      <w:r w:rsidRPr="00A23831">
        <w:rPr>
          <w:i/>
          <w:szCs w:val="24"/>
          <w:u w:val="single"/>
        </w:rPr>
        <w:t>Brevidensovirus</w:t>
      </w:r>
      <w:r w:rsidRPr="00A23831">
        <w:rPr>
          <w:szCs w:val="24"/>
          <w:u w:val="single"/>
        </w:rPr>
        <w:t xml:space="preserve">, together with </w:t>
      </w:r>
      <w:r w:rsidR="000B0028" w:rsidRPr="00A23831">
        <w:rPr>
          <w:szCs w:val="24"/>
          <w:u w:val="single"/>
        </w:rPr>
        <w:t>the yet</w:t>
      </w:r>
      <w:r w:rsidRPr="00A23831">
        <w:rPr>
          <w:szCs w:val="24"/>
          <w:u w:val="single"/>
        </w:rPr>
        <w:t xml:space="preserve"> unclassified chapparvoviruses</w:t>
      </w:r>
    </w:p>
    <w:p w:rsidR="00C03856" w:rsidRPr="00A23831" w:rsidRDefault="002E7380" w:rsidP="006443C2">
      <w:pPr>
        <w:pStyle w:val="BodyTextIndent"/>
        <w:ind w:left="0" w:firstLine="0"/>
        <w:rPr>
          <w:szCs w:val="24"/>
        </w:rPr>
      </w:pPr>
      <w:r w:rsidRPr="00A23831">
        <w:rPr>
          <w:szCs w:val="24"/>
        </w:rPr>
        <w:tab/>
        <w:t xml:space="preserve">Although the existence of this subfamily is less well-supported than that of the above-mentioned </w:t>
      </w:r>
      <w:r w:rsidR="00CE0A4D" w:rsidRPr="00A23831">
        <w:rPr>
          <w:szCs w:val="24"/>
        </w:rPr>
        <w:t>redefined</w:t>
      </w:r>
      <w:r w:rsidRPr="00A23831">
        <w:rPr>
          <w:szCs w:val="24"/>
        </w:rPr>
        <w:t xml:space="preserve"> </w:t>
      </w:r>
      <w:r w:rsidRPr="00A23831">
        <w:rPr>
          <w:i/>
          <w:szCs w:val="24"/>
        </w:rPr>
        <w:t>Densovirinae</w:t>
      </w:r>
      <w:r w:rsidRPr="00A23831">
        <w:rPr>
          <w:szCs w:val="24"/>
        </w:rPr>
        <w:t xml:space="preserve">, its members still cluster as </w:t>
      </w:r>
      <w:r w:rsidR="00DF45CB" w:rsidRPr="00A23831">
        <w:rPr>
          <w:szCs w:val="24"/>
        </w:rPr>
        <w:t xml:space="preserve">a supported </w:t>
      </w:r>
      <w:r w:rsidRPr="00A23831">
        <w:rPr>
          <w:szCs w:val="24"/>
        </w:rPr>
        <w:t>monophyletic lineage in helicase-based phylogeny</w:t>
      </w:r>
      <w:r w:rsidR="00DF45CB" w:rsidRPr="00A23831">
        <w:rPr>
          <w:szCs w:val="24"/>
        </w:rPr>
        <w:t xml:space="preserve"> and their NS1 proteins can be aligned at the length of 340 aa, which </w:t>
      </w:r>
      <w:r w:rsidR="00DF45CB" w:rsidRPr="00A23831">
        <w:rPr>
          <w:szCs w:val="24"/>
        </w:rPr>
        <w:lastRenderedPageBreak/>
        <w:t xml:space="preserve">is on average 30% identical throughout the proposed </w:t>
      </w:r>
      <w:r w:rsidR="00CE0A4D" w:rsidRPr="00A23831">
        <w:rPr>
          <w:szCs w:val="24"/>
        </w:rPr>
        <w:t xml:space="preserve">new </w:t>
      </w:r>
      <w:r w:rsidR="00DF45CB" w:rsidRPr="00A23831">
        <w:rPr>
          <w:szCs w:val="24"/>
        </w:rPr>
        <w:t xml:space="preserve">subfamily. In contrast, they only share the helicase domain with any other </w:t>
      </w:r>
      <w:r w:rsidR="00DF45CB" w:rsidRPr="00A23831">
        <w:rPr>
          <w:i/>
          <w:szCs w:val="24"/>
        </w:rPr>
        <w:t>Parvoviridae</w:t>
      </w:r>
      <w:r w:rsidR="00DF45CB" w:rsidRPr="00A23831">
        <w:rPr>
          <w:szCs w:val="24"/>
        </w:rPr>
        <w:t xml:space="preserve"> member, with less than 20% identity, limited to the three highly-conserved Walker regions of the domain. Moreover, all</w:t>
      </w:r>
      <w:r w:rsidR="00C03856" w:rsidRPr="00A23831">
        <w:rPr>
          <w:szCs w:val="24"/>
        </w:rPr>
        <w:t xml:space="preserve"> </w:t>
      </w:r>
      <w:r w:rsidR="00DF45CB" w:rsidRPr="00A23831">
        <w:rPr>
          <w:szCs w:val="24"/>
        </w:rPr>
        <w:t>members</w:t>
      </w:r>
      <w:r w:rsidR="00C03856" w:rsidRPr="00A23831">
        <w:rPr>
          <w:szCs w:val="24"/>
        </w:rPr>
        <w:t xml:space="preserve"> </w:t>
      </w:r>
      <w:r w:rsidR="000B0028" w:rsidRPr="00A23831">
        <w:rPr>
          <w:szCs w:val="24"/>
        </w:rPr>
        <w:t xml:space="preserve">suitable to be classified </w:t>
      </w:r>
      <w:r w:rsidR="00C03856" w:rsidRPr="00A23831">
        <w:rPr>
          <w:szCs w:val="24"/>
        </w:rPr>
        <w:t>lack the conserved PLA2 domain from their VP proteins.</w:t>
      </w:r>
    </w:p>
    <w:p w:rsidR="00DF45CB" w:rsidRPr="00A23831" w:rsidRDefault="00C03856" w:rsidP="006443C2">
      <w:pPr>
        <w:pStyle w:val="BodyTextIndent"/>
        <w:ind w:left="0" w:firstLine="0"/>
        <w:rPr>
          <w:szCs w:val="24"/>
        </w:rPr>
      </w:pPr>
      <w:r w:rsidRPr="00A23831">
        <w:rPr>
          <w:szCs w:val="24"/>
        </w:rPr>
        <w:tab/>
        <w:t xml:space="preserve">This new subfamily would be called </w:t>
      </w:r>
      <w:r w:rsidR="00183608" w:rsidRPr="00A23831">
        <w:rPr>
          <w:szCs w:val="24"/>
        </w:rPr>
        <w:t>Hamapa</w:t>
      </w:r>
      <w:r w:rsidRPr="00A23831">
        <w:rPr>
          <w:szCs w:val="24"/>
        </w:rPr>
        <w:t xml:space="preserve">rvovirinae to express their nature of infecting both vertebrate and invertebrate hosts. The following genera, previously members of </w:t>
      </w:r>
      <w:r w:rsidR="00B34DCD" w:rsidRPr="00A23831">
        <w:rPr>
          <w:i/>
          <w:szCs w:val="24"/>
        </w:rPr>
        <w:t>Densovirinae</w:t>
      </w:r>
      <w:r w:rsidRPr="00A23831">
        <w:rPr>
          <w:szCs w:val="24"/>
        </w:rPr>
        <w:t xml:space="preserve">, would be </w:t>
      </w:r>
      <w:r w:rsidR="000B0028" w:rsidRPr="00A23831">
        <w:rPr>
          <w:szCs w:val="24"/>
        </w:rPr>
        <w:t>moved</w:t>
      </w:r>
      <w:r w:rsidRPr="00A23831">
        <w:rPr>
          <w:szCs w:val="24"/>
        </w:rPr>
        <w:t xml:space="preserve"> here</w:t>
      </w:r>
      <w:r w:rsidR="00CE0A4D" w:rsidRPr="00A23831">
        <w:rPr>
          <w:szCs w:val="24"/>
        </w:rPr>
        <w:t xml:space="preserve"> (and renamed according to the new subfamily)</w:t>
      </w:r>
      <w:r w:rsidRPr="00A23831">
        <w:rPr>
          <w:szCs w:val="24"/>
        </w:rPr>
        <w:t>:</w:t>
      </w:r>
    </w:p>
    <w:p w:rsidR="00C03856" w:rsidRPr="00A23831" w:rsidRDefault="00C03856" w:rsidP="00C03856">
      <w:pPr>
        <w:pStyle w:val="BodyTextIndent"/>
        <w:numPr>
          <w:ilvl w:val="0"/>
          <w:numId w:val="26"/>
        </w:numPr>
        <w:rPr>
          <w:szCs w:val="24"/>
        </w:rPr>
      </w:pPr>
      <w:r w:rsidRPr="00A23831">
        <w:rPr>
          <w:szCs w:val="24"/>
        </w:rPr>
        <w:t>Genus Hepan</w:t>
      </w:r>
      <w:r w:rsidR="00183608" w:rsidRPr="00A23831">
        <w:rPr>
          <w:szCs w:val="24"/>
        </w:rPr>
        <w:t>hamapa</w:t>
      </w:r>
      <w:r w:rsidRPr="00A23831">
        <w:rPr>
          <w:szCs w:val="24"/>
        </w:rPr>
        <w:t>rvovirus with one species of Decapod hepan</w:t>
      </w:r>
      <w:r w:rsidR="00183608" w:rsidRPr="00A23831">
        <w:rPr>
          <w:szCs w:val="24"/>
        </w:rPr>
        <w:t>hamapa</w:t>
      </w:r>
      <w:r w:rsidR="00247AC8" w:rsidRPr="00A23831">
        <w:rPr>
          <w:szCs w:val="24"/>
        </w:rPr>
        <w:t>rvo</w:t>
      </w:r>
      <w:r w:rsidRPr="00A23831">
        <w:rPr>
          <w:szCs w:val="24"/>
        </w:rPr>
        <w:t xml:space="preserve">virus 1, which is also the type species of the genus – </w:t>
      </w:r>
      <w:r w:rsidR="00817227" w:rsidRPr="00A23831">
        <w:rPr>
          <w:szCs w:val="24"/>
        </w:rPr>
        <w:t>formerly</w:t>
      </w:r>
      <w:r w:rsidRPr="00A23831">
        <w:rPr>
          <w:szCs w:val="24"/>
        </w:rPr>
        <w:t xml:space="preserve"> classified as </w:t>
      </w:r>
      <w:r w:rsidRPr="00A23831">
        <w:rPr>
          <w:i/>
          <w:szCs w:val="24"/>
        </w:rPr>
        <w:t>Hepandensovirus</w:t>
      </w:r>
    </w:p>
    <w:p w:rsidR="00817227" w:rsidRPr="00A23831" w:rsidRDefault="00C03856" w:rsidP="00C03856">
      <w:pPr>
        <w:pStyle w:val="BodyTextIndent"/>
        <w:numPr>
          <w:ilvl w:val="0"/>
          <w:numId w:val="26"/>
        </w:numPr>
        <w:rPr>
          <w:szCs w:val="24"/>
        </w:rPr>
      </w:pPr>
      <w:r w:rsidRPr="00A23831">
        <w:rPr>
          <w:szCs w:val="24"/>
        </w:rPr>
        <w:t xml:space="preserve">Genus </w:t>
      </w:r>
      <w:r w:rsidR="00817227" w:rsidRPr="00A23831">
        <w:rPr>
          <w:szCs w:val="24"/>
        </w:rPr>
        <w:t>Penstyl</w:t>
      </w:r>
      <w:r w:rsidR="00183608" w:rsidRPr="00A23831">
        <w:rPr>
          <w:szCs w:val="24"/>
        </w:rPr>
        <w:t>hamapa</w:t>
      </w:r>
      <w:r w:rsidR="00817227" w:rsidRPr="00A23831">
        <w:rPr>
          <w:szCs w:val="24"/>
        </w:rPr>
        <w:t>rvovirus</w:t>
      </w:r>
      <w:r w:rsidRPr="00A23831">
        <w:rPr>
          <w:szCs w:val="24"/>
        </w:rPr>
        <w:t xml:space="preserve"> with one species of Decapod penstyl</w:t>
      </w:r>
      <w:r w:rsidR="00183608" w:rsidRPr="00A23831">
        <w:rPr>
          <w:szCs w:val="24"/>
        </w:rPr>
        <w:t>hamapa</w:t>
      </w:r>
      <w:r w:rsidR="00817227" w:rsidRPr="00A23831">
        <w:rPr>
          <w:szCs w:val="24"/>
        </w:rPr>
        <w:t>rvovirus</w:t>
      </w:r>
      <w:r w:rsidRPr="00A23831">
        <w:rPr>
          <w:szCs w:val="24"/>
        </w:rPr>
        <w:t xml:space="preserve"> 1</w:t>
      </w:r>
      <w:r w:rsidR="00817227" w:rsidRPr="00A23831">
        <w:rPr>
          <w:szCs w:val="24"/>
        </w:rPr>
        <w:t xml:space="preserve">, also the type species of the genus – formerly classified as genus </w:t>
      </w:r>
      <w:r w:rsidR="00817227" w:rsidRPr="00A23831">
        <w:rPr>
          <w:i/>
          <w:szCs w:val="24"/>
        </w:rPr>
        <w:t>Penstyldensovirus</w:t>
      </w:r>
    </w:p>
    <w:p w:rsidR="00C03856" w:rsidRPr="00A23831" w:rsidRDefault="00817227" w:rsidP="00C03856">
      <w:pPr>
        <w:pStyle w:val="BodyTextIndent"/>
        <w:numPr>
          <w:ilvl w:val="0"/>
          <w:numId w:val="26"/>
        </w:numPr>
        <w:rPr>
          <w:szCs w:val="24"/>
        </w:rPr>
      </w:pPr>
      <w:r w:rsidRPr="00A23831">
        <w:rPr>
          <w:szCs w:val="24"/>
        </w:rPr>
        <w:t>Genus Brevi</w:t>
      </w:r>
      <w:r w:rsidR="00183608" w:rsidRPr="00A23831">
        <w:rPr>
          <w:szCs w:val="24"/>
        </w:rPr>
        <w:t>hamapa</w:t>
      </w:r>
      <w:r w:rsidRPr="00A23831">
        <w:rPr>
          <w:szCs w:val="24"/>
        </w:rPr>
        <w:t xml:space="preserve">rvovirus with two species of Dipteran </w:t>
      </w:r>
      <w:r w:rsidR="00E37BC4" w:rsidRPr="00A23831">
        <w:rPr>
          <w:szCs w:val="24"/>
        </w:rPr>
        <w:t>brevi</w:t>
      </w:r>
      <w:r w:rsidR="00183608" w:rsidRPr="00A23831">
        <w:rPr>
          <w:szCs w:val="24"/>
        </w:rPr>
        <w:t>hamapa</w:t>
      </w:r>
      <w:r w:rsidRPr="00A23831">
        <w:rPr>
          <w:szCs w:val="24"/>
        </w:rPr>
        <w:t xml:space="preserve">rvovirus 1 and 2, with Dipteran </w:t>
      </w:r>
      <w:r w:rsidR="00E37BC4" w:rsidRPr="00A23831">
        <w:rPr>
          <w:szCs w:val="24"/>
        </w:rPr>
        <w:t>brevi</w:t>
      </w:r>
      <w:r w:rsidR="00183608" w:rsidRPr="00A23831">
        <w:rPr>
          <w:szCs w:val="24"/>
        </w:rPr>
        <w:t>hamapa</w:t>
      </w:r>
      <w:r w:rsidRPr="00A23831">
        <w:rPr>
          <w:szCs w:val="24"/>
        </w:rPr>
        <w:t xml:space="preserve">rvovirus </w:t>
      </w:r>
      <w:r w:rsidR="00E37BC4" w:rsidRPr="00A23831">
        <w:rPr>
          <w:szCs w:val="24"/>
        </w:rPr>
        <w:t xml:space="preserve">1 </w:t>
      </w:r>
      <w:r w:rsidRPr="00A23831">
        <w:rPr>
          <w:szCs w:val="24"/>
        </w:rPr>
        <w:t xml:space="preserve">as </w:t>
      </w:r>
      <w:r w:rsidR="000B0028" w:rsidRPr="00A23831">
        <w:rPr>
          <w:szCs w:val="24"/>
        </w:rPr>
        <w:t>the</w:t>
      </w:r>
      <w:r w:rsidRPr="00A23831">
        <w:rPr>
          <w:szCs w:val="24"/>
        </w:rPr>
        <w:t xml:space="preserve"> type species – formerly known as genus </w:t>
      </w:r>
      <w:r w:rsidRPr="00A23831">
        <w:rPr>
          <w:i/>
          <w:szCs w:val="24"/>
        </w:rPr>
        <w:t>Brevidensovirus</w:t>
      </w:r>
    </w:p>
    <w:p w:rsidR="00817227" w:rsidRPr="00A23831" w:rsidRDefault="00817227" w:rsidP="00817227">
      <w:pPr>
        <w:pStyle w:val="BodyTextIndent"/>
        <w:ind w:left="0" w:firstLine="0"/>
        <w:rPr>
          <w:szCs w:val="24"/>
        </w:rPr>
      </w:pPr>
      <w:r w:rsidRPr="00A23831">
        <w:rPr>
          <w:szCs w:val="24"/>
        </w:rPr>
        <w:t xml:space="preserve">Unclassified parvoviruses, previously known as chapparvoviruses, would also be members of proposed subfamily </w:t>
      </w:r>
      <w:r w:rsidR="00183608" w:rsidRPr="00A23831">
        <w:rPr>
          <w:szCs w:val="24"/>
        </w:rPr>
        <w:t>Hamapa</w:t>
      </w:r>
      <w:r w:rsidR="00B34DCD" w:rsidRPr="00A23831">
        <w:rPr>
          <w:szCs w:val="24"/>
        </w:rPr>
        <w:t>rvovirinae</w:t>
      </w:r>
      <w:r w:rsidRPr="00A23831">
        <w:rPr>
          <w:szCs w:val="24"/>
        </w:rPr>
        <w:t>. In contrast with the above-mentioned three genera, however, they also harbor NS1 proteins</w:t>
      </w:r>
      <w:r w:rsidR="00E37BC4" w:rsidRPr="00A23831">
        <w:rPr>
          <w:szCs w:val="24"/>
        </w:rPr>
        <w:t xml:space="preserve"> sharing significant percentage of identity </w:t>
      </w:r>
      <w:r w:rsidRPr="00A23831">
        <w:rPr>
          <w:szCs w:val="24"/>
        </w:rPr>
        <w:t>at a longer, approx. 500 aa-long stretch, with an average identity of 3</w:t>
      </w:r>
      <w:r w:rsidR="000B0028" w:rsidRPr="00A23831">
        <w:rPr>
          <w:szCs w:val="24"/>
        </w:rPr>
        <w:t>0-37</w:t>
      </w:r>
      <w:r w:rsidRPr="00A23831">
        <w:rPr>
          <w:szCs w:val="24"/>
        </w:rPr>
        <w:t>% between any of these viruses. Their VP-encoding ORFs also share detectable similarity at aa level, suggesting their origin of a single</w:t>
      </w:r>
      <w:r w:rsidR="002612C6" w:rsidRPr="00A23831">
        <w:rPr>
          <w:szCs w:val="24"/>
        </w:rPr>
        <w:t xml:space="preserve">, ancestral chapparvovirus capsid protein (Penzes et al., 2019). Genome organization, phylogeny and identity scores, however, separate these viruses </w:t>
      </w:r>
      <w:r w:rsidR="00426CC1" w:rsidRPr="00A23831">
        <w:rPr>
          <w:szCs w:val="24"/>
        </w:rPr>
        <w:t>in</w:t>
      </w:r>
      <w:r w:rsidR="002612C6" w:rsidRPr="00A23831">
        <w:rPr>
          <w:szCs w:val="24"/>
        </w:rPr>
        <w:t xml:space="preserve">to </w:t>
      </w:r>
      <w:r w:rsidR="000B0028" w:rsidRPr="00A23831">
        <w:rPr>
          <w:szCs w:val="24"/>
        </w:rPr>
        <w:t>two</w:t>
      </w:r>
      <w:r w:rsidR="002612C6" w:rsidRPr="00A23831">
        <w:rPr>
          <w:szCs w:val="24"/>
        </w:rPr>
        <w:t xml:space="preserve"> potential genera</w:t>
      </w:r>
      <w:r w:rsidR="00935608" w:rsidRPr="00A23831">
        <w:rPr>
          <w:szCs w:val="24"/>
        </w:rPr>
        <w:t xml:space="preserve"> (Figures 1 and 3)</w:t>
      </w:r>
      <w:r w:rsidR="002612C6" w:rsidRPr="00A23831">
        <w:rPr>
          <w:szCs w:val="24"/>
        </w:rPr>
        <w:t xml:space="preserve">. These </w:t>
      </w:r>
      <w:r w:rsidR="000B0028" w:rsidRPr="00A23831">
        <w:rPr>
          <w:szCs w:val="24"/>
        </w:rPr>
        <w:t>two</w:t>
      </w:r>
      <w:r w:rsidR="002612C6" w:rsidRPr="00A23831">
        <w:rPr>
          <w:szCs w:val="24"/>
        </w:rPr>
        <w:t xml:space="preserve"> newly-classified genera would be:</w:t>
      </w:r>
    </w:p>
    <w:p w:rsidR="002612C6" w:rsidRPr="00A23831" w:rsidRDefault="002612C6" w:rsidP="002612C6">
      <w:pPr>
        <w:pStyle w:val="BodyTextIndent"/>
        <w:numPr>
          <w:ilvl w:val="0"/>
          <w:numId w:val="26"/>
        </w:numPr>
        <w:rPr>
          <w:szCs w:val="24"/>
        </w:rPr>
      </w:pPr>
      <w:r w:rsidRPr="00A23831">
        <w:rPr>
          <w:b/>
          <w:szCs w:val="24"/>
        </w:rPr>
        <w:t>Genus Icht</w:t>
      </w:r>
      <w:r w:rsidR="00183608" w:rsidRPr="00A23831">
        <w:rPr>
          <w:b/>
          <w:szCs w:val="24"/>
        </w:rPr>
        <w:t>hamapa</w:t>
      </w:r>
      <w:r w:rsidRPr="00A23831">
        <w:rPr>
          <w:b/>
          <w:szCs w:val="24"/>
        </w:rPr>
        <w:t>rvovirus</w:t>
      </w:r>
      <w:r w:rsidRPr="00A23831">
        <w:rPr>
          <w:szCs w:val="24"/>
        </w:rPr>
        <w:t xml:space="preserve"> </w:t>
      </w:r>
      <w:r w:rsidR="0036000C" w:rsidRPr="00A23831">
        <w:rPr>
          <w:szCs w:val="24"/>
        </w:rPr>
        <w:t>with one species, Syngnathid icht</w:t>
      </w:r>
      <w:r w:rsidR="00183608" w:rsidRPr="00A23831">
        <w:rPr>
          <w:szCs w:val="24"/>
        </w:rPr>
        <w:t>hamapa</w:t>
      </w:r>
      <w:r w:rsidR="0036000C" w:rsidRPr="00A23831">
        <w:rPr>
          <w:szCs w:val="24"/>
        </w:rPr>
        <w:t>rvovirus 1</w:t>
      </w:r>
      <w:r w:rsidR="00935608" w:rsidRPr="00A23831">
        <w:rPr>
          <w:szCs w:val="24"/>
        </w:rPr>
        <w:t>, which would also be the type species</w:t>
      </w:r>
      <w:r w:rsidR="00A668DB" w:rsidRPr="00A23831">
        <w:rPr>
          <w:szCs w:val="24"/>
        </w:rPr>
        <w:t>. Members share approx. 3</w:t>
      </w:r>
      <w:r w:rsidR="000B0028" w:rsidRPr="00A23831">
        <w:rPr>
          <w:szCs w:val="24"/>
        </w:rPr>
        <w:t>0</w:t>
      </w:r>
      <w:r w:rsidR="00A668DB" w:rsidRPr="00A23831">
        <w:rPr>
          <w:szCs w:val="24"/>
        </w:rPr>
        <w:t xml:space="preserve">% identity with other chapparvoviruses to date at NS1 protein sequence level. </w:t>
      </w:r>
      <w:r w:rsidR="00FA770A" w:rsidRPr="00A23831">
        <w:rPr>
          <w:szCs w:val="24"/>
        </w:rPr>
        <w:t xml:space="preserve">The only </w:t>
      </w:r>
      <w:r w:rsidR="004F2108" w:rsidRPr="00A23831">
        <w:rPr>
          <w:szCs w:val="24"/>
        </w:rPr>
        <w:t>suggested</w:t>
      </w:r>
      <w:r w:rsidR="00FA770A" w:rsidRPr="00A23831">
        <w:rPr>
          <w:szCs w:val="24"/>
        </w:rPr>
        <w:t xml:space="preserve"> </w:t>
      </w:r>
      <w:r w:rsidR="00456422" w:rsidRPr="00A23831">
        <w:rPr>
          <w:szCs w:val="24"/>
        </w:rPr>
        <w:t xml:space="preserve">virus </w:t>
      </w:r>
      <w:r w:rsidR="00FA770A" w:rsidRPr="00A23831">
        <w:rPr>
          <w:szCs w:val="24"/>
        </w:rPr>
        <w:t xml:space="preserve">member </w:t>
      </w:r>
      <w:r w:rsidR="00672133" w:rsidRPr="00A23831">
        <w:rPr>
          <w:szCs w:val="24"/>
        </w:rPr>
        <w:t xml:space="preserve">in this species </w:t>
      </w:r>
      <w:r w:rsidR="00FA770A" w:rsidRPr="00A23831">
        <w:rPr>
          <w:szCs w:val="24"/>
        </w:rPr>
        <w:t>is</w:t>
      </w:r>
      <w:r w:rsidR="00A668DB" w:rsidRPr="00A23831">
        <w:rPr>
          <w:szCs w:val="24"/>
        </w:rPr>
        <w:t>:</w:t>
      </w:r>
    </w:p>
    <w:p w:rsidR="00935608" w:rsidRPr="00A23831" w:rsidRDefault="00935608" w:rsidP="00935608">
      <w:pPr>
        <w:pStyle w:val="BodyTextIndent"/>
        <w:numPr>
          <w:ilvl w:val="1"/>
          <w:numId w:val="26"/>
        </w:numPr>
        <w:rPr>
          <w:szCs w:val="24"/>
        </w:rPr>
      </w:pPr>
      <w:r w:rsidRPr="00A23831">
        <w:rPr>
          <w:szCs w:val="24"/>
        </w:rPr>
        <w:t>Syngathus scovelli chapparvovirus, derived from homogenized gill, muscle and male brood pouch tissue of the gulf pipefish (</w:t>
      </w:r>
      <w:r w:rsidRPr="00A23831">
        <w:rPr>
          <w:i/>
          <w:szCs w:val="24"/>
        </w:rPr>
        <w:t>Syngnathus scovelli</w:t>
      </w:r>
      <w:r w:rsidRPr="00A23831">
        <w:rPr>
          <w:szCs w:val="24"/>
        </w:rPr>
        <w:t>), collected for the complete genome sequencing project of this species. It has a closely</w:t>
      </w:r>
      <w:r w:rsidR="00672133" w:rsidRPr="00A23831">
        <w:rPr>
          <w:szCs w:val="24"/>
        </w:rPr>
        <w:t xml:space="preserve"> </w:t>
      </w:r>
      <w:r w:rsidRPr="00A23831">
        <w:rPr>
          <w:szCs w:val="24"/>
        </w:rPr>
        <w:t xml:space="preserve">related (70% identity) NS1 and NP gene spanning </w:t>
      </w:r>
      <w:r w:rsidR="00672133" w:rsidRPr="00A23831">
        <w:rPr>
          <w:szCs w:val="24"/>
        </w:rPr>
        <w:t xml:space="preserve">an </w:t>
      </w:r>
      <w:r w:rsidRPr="00A23831">
        <w:rPr>
          <w:szCs w:val="24"/>
        </w:rPr>
        <w:t>endogenous relative in another syngnathe fish, the tiger seahorse (</w:t>
      </w:r>
      <w:r w:rsidRPr="00A23831">
        <w:rPr>
          <w:i/>
          <w:szCs w:val="24"/>
        </w:rPr>
        <w:t>H</w:t>
      </w:r>
      <w:r w:rsidR="000F2883" w:rsidRPr="00A23831">
        <w:rPr>
          <w:i/>
          <w:szCs w:val="24"/>
        </w:rPr>
        <w:t>i</w:t>
      </w:r>
      <w:r w:rsidRPr="00A23831">
        <w:rPr>
          <w:i/>
          <w:szCs w:val="24"/>
        </w:rPr>
        <w:t>ppocampus comes</w:t>
      </w:r>
      <w:r w:rsidRPr="00A23831">
        <w:rPr>
          <w:szCs w:val="24"/>
        </w:rPr>
        <w:t>) (Penzes et al., 2019).</w:t>
      </w:r>
    </w:p>
    <w:p w:rsidR="00E0623E" w:rsidRPr="00A23831" w:rsidRDefault="00E0623E" w:rsidP="00E0623E">
      <w:pPr>
        <w:pStyle w:val="BodyTextIndent"/>
        <w:numPr>
          <w:ilvl w:val="2"/>
          <w:numId w:val="26"/>
        </w:numPr>
        <w:rPr>
          <w:szCs w:val="24"/>
        </w:rPr>
      </w:pPr>
      <w:r w:rsidRPr="00A23831">
        <w:rPr>
          <w:szCs w:val="24"/>
        </w:rPr>
        <w:t>Syngnathus scovelli chapparvovirus has partially</w:t>
      </w:r>
      <w:r w:rsidR="00672133" w:rsidRPr="00A23831">
        <w:rPr>
          <w:szCs w:val="24"/>
        </w:rPr>
        <w:t xml:space="preserve"> </w:t>
      </w:r>
      <w:r w:rsidRPr="00A23831">
        <w:rPr>
          <w:szCs w:val="24"/>
        </w:rPr>
        <w:t>sequenced hairpins, based on which the genus is probably heterotelomeric.</w:t>
      </w:r>
    </w:p>
    <w:p w:rsidR="00E0623E" w:rsidRPr="00A23831" w:rsidRDefault="00E0623E" w:rsidP="00FA770A">
      <w:pPr>
        <w:pStyle w:val="BodyTextIndent"/>
        <w:ind w:left="0" w:firstLine="0"/>
        <w:rPr>
          <w:szCs w:val="24"/>
        </w:rPr>
      </w:pPr>
    </w:p>
    <w:p w:rsidR="00935608" w:rsidRPr="00A23831" w:rsidRDefault="00935608" w:rsidP="002612C6">
      <w:pPr>
        <w:pStyle w:val="BodyTextIndent"/>
        <w:numPr>
          <w:ilvl w:val="0"/>
          <w:numId w:val="26"/>
        </w:numPr>
        <w:rPr>
          <w:szCs w:val="24"/>
        </w:rPr>
      </w:pPr>
      <w:r w:rsidRPr="00A23831">
        <w:rPr>
          <w:b/>
          <w:szCs w:val="24"/>
        </w:rPr>
        <w:t xml:space="preserve">Genus </w:t>
      </w:r>
      <w:r w:rsidR="003425BF" w:rsidRPr="00A23831">
        <w:rPr>
          <w:b/>
          <w:iCs/>
          <w:szCs w:val="24"/>
        </w:rPr>
        <w:t>Chap</w:t>
      </w:r>
      <w:r w:rsidR="00183608" w:rsidRPr="00A23831">
        <w:rPr>
          <w:b/>
          <w:iCs/>
          <w:szCs w:val="24"/>
        </w:rPr>
        <w:t>hamapa</w:t>
      </w:r>
      <w:r w:rsidRPr="00A23831">
        <w:rPr>
          <w:b/>
          <w:iCs/>
          <w:szCs w:val="24"/>
        </w:rPr>
        <w:t>rvovirus</w:t>
      </w:r>
      <w:r w:rsidRPr="00A23831">
        <w:rPr>
          <w:iCs/>
          <w:szCs w:val="24"/>
        </w:rPr>
        <w:t xml:space="preserve"> </w:t>
      </w:r>
      <w:r w:rsidRPr="00A23831">
        <w:rPr>
          <w:szCs w:val="24"/>
        </w:rPr>
        <w:t xml:space="preserve">with </w:t>
      </w:r>
      <w:r w:rsidR="00FA770A" w:rsidRPr="00A23831">
        <w:rPr>
          <w:szCs w:val="24"/>
        </w:rPr>
        <w:t>eight</w:t>
      </w:r>
      <w:r w:rsidRPr="00A23831">
        <w:rPr>
          <w:szCs w:val="24"/>
        </w:rPr>
        <w:t xml:space="preserve"> new species. </w:t>
      </w:r>
      <w:r w:rsidR="00A668DB" w:rsidRPr="00A23831">
        <w:rPr>
          <w:szCs w:val="24"/>
        </w:rPr>
        <w:t xml:space="preserve">Members share no less than </w:t>
      </w:r>
      <w:r w:rsidR="00FA770A" w:rsidRPr="00A23831">
        <w:rPr>
          <w:szCs w:val="24"/>
        </w:rPr>
        <w:t>37</w:t>
      </w:r>
      <w:r w:rsidR="00A668DB" w:rsidRPr="00A23831">
        <w:rPr>
          <w:szCs w:val="24"/>
        </w:rPr>
        <w:t>% identity at NS1 protein sequence level</w:t>
      </w:r>
      <w:r w:rsidR="00FA770A" w:rsidRPr="00A23831">
        <w:rPr>
          <w:szCs w:val="24"/>
        </w:rPr>
        <w:t>, but this num</w:t>
      </w:r>
      <w:r w:rsidR="0002504E" w:rsidRPr="00A23831">
        <w:rPr>
          <w:szCs w:val="24"/>
        </w:rPr>
        <w:t>b</w:t>
      </w:r>
      <w:r w:rsidR="00FA770A" w:rsidRPr="00A23831">
        <w:rPr>
          <w:szCs w:val="24"/>
        </w:rPr>
        <w:t>er can be up to 55%</w:t>
      </w:r>
      <w:r w:rsidR="00A668DB" w:rsidRPr="00A23831">
        <w:rPr>
          <w:szCs w:val="24"/>
        </w:rPr>
        <w:t>.</w:t>
      </w:r>
      <w:r w:rsidR="00FA770A" w:rsidRPr="00A23831">
        <w:rPr>
          <w:szCs w:val="24"/>
        </w:rPr>
        <w:t xml:space="preserve"> It may be a possibility that the detection of new viruses related to this proposed taxon will eventually result in splitting the genus into more. Currently, however, the common node of </w:t>
      </w:r>
      <w:r w:rsidR="00127D72" w:rsidRPr="00A23831">
        <w:rPr>
          <w:szCs w:val="24"/>
        </w:rPr>
        <w:t xml:space="preserve">viruses in </w:t>
      </w:r>
      <w:r w:rsidR="00FA770A" w:rsidRPr="00A23831">
        <w:rPr>
          <w:szCs w:val="24"/>
        </w:rPr>
        <w:t>these eight proposed species is the only one significantly supported by both Bayesian and maximum likelihood-based inference.</w:t>
      </w:r>
      <w:r w:rsidR="00A668DB" w:rsidRPr="00A23831">
        <w:rPr>
          <w:szCs w:val="24"/>
        </w:rPr>
        <w:t xml:space="preserve"> </w:t>
      </w:r>
      <w:r w:rsidR="00C50122" w:rsidRPr="00A23831">
        <w:rPr>
          <w:szCs w:val="24"/>
        </w:rPr>
        <w:t>Species of this new genus would be:</w:t>
      </w:r>
    </w:p>
    <w:p w:rsidR="00622113" w:rsidRPr="00A23831" w:rsidRDefault="00622113" w:rsidP="00622113">
      <w:pPr>
        <w:pStyle w:val="BodyTextIndent"/>
        <w:numPr>
          <w:ilvl w:val="1"/>
          <w:numId w:val="26"/>
        </w:numPr>
        <w:rPr>
          <w:szCs w:val="24"/>
        </w:rPr>
      </w:pPr>
      <w:r w:rsidRPr="00A23831">
        <w:rPr>
          <w:szCs w:val="24"/>
        </w:rPr>
        <w:t xml:space="preserve">Type species Rodent </w:t>
      </w:r>
      <w:r w:rsidR="00A668DB" w:rsidRPr="00A23831">
        <w:rPr>
          <w:szCs w:val="24"/>
        </w:rPr>
        <w:t>chap</w:t>
      </w:r>
      <w:r w:rsidR="00183608" w:rsidRPr="00A23831">
        <w:rPr>
          <w:szCs w:val="24"/>
        </w:rPr>
        <w:t>hamapa</w:t>
      </w:r>
      <w:r w:rsidR="00A668DB" w:rsidRPr="00A23831">
        <w:rPr>
          <w:szCs w:val="24"/>
        </w:rPr>
        <w:t>rvovirus</w:t>
      </w:r>
      <w:r w:rsidRPr="00A23831">
        <w:rPr>
          <w:szCs w:val="24"/>
        </w:rPr>
        <w:t xml:space="preserve"> 1</w:t>
      </w:r>
    </w:p>
    <w:p w:rsidR="00622113" w:rsidRPr="00A23831" w:rsidRDefault="00622113" w:rsidP="00622113">
      <w:pPr>
        <w:pStyle w:val="BodyTextIndent"/>
        <w:numPr>
          <w:ilvl w:val="2"/>
          <w:numId w:val="26"/>
        </w:numPr>
        <w:rPr>
          <w:szCs w:val="24"/>
        </w:rPr>
      </w:pPr>
      <w:r w:rsidRPr="00A23831">
        <w:rPr>
          <w:szCs w:val="24"/>
        </w:rPr>
        <w:t>Two viruses belong to here</w:t>
      </w:r>
      <w:r w:rsidR="00A668DB" w:rsidRPr="00A23831">
        <w:rPr>
          <w:szCs w:val="24"/>
        </w:rPr>
        <w:t>, which share</w:t>
      </w:r>
      <w:r w:rsidRPr="00A23831">
        <w:rPr>
          <w:szCs w:val="24"/>
        </w:rPr>
        <w:t>:</w:t>
      </w:r>
    </w:p>
    <w:p w:rsidR="00622113" w:rsidRPr="00A23831" w:rsidRDefault="00622113" w:rsidP="00622113">
      <w:pPr>
        <w:pStyle w:val="BodyTextIndent"/>
        <w:numPr>
          <w:ilvl w:val="3"/>
          <w:numId w:val="26"/>
        </w:numPr>
        <w:rPr>
          <w:szCs w:val="24"/>
        </w:rPr>
      </w:pPr>
      <w:r w:rsidRPr="00A23831">
        <w:rPr>
          <w:szCs w:val="24"/>
        </w:rPr>
        <w:t>Mouse kidney parvovirus: the most well-character</w:t>
      </w:r>
      <w:r w:rsidR="00A668DB" w:rsidRPr="00A23831">
        <w:rPr>
          <w:szCs w:val="24"/>
        </w:rPr>
        <w:t xml:space="preserve">ized chapparvovirus to date, with known </w:t>
      </w:r>
      <w:r w:rsidR="00E0623E" w:rsidRPr="00A23831">
        <w:rPr>
          <w:szCs w:val="24"/>
        </w:rPr>
        <w:t xml:space="preserve">telomers and solved transcription strategy. Based on this, </w:t>
      </w:r>
      <w:r w:rsidR="00CE0A4D" w:rsidRPr="00A23831">
        <w:rPr>
          <w:szCs w:val="24"/>
        </w:rPr>
        <w:t>members of the genus are probably heterotelomeric</w:t>
      </w:r>
      <w:r w:rsidR="00E0623E" w:rsidRPr="00A23831">
        <w:rPr>
          <w:szCs w:val="24"/>
        </w:rPr>
        <w:t>. Causes chronic kidney infection in immunosuppressed laboratory mice (Roediger et al., 2018).</w:t>
      </w:r>
    </w:p>
    <w:p w:rsidR="00E0623E" w:rsidRPr="00A23831" w:rsidRDefault="00E0623E" w:rsidP="00622113">
      <w:pPr>
        <w:pStyle w:val="BodyTextIndent"/>
        <w:numPr>
          <w:ilvl w:val="3"/>
          <w:numId w:val="26"/>
        </w:numPr>
        <w:rPr>
          <w:szCs w:val="24"/>
        </w:rPr>
      </w:pPr>
      <w:r w:rsidRPr="00A23831">
        <w:rPr>
          <w:szCs w:val="24"/>
        </w:rPr>
        <w:lastRenderedPageBreak/>
        <w:t>Murine chapparvovirus: a prevalent chapparvovirus in both feces and liver tissue of mice in New York city (Williams et al., 2018).</w:t>
      </w:r>
    </w:p>
    <w:p w:rsidR="00E0623E" w:rsidRPr="00A23831" w:rsidRDefault="00E0623E" w:rsidP="00622113">
      <w:pPr>
        <w:pStyle w:val="BodyTextIndent"/>
        <w:numPr>
          <w:ilvl w:val="3"/>
          <w:numId w:val="26"/>
        </w:numPr>
        <w:rPr>
          <w:szCs w:val="24"/>
        </w:rPr>
      </w:pPr>
      <w:r w:rsidRPr="00A23831">
        <w:rPr>
          <w:szCs w:val="24"/>
        </w:rPr>
        <w:t>The two, above-mentioned viruses share 98.5% identity at NS1 protein sequence level.</w:t>
      </w:r>
    </w:p>
    <w:p w:rsidR="00622113" w:rsidRPr="00A23831" w:rsidRDefault="00622113" w:rsidP="00622113">
      <w:pPr>
        <w:pStyle w:val="BodyTextIndent"/>
        <w:numPr>
          <w:ilvl w:val="1"/>
          <w:numId w:val="26"/>
        </w:numPr>
        <w:rPr>
          <w:szCs w:val="24"/>
        </w:rPr>
      </w:pPr>
      <w:r w:rsidRPr="00A23831">
        <w:rPr>
          <w:szCs w:val="24"/>
        </w:rPr>
        <w:t xml:space="preserve">Rodent </w:t>
      </w:r>
      <w:r w:rsidR="003425BF" w:rsidRPr="00A23831">
        <w:rPr>
          <w:szCs w:val="24"/>
        </w:rPr>
        <w:t>chap</w:t>
      </w:r>
      <w:r w:rsidR="00183608" w:rsidRPr="00A23831">
        <w:rPr>
          <w:szCs w:val="24"/>
        </w:rPr>
        <w:t>hamapa</w:t>
      </w:r>
      <w:r w:rsidR="003425BF" w:rsidRPr="00A23831">
        <w:rPr>
          <w:szCs w:val="24"/>
        </w:rPr>
        <w:t xml:space="preserve">rvovirus </w:t>
      </w:r>
      <w:r w:rsidRPr="00A23831">
        <w:rPr>
          <w:szCs w:val="24"/>
        </w:rPr>
        <w:t>2</w:t>
      </w:r>
    </w:p>
    <w:p w:rsidR="00FA770A" w:rsidRPr="00A23831" w:rsidRDefault="00FA770A" w:rsidP="00FA770A">
      <w:pPr>
        <w:pStyle w:val="BodyTextIndent"/>
        <w:numPr>
          <w:ilvl w:val="2"/>
          <w:numId w:val="26"/>
        </w:numPr>
        <w:rPr>
          <w:szCs w:val="24"/>
        </w:rPr>
      </w:pPr>
      <w:r w:rsidRPr="00A23831">
        <w:rPr>
          <w:szCs w:val="24"/>
        </w:rPr>
        <w:t>One virus, rat parvovirus 2 comprises the species. Found to be prevalent in the feces of wild rats in China (Yang et al., 2016).</w:t>
      </w:r>
    </w:p>
    <w:p w:rsidR="00FA770A" w:rsidRPr="00A23831" w:rsidRDefault="00FA770A" w:rsidP="00622113">
      <w:pPr>
        <w:pStyle w:val="BodyTextIndent"/>
        <w:numPr>
          <w:ilvl w:val="1"/>
          <w:numId w:val="26"/>
        </w:numPr>
        <w:rPr>
          <w:szCs w:val="24"/>
        </w:rPr>
      </w:pPr>
      <w:r w:rsidRPr="00A23831">
        <w:rPr>
          <w:szCs w:val="24"/>
        </w:rPr>
        <w:t xml:space="preserve">Ungulate </w:t>
      </w:r>
      <w:r w:rsidR="003425BF" w:rsidRPr="00A23831">
        <w:rPr>
          <w:szCs w:val="24"/>
        </w:rPr>
        <w:t>chap</w:t>
      </w:r>
      <w:r w:rsidR="00183608" w:rsidRPr="00A23831">
        <w:rPr>
          <w:szCs w:val="24"/>
        </w:rPr>
        <w:t>hamapa</w:t>
      </w:r>
      <w:r w:rsidR="003425BF" w:rsidRPr="00A23831">
        <w:rPr>
          <w:szCs w:val="24"/>
        </w:rPr>
        <w:t xml:space="preserve">rvovirus </w:t>
      </w:r>
      <w:r w:rsidRPr="00A23831">
        <w:rPr>
          <w:szCs w:val="24"/>
        </w:rPr>
        <w:t>1</w:t>
      </w:r>
    </w:p>
    <w:p w:rsidR="00FA770A" w:rsidRPr="00A23831" w:rsidRDefault="00FA770A" w:rsidP="00FA770A">
      <w:pPr>
        <w:pStyle w:val="BodyTextIndent"/>
        <w:numPr>
          <w:ilvl w:val="2"/>
          <w:numId w:val="26"/>
        </w:numPr>
        <w:rPr>
          <w:szCs w:val="24"/>
        </w:rPr>
      </w:pPr>
      <w:r w:rsidRPr="00A23831">
        <w:rPr>
          <w:szCs w:val="24"/>
        </w:rPr>
        <w:t>These viruses appear to harbor an additional, probably non-structural protein encoding ORF compared to other amniote vertebrate-infecting chapparvoviruses (Penzes et al., 2019). At NS1 protein sequence level they share approx. 37% identity with all chapparvoviruses.</w:t>
      </w:r>
    </w:p>
    <w:p w:rsidR="00FA770A" w:rsidRPr="00A23831" w:rsidRDefault="00FA770A" w:rsidP="00A94468">
      <w:pPr>
        <w:pStyle w:val="BodyTextIndent"/>
        <w:numPr>
          <w:ilvl w:val="2"/>
          <w:numId w:val="26"/>
        </w:numPr>
        <w:rPr>
          <w:szCs w:val="24"/>
        </w:rPr>
      </w:pPr>
      <w:r w:rsidRPr="00A23831">
        <w:rPr>
          <w:szCs w:val="24"/>
        </w:rPr>
        <w:t>The only, but abundantly detected virus of this species is porcine parvovirus 7. Partial genome fragments have been derived from feces, rectal swabs and diarrhea of piglets and young pigs on 41 different occasions. There has been one complete coding sequence published to date (Palinski et al., 2016).</w:t>
      </w:r>
    </w:p>
    <w:p w:rsidR="00622113" w:rsidRPr="00A23831" w:rsidRDefault="00622113" w:rsidP="00622113">
      <w:pPr>
        <w:pStyle w:val="BodyTextIndent"/>
        <w:numPr>
          <w:ilvl w:val="1"/>
          <w:numId w:val="26"/>
        </w:numPr>
        <w:rPr>
          <w:szCs w:val="24"/>
        </w:rPr>
      </w:pPr>
      <w:r w:rsidRPr="00A23831">
        <w:rPr>
          <w:szCs w:val="24"/>
        </w:rPr>
        <w:t xml:space="preserve">Chiropteran </w:t>
      </w:r>
      <w:r w:rsidR="003425BF" w:rsidRPr="00A23831">
        <w:rPr>
          <w:szCs w:val="24"/>
        </w:rPr>
        <w:t>chap</w:t>
      </w:r>
      <w:r w:rsidR="00183608" w:rsidRPr="00A23831">
        <w:rPr>
          <w:szCs w:val="24"/>
        </w:rPr>
        <w:t>hamapa</w:t>
      </w:r>
      <w:r w:rsidR="003425BF" w:rsidRPr="00A23831">
        <w:rPr>
          <w:szCs w:val="24"/>
        </w:rPr>
        <w:t xml:space="preserve">rvovirus </w:t>
      </w:r>
      <w:r w:rsidRPr="00A23831">
        <w:rPr>
          <w:szCs w:val="24"/>
        </w:rPr>
        <w:t>1</w:t>
      </w:r>
    </w:p>
    <w:p w:rsidR="0008005D" w:rsidRPr="00A23831" w:rsidRDefault="0008005D" w:rsidP="0008005D">
      <w:pPr>
        <w:pStyle w:val="BodyTextIndent"/>
        <w:numPr>
          <w:ilvl w:val="2"/>
          <w:numId w:val="26"/>
        </w:numPr>
        <w:rPr>
          <w:szCs w:val="24"/>
        </w:rPr>
      </w:pPr>
      <w:r w:rsidRPr="00A23831">
        <w:rPr>
          <w:szCs w:val="24"/>
        </w:rPr>
        <w:t>One virus, Desmodus rotondus chapparvovirus belongs here, derived from kidney tissue of the common vampire bat (</w:t>
      </w:r>
      <w:r w:rsidRPr="00A23831">
        <w:rPr>
          <w:i/>
          <w:szCs w:val="24"/>
        </w:rPr>
        <w:t>Desmodus rotondus)</w:t>
      </w:r>
      <w:r w:rsidRPr="00A23831">
        <w:rPr>
          <w:szCs w:val="24"/>
        </w:rPr>
        <w:t xml:space="preserve"> (Souza et al., 2017).</w:t>
      </w:r>
    </w:p>
    <w:p w:rsidR="00622113" w:rsidRPr="00A23831" w:rsidRDefault="00622113" w:rsidP="00622113">
      <w:pPr>
        <w:pStyle w:val="BodyTextIndent"/>
        <w:numPr>
          <w:ilvl w:val="1"/>
          <w:numId w:val="26"/>
        </w:numPr>
        <w:rPr>
          <w:szCs w:val="24"/>
        </w:rPr>
      </w:pPr>
      <w:r w:rsidRPr="00A23831">
        <w:rPr>
          <w:szCs w:val="24"/>
        </w:rPr>
        <w:t xml:space="preserve">Carnivore </w:t>
      </w:r>
      <w:r w:rsidR="003425BF" w:rsidRPr="00A23831">
        <w:rPr>
          <w:szCs w:val="24"/>
        </w:rPr>
        <w:t>chap</w:t>
      </w:r>
      <w:r w:rsidR="00183608" w:rsidRPr="00A23831">
        <w:rPr>
          <w:szCs w:val="24"/>
        </w:rPr>
        <w:t>hamapa</w:t>
      </w:r>
      <w:r w:rsidR="003425BF" w:rsidRPr="00A23831">
        <w:rPr>
          <w:szCs w:val="24"/>
        </w:rPr>
        <w:t xml:space="preserve">rvovirus </w:t>
      </w:r>
      <w:r w:rsidRPr="00A23831">
        <w:rPr>
          <w:szCs w:val="24"/>
        </w:rPr>
        <w:t>1</w:t>
      </w:r>
    </w:p>
    <w:p w:rsidR="0008005D" w:rsidRPr="00A23831" w:rsidRDefault="0008005D" w:rsidP="0008005D">
      <w:pPr>
        <w:pStyle w:val="BodyTextIndent"/>
        <w:numPr>
          <w:ilvl w:val="2"/>
          <w:numId w:val="26"/>
        </w:numPr>
        <w:rPr>
          <w:szCs w:val="24"/>
        </w:rPr>
      </w:pPr>
      <w:r w:rsidRPr="00A23831">
        <w:rPr>
          <w:szCs w:val="24"/>
        </w:rPr>
        <w:t xml:space="preserve">Two, 99% identical chapparvoviruses can be classified here, both derived from dogs with diarrhea, namely </w:t>
      </w:r>
      <w:r w:rsidR="00CE0A4D" w:rsidRPr="00A23831">
        <w:rPr>
          <w:szCs w:val="24"/>
        </w:rPr>
        <w:t>c</w:t>
      </w:r>
      <w:r w:rsidRPr="00A23831">
        <w:rPr>
          <w:szCs w:val="24"/>
        </w:rPr>
        <w:t xml:space="preserve">achavirus 1A and </w:t>
      </w:r>
      <w:r w:rsidR="00CE0A4D" w:rsidRPr="00A23831">
        <w:rPr>
          <w:szCs w:val="24"/>
        </w:rPr>
        <w:t>c</w:t>
      </w:r>
      <w:r w:rsidRPr="00A23831">
        <w:rPr>
          <w:szCs w:val="24"/>
        </w:rPr>
        <w:t>achavirus 1B (Fahsbender et al., 2019).</w:t>
      </w:r>
    </w:p>
    <w:p w:rsidR="00622113" w:rsidRPr="00A23831" w:rsidRDefault="00622113" w:rsidP="008220E5">
      <w:pPr>
        <w:pStyle w:val="BodyTextIndent"/>
        <w:keepNext/>
        <w:numPr>
          <w:ilvl w:val="1"/>
          <w:numId w:val="26"/>
        </w:numPr>
        <w:ind w:left="1797" w:hanging="357"/>
        <w:rPr>
          <w:szCs w:val="24"/>
        </w:rPr>
      </w:pPr>
      <w:r w:rsidRPr="00A23831">
        <w:rPr>
          <w:szCs w:val="24"/>
        </w:rPr>
        <w:t xml:space="preserve">Galliform </w:t>
      </w:r>
      <w:r w:rsidR="003425BF" w:rsidRPr="00A23831">
        <w:rPr>
          <w:szCs w:val="24"/>
        </w:rPr>
        <w:t>chap</w:t>
      </w:r>
      <w:r w:rsidR="00183608" w:rsidRPr="00A23831">
        <w:rPr>
          <w:szCs w:val="24"/>
        </w:rPr>
        <w:t>hamapa</w:t>
      </w:r>
      <w:r w:rsidR="003425BF" w:rsidRPr="00A23831">
        <w:rPr>
          <w:szCs w:val="24"/>
        </w:rPr>
        <w:t xml:space="preserve">rvovirus </w:t>
      </w:r>
      <w:r w:rsidRPr="00A23831">
        <w:rPr>
          <w:szCs w:val="24"/>
        </w:rPr>
        <w:t>1</w:t>
      </w:r>
    </w:p>
    <w:p w:rsidR="00CC478C" w:rsidRPr="00A23831" w:rsidRDefault="00CC478C" w:rsidP="00CC478C">
      <w:pPr>
        <w:pStyle w:val="BodyTextIndent"/>
        <w:numPr>
          <w:ilvl w:val="2"/>
          <w:numId w:val="26"/>
        </w:numPr>
        <w:rPr>
          <w:szCs w:val="24"/>
        </w:rPr>
      </w:pPr>
      <w:r w:rsidRPr="00A23831">
        <w:rPr>
          <w:szCs w:val="24"/>
        </w:rPr>
        <w:t xml:space="preserve">Turkey parvovirus 2 </w:t>
      </w:r>
      <w:r w:rsidR="00A94468" w:rsidRPr="00A23831">
        <w:rPr>
          <w:szCs w:val="24"/>
        </w:rPr>
        <w:t>would be classified into this proposed species</w:t>
      </w:r>
      <w:r w:rsidRPr="00A23831">
        <w:rPr>
          <w:szCs w:val="24"/>
        </w:rPr>
        <w:t xml:space="preserve">, </w:t>
      </w:r>
      <w:r w:rsidR="00A94468" w:rsidRPr="00A23831">
        <w:rPr>
          <w:szCs w:val="24"/>
        </w:rPr>
        <w:t xml:space="preserve">which has been </w:t>
      </w:r>
      <w:r w:rsidRPr="00A23831">
        <w:rPr>
          <w:szCs w:val="24"/>
        </w:rPr>
        <w:t>detected along with various circular ssDNA viruses in domestic turkey feces with high prevalence (Reuter et al., 2014).</w:t>
      </w:r>
    </w:p>
    <w:p w:rsidR="00622113" w:rsidRPr="00A23831" w:rsidRDefault="00622113" w:rsidP="00622113">
      <w:pPr>
        <w:pStyle w:val="BodyTextIndent"/>
        <w:numPr>
          <w:ilvl w:val="1"/>
          <w:numId w:val="26"/>
        </w:numPr>
        <w:rPr>
          <w:szCs w:val="24"/>
        </w:rPr>
      </w:pPr>
      <w:r w:rsidRPr="00A23831">
        <w:rPr>
          <w:szCs w:val="24"/>
        </w:rPr>
        <w:t xml:space="preserve">Galliform </w:t>
      </w:r>
      <w:r w:rsidR="003425BF" w:rsidRPr="00A23831">
        <w:rPr>
          <w:szCs w:val="24"/>
        </w:rPr>
        <w:t>chap</w:t>
      </w:r>
      <w:r w:rsidR="00183608" w:rsidRPr="00A23831">
        <w:rPr>
          <w:szCs w:val="24"/>
        </w:rPr>
        <w:t>hamapa</w:t>
      </w:r>
      <w:r w:rsidR="003425BF" w:rsidRPr="00A23831">
        <w:rPr>
          <w:szCs w:val="24"/>
        </w:rPr>
        <w:t xml:space="preserve">rvovirus </w:t>
      </w:r>
      <w:r w:rsidRPr="00A23831">
        <w:rPr>
          <w:szCs w:val="24"/>
        </w:rPr>
        <w:t>2</w:t>
      </w:r>
    </w:p>
    <w:p w:rsidR="008C669C" w:rsidRPr="00A23831" w:rsidRDefault="008C669C" w:rsidP="008C669C">
      <w:pPr>
        <w:pStyle w:val="BodyTextIndent"/>
        <w:numPr>
          <w:ilvl w:val="2"/>
          <w:numId w:val="26"/>
        </w:numPr>
        <w:rPr>
          <w:szCs w:val="24"/>
        </w:rPr>
      </w:pPr>
      <w:r w:rsidRPr="00A23831">
        <w:rPr>
          <w:szCs w:val="24"/>
        </w:rPr>
        <w:t xml:space="preserve">The only current virus, which belongs here is chicken chapparvovirus 2, derived from the intestines of broiler chickens, where it could not be associated with clinical signs, despite of </w:t>
      </w:r>
      <w:r w:rsidR="00A94468" w:rsidRPr="00A23831">
        <w:rPr>
          <w:szCs w:val="24"/>
        </w:rPr>
        <w:t>its high prevalence</w:t>
      </w:r>
      <w:r w:rsidRPr="00A23831">
        <w:rPr>
          <w:szCs w:val="24"/>
        </w:rPr>
        <w:t xml:space="preserve"> (Lima et al., 2019).</w:t>
      </w:r>
    </w:p>
    <w:p w:rsidR="00622113" w:rsidRPr="00A23831" w:rsidRDefault="00622113" w:rsidP="00622113">
      <w:pPr>
        <w:pStyle w:val="BodyTextIndent"/>
        <w:numPr>
          <w:ilvl w:val="1"/>
          <w:numId w:val="26"/>
        </w:numPr>
        <w:rPr>
          <w:szCs w:val="24"/>
        </w:rPr>
      </w:pPr>
      <w:r w:rsidRPr="00A23831">
        <w:rPr>
          <w:szCs w:val="24"/>
        </w:rPr>
        <w:t xml:space="preserve">Galliform </w:t>
      </w:r>
      <w:r w:rsidR="003425BF" w:rsidRPr="00A23831">
        <w:rPr>
          <w:szCs w:val="24"/>
        </w:rPr>
        <w:t>chap</w:t>
      </w:r>
      <w:r w:rsidR="00183608" w:rsidRPr="00A23831">
        <w:rPr>
          <w:szCs w:val="24"/>
        </w:rPr>
        <w:t>hamapa</w:t>
      </w:r>
      <w:r w:rsidR="003425BF" w:rsidRPr="00A23831">
        <w:rPr>
          <w:szCs w:val="24"/>
        </w:rPr>
        <w:t xml:space="preserve">rvovirus </w:t>
      </w:r>
      <w:r w:rsidRPr="00A23831">
        <w:rPr>
          <w:szCs w:val="24"/>
        </w:rPr>
        <w:t>3</w:t>
      </w:r>
    </w:p>
    <w:p w:rsidR="008C669C" w:rsidRPr="00A23831" w:rsidRDefault="008C669C" w:rsidP="008C669C">
      <w:pPr>
        <w:pStyle w:val="BodyTextIndent"/>
        <w:numPr>
          <w:ilvl w:val="2"/>
          <w:numId w:val="26"/>
        </w:numPr>
        <w:rPr>
          <w:szCs w:val="24"/>
        </w:rPr>
      </w:pPr>
      <w:r w:rsidRPr="00A23831">
        <w:rPr>
          <w:szCs w:val="24"/>
        </w:rPr>
        <w:t>Chicken chapparvovirus HK and chicken chapparvovirus 1 are members of this species. Chicken chapparvovirus 1 is only available as a partial sequence with a complete NS1</w:t>
      </w:r>
      <w:r w:rsidR="00A94468" w:rsidRPr="00A23831">
        <w:rPr>
          <w:szCs w:val="24"/>
        </w:rPr>
        <w:t>. It was</w:t>
      </w:r>
      <w:r w:rsidRPr="00A23831">
        <w:rPr>
          <w:szCs w:val="24"/>
        </w:rPr>
        <w:t xml:space="preserve"> derived during the same study as chicken chapparvovirus 2, being 75% identical at NS1 protein sequence level (Lima et al., 2019). Chicken chapparvovirus HK has a fully-determined coding sequence and its NS1 shares 99% identity with that of chicken chapparvovirus 1. </w:t>
      </w:r>
    </w:p>
    <w:p w:rsidR="00092CD0" w:rsidRPr="00A23831" w:rsidRDefault="00092CD0" w:rsidP="00092CD0">
      <w:pPr>
        <w:pStyle w:val="BodyTextIndent"/>
        <w:ind w:left="2520" w:firstLine="0"/>
        <w:rPr>
          <w:szCs w:val="24"/>
        </w:rPr>
      </w:pPr>
    </w:p>
    <w:p w:rsidR="00092CD0" w:rsidRPr="00A23831" w:rsidRDefault="00092CD0" w:rsidP="00F53358">
      <w:pPr>
        <w:pStyle w:val="BodyTextIndent"/>
        <w:numPr>
          <w:ilvl w:val="0"/>
          <w:numId w:val="25"/>
        </w:numPr>
        <w:ind w:left="0"/>
        <w:rPr>
          <w:b/>
          <w:szCs w:val="24"/>
        </w:rPr>
      </w:pPr>
      <w:r w:rsidRPr="00A23831">
        <w:rPr>
          <w:b/>
          <w:szCs w:val="24"/>
        </w:rPr>
        <w:t xml:space="preserve">Splitting genus </w:t>
      </w:r>
      <w:r w:rsidRPr="00A23831">
        <w:rPr>
          <w:b/>
          <w:i/>
          <w:szCs w:val="24"/>
        </w:rPr>
        <w:t>Ambidensovirus</w:t>
      </w:r>
      <w:r w:rsidRPr="00A23831">
        <w:rPr>
          <w:b/>
          <w:szCs w:val="24"/>
        </w:rPr>
        <w:t>; resolving the paraphyly</w:t>
      </w:r>
    </w:p>
    <w:p w:rsidR="00CE6029" w:rsidRPr="00A23831" w:rsidRDefault="00CE6029" w:rsidP="00F53358">
      <w:pPr>
        <w:pStyle w:val="BodyTextIndent"/>
        <w:ind w:left="0" w:firstLine="0"/>
        <w:rPr>
          <w:szCs w:val="24"/>
        </w:rPr>
      </w:pPr>
      <w:r w:rsidRPr="00A23831">
        <w:rPr>
          <w:szCs w:val="24"/>
        </w:rPr>
        <w:t xml:space="preserve">After investigating phylogenetic relationships in the </w:t>
      </w:r>
      <w:r w:rsidR="00CE0A4D" w:rsidRPr="00A23831">
        <w:rPr>
          <w:szCs w:val="24"/>
        </w:rPr>
        <w:t>revised</w:t>
      </w:r>
      <w:r w:rsidRPr="00A23831">
        <w:rPr>
          <w:szCs w:val="24"/>
        </w:rPr>
        <w:t xml:space="preserve"> </w:t>
      </w:r>
      <w:r w:rsidRPr="00A23831">
        <w:rPr>
          <w:i/>
          <w:szCs w:val="24"/>
        </w:rPr>
        <w:t>Densovirinae</w:t>
      </w:r>
      <w:r w:rsidRPr="00A23831">
        <w:rPr>
          <w:szCs w:val="24"/>
        </w:rPr>
        <w:t xml:space="preserve"> </w:t>
      </w:r>
      <w:r w:rsidR="00405BD0" w:rsidRPr="00A23831">
        <w:rPr>
          <w:szCs w:val="24"/>
        </w:rPr>
        <w:t xml:space="preserve">subfamily (see above) by both Bayesian and maximum likelihood (ML) tree reconstruction methods we established that there are seven lineages with ambisense genome organization </w:t>
      </w:r>
      <w:r w:rsidR="004F2108" w:rsidRPr="00A23831">
        <w:rPr>
          <w:szCs w:val="24"/>
        </w:rPr>
        <w:t>within</w:t>
      </w:r>
      <w:r w:rsidR="00405BD0" w:rsidRPr="00A23831">
        <w:rPr>
          <w:szCs w:val="24"/>
        </w:rPr>
        <w:t xml:space="preserve"> this proposed subfamily, which not only </w:t>
      </w:r>
      <w:r w:rsidR="00E9395B" w:rsidRPr="00A23831">
        <w:rPr>
          <w:szCs w:val="24"/>
        </w:rPr>
        <w:t xml:space="preserve">conform to </w:t>
      </w:r>
      <w:r w:rsidR="00405BD0" w:rsidRPr="00A23831">
        <w:rPr>
          <w:szCs w:val="24"/>
        </w:rPr>
        <w:t xml:space="preserve">the current genus demarcation criteria, but are constantly robustly supported, regardless </w:t>
      </w:r>
      <w:r w:rsidR="0023506F" w:rsidRPr="00A23831">
        <w:rPr>
          <w:szCs w:val="24"/>
        </w:rPr>
        <w:t xml:space="preserve">of </w:t>
      </w:r>
      <w:r w:rsidR="00405BD0" w:rsidRPr="00A23831">
        <w:rPr>
          <w:szCs w:val="24"/>
        </w:rPr>
        <w:t xml:space="preserve">the phylogeny method (Figure 2). Interestingly, members of some of </w:t>
      </w:r>
      <w:r w:rsidR="00405BD0" w:rsidRPr="00A23831">
        <w:rPr>
          <w:szCs w:val="24"/>
        </w:rPr>
        <w:lastRenderedPageBreak/>
        <w:t xml:space="preserve">these newly proposed genera share more NS1 sequence identity with members of genus </w:t>
      </w:r>
      <w:r w:rsidR="00405BD0" w:rsidRPr="00A23831">
        <w:rPr>
          <w:i/>
          <w:szCs w:val="24"/>
        </w:rPr>
        <w:t>Iteradensovirus</w:t>
      </w:r>
      <w:r w:rsidR="00405BD0" w:rsidRPr="00A23831">
        <w:rPr>
          <w:szCs w:val="24"/>
        </w:rPr>
        <w:t xml:space="preserve"> than they do with other ambisense invertebrate viruses. Out of the seven proposed genera</w:t>
      </w:r>
      <w:r w:rsidR="001644A4" w:rsidRPr="00A23831">
        <w:rPr>
          <w:szCs w:val="24"/>
        </w:rPr>
        <w:t>,</w:t>
      </w:r>
      <w:r w:rsidR="00405BD0" w:rsidRPr="00A23831">
        <w:rPr>
          <w:szCs w:val="24"/>
        </w:rPr>
        <w:t xml:space="preserve"> six are comprised by members of current </w:t>
      </w:r>
      <w:r w:rsidR="00405BD0" w:rsidRPr="00A23831">
        <w:rPr>
          <w:i/>
          <w:szCs w:val="24"/>
        </w:rPr>
        <w:t>Ambidensovirus</w:t>
      </w:r>
      <w:r w:rsidR="00405BD0" w:rsidRPr="00A23831">
        <w:rPr>
          <w:szCs w:val="24"/>
        </w:rPr>
        <w:t>, whereas one is established to accommodate a formerly unclassified ambisense densovirus. To indicate the ambisense nature of these viruses, we are willing to keep the “ambi” prefix even in the new genus names.</w:t>
      </w:r>
    </w:p>
    <w:p w:rsidR="00405BD0" w:rsidRPr="00A23831" w:rsidRDefault="00405BD0" w:rsidP="00CE6029">
      <w:pPr>
        <w:pStyle w:val="BodyTextIndent"/>
        <w:ind w:left="720" w:firstLine="0"/>
        <w:rPr>
          <w:szCs w:val="24"/>
        </w:rPr>
      </w:pPr>
    </w:p>
    <w:p w:rsidR="00405BD0" w:rsidRPr="00A23831" w:rsidRDefault="00405BD0" w:rsidP="00CE6029">
      <w:pPr>
        <w:pStyle w:val="BodyTextIndent"/>
        <w:ind w:left="720" w:firstLine="0"/>
        <w:rPr>
          <w:szCs w:val="24"/>
          <w:u w:val="single"/>
        </w:rPr>
      </w:pPr>
      <w:r w:rsidRPr="00A23831">
        <w:rPr>
          <w:szCs w:val="24"/>
          <w:u w:val="single"/>
        </w:rPr>
        <w:t>I, Genus Miniambidensovirus</w:t>
      </w:r>
    </w:p>
    <w:p w:rsidR="003C39F7" w:rsidRPr="00A23831" w:rsidRDefault="00405BD0" w:rsidP="003C39F7">
      <w:pPr>
        <w:pStyle w:val="BodyTextIndent"/>
        <w:numPr>
          <w:ilvl w:val="0"/>
          <w:numId w:val="26"/>
        </w:numPr>
        <w:rPr>
          <w:szCs w:val="24"/>
        </w:rPr>
      </w:pPr>
      <w:r w:rsidRPr="00A23831">
        <w:rPr>
          <w:szCs w:val="24"/>
        </w:rPr>
        <w:t xml:space="preserve">Only one species, </w:t>
      </w:r>
      <w:r w:rsidR="001644A4" w:rsidRPr="00A23831">
        <w:rPr>
          <w:szCs w:val="24"/>
        </w:rPr>
        <w:t xml:space="preserve">Orthopteran miniambidensovirus 1, </w:t>
      </w:r>
      <w:r w:rsidRPr="00A23831">
        <w:rPr>
          <w:szCs w:val="24"/>
        </w:rPr>
        <w:t xml:space="preserve">the type species of the genus, </w:t>
      </w:r>
      <w:r w:rsidR="001644A4" w:rsidRPr="00A23831">
        <w:rPr>
          <w:szCs w:val="24"/>
        </w:rPr>
        <w:t>would be classified here</w:t>
      </w:r>
      <w:r w:rsidR="003C39F7" w:rsidRPr="00A23831">
        <w:rPr>
          <w:szCs w:val="24"/>
        </w:rPr>
        <w:t>.</w:t>
      </w:r>
    </w:p>
    <w:p w:rsidR="003C39F7" w:rsidRPr="00A23831" w:rsidRDefault="003C39F7" w:rsidP="003C39F7">
      <w:pPr>
        <w:pStyle w:val="BodyTextIndent"/>
        <w:numPr>
          <w:ilvl w:val="1"/>
          <w:numId w:val="26"/>
        </w:numPr>
        <w:rPr>
          <w:szCs w:val="24"/>
        </w:rPr>
      </w:pPr>
      <w:r w:rsidRPr="00A23831">
        <w:rPr>
          <w:szCs w:val="24"/>
        </w:rPr>
        <w:t xml:space="preserve">The species </w:t>
      </w:r>
      <w:r w:rsidR="002F50A5" w:rsidRPr="00A23831">
        <w:rPr>
          <w:szCs w:val="24"/>
        </w:rPr>
        <w:t>comprises</w:t>
      </w:r>
      <w:r w:rsidRPr="00A23831">
        <w:rPr>
          <w:szCs w:val="24"/>
        </w:rPr>
        <w:t xml:space="preserve"> only one hitherto known virus, Acheta domestica mini ambidensovirus (AdMDV). AdMDV has the smallest genome in the subfamily (hence its name) and it has been derived from common house crickets (</w:t>
      </w:r>
      <w:r w:rsidRPr="00A23831">
        <w:rPr>
          <w:i/>
          <w:szCs w:val="24"/>
        </w:rPr>
        <w:t>Acheta domestica</w:t>
      </w:r>
      <w:r w:rsidRPr="00A23831">
        <w:rPr>
          <w:szCs w:val="24"/>
        </w:rPr>
        <w:t xml:space="preserve">) showing high mortality. AdMDV has a unique, split NS1-encoding ORF, suggesting splicing to be a prominent feature of its yet unresolved transcription strategy (Pham et al., 2013). AdMDV doesn’t display more than 27% identity with any member of proposed subfamily </w:t>
      </w:r>
      <w:r w:rsidRPr="00A23831">
        <w:rPr>
          <w:i/>
          <w:szCs w:val="24"/>
        </w:rPr>
        <w:t>Densovirinae</w:t>
      </w:r>
      <w:r w:rsidRPr="00A23831">
        <w:rPr>
          <w:szCs w:val="24"/>
        </w:rPr>
        <w:t>.</w:t>
      </w:r>
    </w:p>
    <w:p w:rsidR="003C39F7" w:rsidRPr="00A23831" w:rsidRDefault="003C39F7" w:rsidP="003C39F7">
      <w:pPr>
        <w:pStyle w:val="BodyTextIndent"/>
        <w:ind w:left="3600"/>
        <w:rPr>
          <w:szCs w:val="24"/>
        </w:rPr>
      </w:pPr>
    </w:p>
    <w:p w:rsidR="003C39F7" w:rsidRPr="00A23831" w:rsidRDefault="003C39F7" w:rsidP="003C39F7">
      <w:pPr>
        <w:pStyle w:val="BodyTextIndent"/>
        <w:ind w:left="3600"/>
        <w:rPr>
          <w:szCs w:val="24"/>
        </w:rPr>
      </w:pPr>
      <w:r w:rsidRPr="00A23831">
        <w:rPr>
          <w:szCs w:val="24"/>
        </w:rPr>
        <w:t>II, Genus Aquambidensovirus</w:t>
      </w:r>
    </w:p>
    <w:p w:rsidR="003C39F7" w:rsidRPr="00A23831" w:rsidRDefault="003C39F7" w:rsidP="003C39F7">
      <w:pPr>
        <w:pStyle w:val="BodyTextIndent"/>
        <w:numPr>
          <w:ilvl w:val="0"/>
          <w:numId w:val="26"/>
        </w:numPr>
        <w:rPr>
          <w:szCs w:val="24"/>
        </w:rPr>
      </w:pPr>
      <w:r w:rsidRPr="00A23831">
        <w:rPr>
          <w:szCs w:val="24"/>
        </w:rPr>
        <w:t>Two species are to be classified into this genus, both infecting solely aquatic ho</w:t>
      </w:r>
      <w:r w:rsidR="00E62CE7" w:rsidRPr="00A23831">
        <w:rPr>
          <w:szCs w:val="24"/>
        </w:rPr>
        <w:t>s</w:t>
      </w:r>
      <w:r w:rsidRPr="00A23831">
        <w:rPr>
          <w:szCs w:val="24"/>
        </w:rPr>
        <w:t xml:space="preserve">ts, which the name reflects. </w:t>
      </w:r>
      <w:r w:rsidR="003A509C" w:rsidRPr="00A23831">
        <w:rPr>
          <w:szCs w:val="24"/>
        </w:rPr>
        <w:t xml:space="preserve">Members of the proposed genus share about 70% identity at NS1 protein sequence level and about 30% with other members of proposed subfamily </w:t>
      </w:r>
      <w:r w:rsidR="003A509C" w:rsidRPr="00A23831">
        <w:rPr>
          <w:i/>
          <w:szCs w:val="24"/>
        </w:rPr>
        <w:t>Densovirinae</w:t>
      </w:r>
      <w:r w:rsidR="003A509C" w:rsidRPr="00A23831">
        <w:rPr>
          <w:szCs w:val="24"/>
        </w:rPr>
        <w:t>.</w:t>
      </w:r>
    </w:p>
    <w:p w:rsidR="003C39F7" w:rsidRPr="00A23831" w:rsidRDefault="003C39F7" w:rsidP="003C39F7">
      <w:pPr>
        <w:pStyle w:val="BodyTextIndent"/>
        <w:numPr>
          <w:ilvl w:val="1"/>
          <w:numId w:val="26"/>
        </w:numPr>
        <w:rPr>
          <w:szCs w:val="24"/>
        </w:rPr>
      </w:pPr>
      <w:r w:rsidRPr="00A23831">
        <w:rPr>
          <w:szCs w:val="24"/>
        </w:rPr>
        <w:t>Decapod aquambidensovirus 1 is the type species of the genus</w:t>
      </w:r>
    </w:p>
    <w:p w:rsidR="003C39F7" w:rsidRPr="00A23831" w:rsidRDefault="003C39F7" w:rsidP="003C39F7">
      <w:pPr>
        <w:pStyle w:val="BodyTextIndent"/>
        <w:numPr>
          <w:ilvl w:val="2"/>
          <w:numId w:val="26"/>
        </w:numPr>
        <w:rPr>
          <w:szCs w:val="24"/>
        </w:rPr>
      </w:pPr>
      <w:r w:rsidRPr="00A23831">
        <w:rPr>
          <w:szCs w:val="24"/>
        </w:rPr>
        <w:t xml:space="preserve">Only one virus </w:t>
      </w:r>
      <w:r w:rsidR="003A509C" w:rsidRPr="00A23831">
        <w:rPr>
          <w:szCs w:val="24"/>
        </w:rPr>
        <w:t>can be classified here, Cherax quadricarinatus densovirus (CqDV), derived from the Australian freshwater crayfish (</w:t>
      </w:r>
      <w:r w:rsidR="003A509C" w:rsidRPr="00A23831">
        <w:rPr>
          <w:i/>
          <w:szCs w:val="24"/>
        </w:rPr>
        <w:t>Cherax quadricarinatus</w:t>
      </w:r>
      <w:r w:rsidR="003A509C" w:rsidRPr="00A23831">
        <w:rPr>
          <w:szCs w:val="24"/>
        </w:rPr>
        <w:t>). CqDV possess one of the largest genome sequences of the family at 6.3 kb (Bochov et al., 2016)</w:t>
      </w:r>
    </w:p>
    <w:p w:rsidR="003C39F7" w:rsidRPr="00A23831" w:rsidRDefault="003C39F7" w:rsidP="003C39F7">
      <w:pPr>
        <w:pStyle w:val="BodyTextIndent"/>
        <w:numPr>
          <w:ilvl w:val="1"/>
          <w:numId w:val="26"/>
        </w:numPr>
        <w:rPr>
          <w:szCs w:val="24"/>
        </w:rPr>
      </w:pPr>
      <w:r w:rsidRPr="00A23831">
        <w:rPr>
          <w:szCs w:val="24"/>
        </w:rPr>
        <w:t>Asteroid aquambidensovirus 1</w:t>
      </w:r>
    </w:p>
    <w:p w:rsidR="003A509C" w:rsidRPr="00A23831" w:rsidRDefault="003A509C" w:rsidP="003A509C">
      <w:pPr>
        <w:pStyle w:val="BodyTextIndent"/>
        <w:numPr>
          <w:ilvl w:val="2"/>
          <w:numId w:val="26"/>
        </w:numPr>
        <w:rPr>
          <w:szCs w:val="24"/>
        </w:rPr>
      </w:pPr>
      <w:r w:rsidRPr="00A23831">
        <w:rPr>
          <w:szCs w:val="24"/>
        </w:rPr>
        <w:t>Three viruses of echinoderms comprise this species. All of them are highly pathogenic, with sea star</w:t>
      </w:r>
      <w:r w:rsidR="00E62CE7" w:rsidRPr="00A23831">
        <w:rPr>
          <w:szCs w:val="24"/>
        </w:rPr>
        <w:t>-</w:t>
      </w:r>
      <w:r w:rsidRPr="00A23831">
        <w:rPr>
          <w:szCs w:val="24"/>
        </w:rPr>
        <w:t>associated densovirus being the only one classified so far (Hewson et al., 2014)</w:t>
      </w:r>
    </w:p>
    <w:p w:rsidR="003A509C" w:rsidRPr="00A23831" w:rsidRDefault="003A509C" w:rsidP="003A509C">
      <w:pPr>
        <w:pStyle w:val="BodyTextIndent"/>
        <w:rPr>
          <w:szCs w:val="24"/>
        </w:rPr>
      </w:pPr>
    </w:p>
    <w:p w:rsidR="003A509C" w:rsidRPr="00A23831" w:rsidRDefault="003A509C" w:rsidP="003A509C">
      <w:pPr>
        <w:pStyle w:val="BodyTextIndent"/>
        <w:ind w:hanging="2160"/>
        <w:rPr>
          <w:szCs w:val="24"/>
        </w:rPr>
      </w:pPr>
      <w:r w:rsidRPr="00A23831">
        <w:rPr>
          <w:szCs w:val="24"/>
        </w:rPr>
        <w:t>III, Genus Scindoambidensovirus</w:t>
      </w:r>
    </w:p>
    <w:p w:rsidR="003A509C" w:rsidRPr="00A23831" w:rsidRDefault="003A509C" w:rsidP="003A509C">
      <w:pPr>
        <w:pStyle w:val="BodyTextIndent"/>
        <w:numPr>
          <w:ilvl w:val="0"/>
          <w:numId w:val="26"/>
        </w:numPr>
        <w:rPr>
          <w:szCs w:val="24"/>
        </w:rPr>
      </w:pPr>
      <w:r w:rsidRPr="00A23831">
        <w:rPr>
          <w:szCs w:val="24"/>
        </w:rPr>
        <w:t>Three species comprise this proposed new genus</w:t>
      </w:r>
      <w:r w:rsidR="00E567E2" w:rsidRPr="00A23831">
        <w:rPr>
          <w:szCs w:val="24"/>
        </w:rPr>
        <w:t xml:space="preserve">, </w:t>
      </w:r>
      <w:r w:rsidR="00332C2A" w:rsidRPr="00A23831">
        <w:rPr>
          <w:szCs w:val="24"/>
        </w:rPr>
        <w:t xml:space="preserve">with viruses </w:t>
      </w:r>
      <w:r w:rsidR="00E567E2" w:rsidRPr="00A23831">
        <w:rPr>
          <w:szCs w:val="24"/>
        </w:rPr>
        <w:t xml:space="preserve">sharing 40-43% identity at NS1 protein sequence level, whereas this number is 30% </w:t>
      </w:r>
      <w:r w:rsidR="001644A4" w:rsidRPr="00A23831">
        <w:rPr>
          <w:szCs w:val="24"/>
        </w:rPr>
        <w:t>at</w:t>
      </w:r>
      <w:r w:rsidR="00E567E2" w:rsidRPr="00A23831">
        <w:rPr>
          <w:szCs w:val="24"/>
        </w:rPr>
        <w:t xml:space="preserve"> its highest outside this proposed genus.</w:t>
      </w:r>
      <w:r w:rsidRPr="00A23831">
        <w:rPr>
          <w:szCs w:val="24"/>
        </w:rPr>
        <w:t xml:space="preserve"> </w:t>
      </w:r>
      <w:r w:rsidR="00E567E2" w:rsidRPr="00A23831">
        <w:rPr>
          <w:szCs w:val="24"/>
        </w:rPr>
        <w:t>Apart from phylogeny and sequence identity, the genus is also united by the split VP</w:t>
      </w:r>
      <w:r w:rsidR="00332C2A" w:rsidRPr="00A23831">
        <w:rPr>
          <w:szCs w:val="24"/>
        </w:rPr>
        <w:t>-</w:t>
      </w:r>
      <w:r w:rsidR="00E567E2" w:rsidRPr="00A23831">
        <w:rPr>
          <w:szCs w:val="24"/>
        </w:rPr>
        <w:t xml:space="preserve">encoding ORF, which gives rise to VP1 minor capsid protein via a spliced transcript. This results in not only VP1, but VP2, another minor capsid protein having a unique N-terminal region, which has not been observed in any other parvoviruses to date (Tijssen et al., 2016). The name “Scindo” refers to this split </w:t>
      </w:r>
      <w:r w:rsidR="00E567E2" w:rsidRPr="00A23831">
        <w:rPr>
          <w:i/>
          <w:szCs w:val="24"/>
        </w:rPr>
        <w:t>VP</w:t>
      </w:r>
      <w:r w:rsidR="00E567E2" w:rsidRPr="00A23831">
        <w:rPr>
          <w:szCs w:val="24"/>
        </w:rPr>
        <w:t xml:space="preserve"> gene, as it means “split” or “cut” in </w:t>
      </w:r>
      <w:r w:rsidR="00CE0A4D" w:rsidRPr="00A23831">
        <w:rPr>
          <w:szCs w:val="24"/>
        </w:rPr>
        <w:t>L</w:t>
      </w:r>
      <w:r w:rsidR="00E567E2" w:rsidRPr="00A23831">
        <w:rPr>
          <w:szCs w:val="24"/>
        </w:rPr>
        <w:t>atin.</w:t>
      </w:r>
    </w:p>
    <w:p w:rsidR="00E567E2" w:rsidRPr="00A23831" w:rsidRDefault="00E567E2" w:rsidP="00E567E2">
      <w:pPr>
        <w:pStyle w:val="BodyTextIndent"/>
        <w:numPr>
          <w:ilvl w:val="1"/>
          <w:numId w:val="26"/>
        </w:numPr>
        <w:rPr>
          <w:szCs w:val="24"/>
        </w:rPr>
      </w:pPr>
      <w:r w:rsidRPr="00A23831">
        <w:rPr>
          <w:szCs w:val="24"/>
        </w:rPr>
        <w:t>Orthopteran scindoambidensovirus</w:t>
      </w:r>
      <w:r w:rsidR="00DE06AA" w:rsidRPr="00A23831">
        <w:rPr>
          <w:szCs w:val="24"/>
        </w:rPr>
        <w:t xml:space="preserve"> 1, the type species</w:t>
      </w:r>
    </w:p>
    <w:p w:rsidR="00DE06AA" w:rsidRPr="00A23831" w:rsidRDefault="00DE06AA" w:rsidP="00DE06AA">
      <w:pPr>
        <w:pStyle w:val="BodyTextIndent"/>
        <w:numPr>
          <w:ilvl w:val="2"/>
          <w:numId w:val="26"/>
        </w:numPr>
        <w:rPr>
          <w:szCs w:val="24"/>
        </w:rPr>
      </w:pPr>
      <w:r w:rsidRPr="00A23831">
        <w:rPr>
          <w:szCs w:val="24"/>
        </w:rPr>
        <w:t>One virus, Acheta domestica densovirus (AdDV) belongs here. AdDV is known for causing sever</w:t>
      </w:r>
      <w:r w:rsidR="001515A3" w:rsidRPr="00A23831">
        <w:rPr>
          <w:szCs w:val="24"/>
        </w:rPr>
        <w:t>e</w:t>
      </w:r>
      <w:r w:rsidRPr="00A23831">
        <w:rPr>
          <w:szCs w:val="24"/>
        </w:rPr>
        <w:t xml:space="preserve"> mortality in the common house cricket, reared at large farms both in Europe and North America (Liu et al., 2011)</w:t>
      </w:r>
    </w:p>
    <w:p w:rsidR="00DE06AA" w:rsidRPr="00A23831" w:rsidRDefault="00DE06AA" w:rsidP="00E567E2">
      <w:pPr>
        <w:pStyle w:val="BodyTextIndent"/>
        <w:numPr>
          <w:ilvl w:val="1"/>
          <w:numId w:val="26"/>
        </w:numPr>
        <w:rPr>
          <w:szCs w:val="24"/>
        </w:rPr>
      </w:pPr>
      <w:r w:rsidRPr="00A23831">
        <w:rPr>
          <w:szCs w:val="24"/>
        </w:rPr>
        <w:t>Hymenopteran scindoambidensovirus 1</w:t>
      </w:r>
    </w:p>
    <w:p w:rsidR="00DE06AA" w:rsidRPr="00A23831" w:rsidRDefault="00DE06AA" w:rsidP="00DE06AA">
      <w:pPr>
        <w:pStyle w:val="BodyTextIndent"/>
        <w:numPr>
          <w:ilvl w:val="2"/>
          <w:numId w:val="26"/>
        </w:numPr>
        <w:rPr>
          <w:szCs w:val="24"/>
        </w:rPr>
      </w:pPr>
      <w:r w:rsidRPr="00A23831">
        <w:rPr>
          <w:szCs w:val="24"/>
        </w:rPr>
        <w:t xml:space="preserve">Solenopsis invicta densovirus </w:t>
      </w:r>
      <w:r w:rsidR="001644A4" w:rsidRPr="00A23831">
        <w:rPr>
          <w:szCs w:val="24"/>
        </w:rPr>
        <w:t xml:space="preserve">would be classified </w:t>
      </w:r>
      <w:r w:rsidRPr="00A23831">
        <w:rPr>
          <w:szCs w:val="24"/>
        </w:rPr>
        <w:t>here, which is pathogenic in the South African fire ant (</w:t>
      </w:r>
      <w:r w:rsidRPr="00A23831">
        <w:rPr>
          <w:i/>
          <w:szCs w:val="24"/>
        </w:rPr>
        <w:t>Solenopsis invicta</w:t>
      </w:r>
      <w:r w:rsidRPr="00A23831">
        <w:rPr>
          <w:szCs w:val="24"/>
        </w:rPr>
        <w:t>) (Valles et al., 2013)</w:t>
      </w:r>
    </w:p>
    <w:p w:rsidR="00DE06AA" w:rsidRPr="00A23831" w:rsidRDefault="00DE06AA" w:rsidP="00E567E2">
      <w:pPr>
        <w:pStyle w:val="BodyTextIndent"/>
        <w:numPr>
          <w:ilvl w:val="1"/>
          <w:numId w:val="26"/>
        </w:numPr>
        <w:rPr>
          <w:szCs w:val="24"/>
        </w:rPr>
      </w:pPr>
      <w:r w:rsidRPr="00A23831">
        <w:rPr>
          <w:szCs w:val="24"/>
        </w:rPr>
        <w:t>Hemipteran scindoambidensovirus 1</w:t>
      </w:r>
    </w:p>
    <w:p w:rsidR="00DE06AA" w:rsidRPr="00A23831" w:rsidRDefault="00DE06AA" w:rsidP="00DE06AA">
      <w:pPr>
        <w:pStyle w:val="BodyTextIndent"/>
        <w:numPr>
          <w:ilvl w:val="2"/>
          <w:numId w:val="26"/>
        </w:numPr>
        <w:rPr>
          <w:szCs w:val="24"/>
        </w:rPr>
      </w:pPr>
      <w:r w:rsidRPr="00A23831">
        <w:rPr>
          <w:szCs w:val="24"/>
        </w:rPr>
        <w:lastRenderedPageBreak/>
        <w:t>Planococcus citri densovirus, a pathogen of the citrus mealybug comprises this species (Thao et al., 2001)</w:t>
      </w:r>
    </w:p>
    <w:p w:rsidR="00DE06AA" w:rsidRPr="00A23831" w:rsidRDefault="00DE06AA" w:rsidP="00DE06AA">
      <w:pPr>
        <w:pStyle w:val="BodyTextIndent"/>
        <w:ind w:left="3600"/>
        <w:rPr>
          <w:szCs w:val="24"/>
        </w:rPr>
      </w:pPr>
    </w:p>
    <w:p w:rsidR="00DE06AA" w:rsidRPr="00A23831" w:rsidRDefault="00DE06AA" w:rsidP="00DE06AA">
      <w:pPr>
        <w:pStyle w:val="BodyTextIndent"/>
        <w:ind w:left="3600"/>
        <w:rPr>
          <w:szCs w:val="24"/>
        </w:rPr>
      </w:pPr>
      <w:r w:rsidRPr="00A23831">
        <w:rPr>
          <w:szCs w:val="24"/>
        </w:rPr>
        <w:t>IV, Genus Protoambidensovirus</w:t>
      </w:r>
    </w:p>
    <w:p w:rsidR="00DE06AA" w:rsidRPr="00A23831" w:rsidRDefault="00DE06AA" w:rsidP="00DE06AA">
      <w:pPr>
        <w:pStyle w:val="BodyTextIndent"/>
        <w:numPr>
          <w:ilvl w:val="0"/>
          <w:numId w:val="26"/>
        </w:numPr>
        <w:rPr>
          <w:szCs w:val="24"/>
        </w:rPr>
      </w:pPr>
      <w:r w:rsidRPr="00A23831">
        <w:rPr>
          <w:szCs w:val="24"/>
        </w:rPr>
        <w:t xml:space="preserve">Two species should be classified into this proposed genus. As Galleria mellonella densovirus is the first member of the entire subfamily to be discovered, the genus is designated “Proto” after “first” in </w:t>
      </w:r>
      <w:r w:rsidR="00111C44" w:rsidRPr="00A23831">
        <w:rPr>
          <w:szCs w:val="24"/>
        </w:rPr>
        <w:t>Latin</w:t>
      </w:r>
      <w:r w:rsidRPr="00A23831">
        <w:rPr>
          <w:szCs w:val="24"/>
        </w:rPr>
        <w:t>.</w:t>
      </w:r>
      <w:r w:rsidR="00111C44" w:rsidRPr="00A23831">
        <w:rPr>
          <w:szCs w:val="24"/>
        </w:rPr>
        <w:t xml:space="preserve"> Members of the proposed genus share approx. 50% identity, while not more than 35% with members outside of it.</w:t>
      </w:r>
    </w:p>
    <w:p w:rsidR="00DE06AA" w:rsidRPr="00A23831" w:rsidRDefault="00DE06AA" w:rsidP="00DE06AA">
      <w:pPr>
        <w:pStyle w:val="BodyTextIndent"/>
        <w:numPr>
          <w:ilvl w:val="1"/>
          <w:numId w:val="26"/>
        </w:numPr>
        <w:rPr>
          <w:szCs w:val="24"/>
        </w:rPr>
      </w:pPr>
      <w:r w:rsidRPr="00A23831">
        <w:rPr>
          <w:szCs w:val="24"/>
        </w:rPr>
        <w:t>Lepidopteran protoambidensovirus 1</w:t>
      </w:r>
      <w:r w:rsidR="00111C44" w:rsidRPr="00A23831">
        <w:rPr>
          <w:szCs w:val="24"/>
        </w:rPr>
        <w:t>, the type species</w:t>
      </w:r>
    </w:p>
    <w:p w:rsidR="00111C44" w:rsidRPr="00A23831" w:rsidRDefault="00111C44" w:rsidP="00111C44">
      <w:pPr>
        <w:pStyle w:val="BodyTextIndent"/>
        <w:numPr>
          <w:ilvl w:val="2"/>
          <w:numId w:val="26"/>
        </w:numPr>
        <w:rPr>
          <w:szCs w:val="24"/>
        </w:rPr>
      </w:pPr>
      <w:r w:rsidRPr="00A23831">
        <w:rPr>
          <w:szCs w:val="24"/>
        </w:rPr>
        <w:t>Five densoviruses belong to this species, all infecting important agricultural pests. Galleria mellonella densovirus and Junonia coenia densovirus are two of the few relatively well-characterized invertebr</w:t>
      </w:r>
      <w:r w:rsidR="00332C2A" w:rsidRPr="00A23831">
        <w:rPr>
          <w:szCs w:val="24"/>
        </w:rPr>
        <w:t>at</w:t>
      </w:r>
      <w:r w:rsidRPr="00A23831">
        <w:rPr>
          <w:szCs w:val="24"/>
        </w:rPr>
        <w:t>e parvoviruses as far as their structural and trafficking properties are concerned (</w:t>
      </w:r>
      <w:r w:rsidR="00804872" w:rsidRPr="00A23831">
        <w:rPr>
          <w:szCs w:val="24"/>
        </w:rPr>
        <w:t>Simpson et al., 1998; Multaeu et al., 2012)</w:t>
      </w:r>
    </w:p>
    <w:p w:rsidR="00DE06AA" w:rsidRPr="00A23831" w:rsidRDefault="00DE06AA" w:rsidP="00DE06AA">
      <w:pPr>
        <w:pStyle w:val="BodyTextIndent"/>
        <w:numPr>
          <w:ilvl w:val="1"/>
          <w:numId w:val="26"/>
        </w:numPr>
        <w:rPr>
          <w:szCs w:val="24"/>
        </w:rPr>
      </w:pPr>
      <w:r w:rsidRPr="00A23831">
        <w:rPr>
          <w:szCs w:val="24"/>
        </w:rPr>
        <w:t>Dipteran protoambidensovirus 1</w:t>
      </w:r>
    </w:p>
    <w:p w:rsidR="00DE06AA" w:rsidRPr="00A23831" w:rsidRDefault="00DE06AA" w:rsidP="00DE06AA">
      <w:pPr>
        <w:pStyle w:val="BodyTextIndent"/>
        <w:numPr>
          <w:ilvl w:val="2"/>
          <w:numId w:val="26"/>
        </w:numPr>
        <w:rPr>
          <w:szCs w:val="24"/>
        </w:rPr>
      </w:pPr>
      <w:r w:rsidRPr="00A23831">
        <w:rPr>
          <w:szCs w:val="24"/>
        </w:rPr>
        <w:t xml:space="preserve">Culex pipiens densovirus, infecting the mosquito species </w:t>
      </w:r>
      <w:r w:rsidRPr="00A23831">
        <w:rPr>
          <w:i/>
          <w:szCs w:val="24"/>
        </w:rPr>
        <w:t xml:space="preserve">Culex pipiens pallens </w:t>
      </w:r>
      <w:r w:rsidRPr="00A23831">
        <w:rPr>
          <w:szCs w:val="24"/>
        </w:rPr>
        <w:t>belongs to this genus. This virus is known for its complicated splicing pattern when expressing its NS proteins (</w:t>
      </w:r>
      <w:r w:rsidR="00111C44" w:rsidRPr="00A23831">
        <w:rPr>
          <w:rFonts w:ascii="Times New Roman" w:hAnsi="Times New Roman"/>
          <w:color w:val="000000"/>
        </w:rPr>
        <w:t>Baquerizo-Audiot et al., 2009)</w:t>
      </w:r>
    </w:p>
    <w:p w:rsidR="00DE06AA" w:rsidRPr="00A23831" w:rsidRDefault="00DE06AA" w:rsidP="00DE06AA">
      <w:pPr>
        <w:pStyle w:val="BodyTextIndent"/>
        <w:rPr>
          <w:szCs w:val="24"/>
        </w:rPr>
      </w:pPr>
    </w:p>
    <w:p w:rsidR="00DE06AA" w:rsidRPr="00A23831" w:rsidRDefault="00DE06AA" w:rsidP="00DE06AA">
      <w:pPr>
        <w:pStyle w:val="BodyTextIndent"/>
        <w:ind w:left="3600"/>
        <w:rPr>
          <w:szCs w:val="24"/>
        </w:rPr>
      </w:pPr>
      <w:r w:rsidRPr="00A23831">
        <w:rPr>
          <w:szCs w:val="24"/>
        </w:rPr>
        <w:t>V, Genus Hemiambidensovirus</w:t>
      </w:r>
    </w:p>
    <w:p w:rsidR="00804872" w:rsidRPr="00A23831" w:rsidRDefault="00804872" w:rsidP="00804872">
      <w:pPr>
        <w:pStyle w:val="BodyTextIndent"/>
        <w:numPr>
          <w:ilvl w:val="0"/>
          <w:numId w:val="26"/>
        </w:numPr>
        <w:rPr>
          <w:szCs w:val="24"/>
        </w:rPr>
      </w:pPr>
      <w:r w:rsidRPr="00A23831">
        <w:rPr>
          <w:szCs w:val="24"/>
        </w:rPr>
        <w:t>This proposed genus includes two species, both pathogens of exclusively hemipteran hosts</w:t>
      </w:r>
      <w:r w:rsidR="003F2450" w:rsidRPr="00A23831">
        <w:rPr>
          <w:szCs w:val="24"/>
        </w:rPr>
        <w:t>, namely aphids</w:t>
      </w:r>
      <w:r w:rsidRPr="00A23831">
        <w:rPr>
          <w:szCs w:val="24"/>
        </w:rPr>
        <w:t>. The NS1 protein sequence-based identity is 62% within the genus whereas only 35% outside of it. Although members of both species display a split VP ORF, the transcription mechanism with which this is transcribed is currently unknown. Both their phylogenetic position</w:t>
      </w:r>
      <w:r w:rsidR="00B606EE" w:rsidRPr="00A23831">
        <w:rPr>
          <w:szCs w:val="24"/>
        </w:rPr>
        <w:t>s</w:t>
      </w:r>
      <w:r w:rsidRPr="00A23831">
        <w:rPr>
          <w:szCs w:val="24"/>
        </w:rPr>
        <w:t xml:space="preserve"> and the lack of sequence identity suggests that this VP-expression strategy probably evolved independently from that of proposed genus Scindoambidensovirus. Assigned species are:</w:t>
      </w:r>
    </w:p>
    <w:p w:rsidR="00804872" w:rsidRPr="00A23831" w:rsidRDefault="00804872" w:rsidP="00804872">
      <w:pPr>
        <w:pStyle w:val="BodyTextIndent"/>
        <w:numPr>
          <w:ilvl w:val="1"/>
          <w:numId w:val="26"/>
        </w:numPr>
        <w:rPr>
          <w:szCs w:val="24"/>
        </w:rPr>
      </w:pPr>
      <w:r w:rsidRPr="00A23831">
        <w:rPr>
          <w:szCs w:val="24"/>
        </w:rPr>
        <w:t>Hemipteran hemiambidensovirus 1</w:t>
      </w:r>
      <w:r w:rsidR="003F2450" w:rsidRPr="00A23831">
        <w:rPr>
          <w:szCs w:val="24"/>
        </w:rPr>
        <w:t>, the type species</w:t>
      </w:r>
    </w:p>
    <w:p w:rsidR="00804872" w:rsidRPr="00A23831" w:rsidRDefault="00804872" w:rsidP="00804872">
      <w:pPr>
        <w:pStyle w:val="BodyTextIndent"/>
        <w:numPr>
          <w:ilvl w:val="2"/>
          <w:numId w:val="26"/>
        </w:numPr>
        <w:rPr>
          <w:szCs w:val="24"/>
        </w:rPr>
      </w:pPr>
      <w:r w:rsidRPr="00A23831">
        <w:rPr>
          <w:szCs w:val="24"/>
        </w:rPr>
        <w:t>Dysaphis plantaginea densovirus, which infects the rosy aphid (</w:t>
      </w:r>
      <w:r w:rsidRPr="00A23831">
        <w:rPr>
          <w:i/>
          <w:szCs w:val="24"/>
        </w:rPr>
        <w:t>Dysaphis plantaginea</w:t>
      </w:r>
      <w:r w:rsidRPr="00A23831">
        <w:rPr>
          <w:szCs w:val="24"/>
        </w:rPr>
        <w:t xml:space="preserve">). This virus is capable of stimulating the aphids to </w:t>
      </w:r>
      <w:r w:rsidR="003F2450" w:rsidRPr="00A23831">
        <w:rPr>
          <w:szCs w:val="24"/>
        </w:rPr>
        <w:t xml:space="preserve">transform into the migratory, winged morph of the species (Ryabov et al., 2009) </w:t>
      </w:r>
    </w:p>
    <w:p w:rsidR="00804872" w:rsidRPr="00A23831" w:rsidRDefault="00804872" w:rsidP="00804872">
      <w:pPr>
        <w:pStyle w:val="BodyTextIndent"/>
        <w:numPr>
          <w:ilvl w:val="1"/>
          <w:numId w:val="26"/>
        </w:numPr>
        <w:rPr>
          <w:szCs w:val="24"/>
        </w:rPr>
      </w:pPr>
      <w:r w:rsidRPr="00A23831">
        <w:rPr>
          <w:szCs w:val="24"/>
        </w:rPr>
        <w:t>Hemipteran hemiambidensovirus 2</w:t>
      </w:r>
    </w:p>
    <w:p w:rsidR="003F2450" w:rsidRPr="00A23831" w:rsidRDefault="003F2450" w:rsidP="003F2450">
      <w:pPr>
        <w:pStyle w:val="BodyTextIndent"/>
        <w:numPr>
          <w:ilvl w:val="2"/>
          <w:numId w:val="26"/>
        </w:numPr>
        <w:rPr>
          <w:szCs w:val="24"/>
        </w:rPr>
      </w:pPr>
      <w:r w:rsidRPr="00A23831">
        <w:rPr>
          <w:szCs w:val="24"/>
        </w:rPr>
        <w:t>Myzus persicae densovirus comprises this species on its own, infecting the green peach aphid (</w:t>
      </w:r>
      <w:r w:rsidRPr="00A23831">
        <w:rPr>
          <w:i/>
          <w:szCs w:val="24"/>
        </w:rPr>
        <w:t>Myzus persicae</w:t>
      </w:r>
      <w:r w:rsidRPr="00A23831">
        <w:rPr>
          <w:szCs w:val="24"/>
        </w:rPr>
        <w:t>) (van Munster et al., 2003).</w:t>
      </w:r>
    </w:p>
    <w:p w:rsidR="00804872" w:rsidRPr="00A23831" w:rsidRDefault="00804872" w:rsidP="00804872">
      <w:pPr>
        <w:pStyle w:val="BodyTextIndent"/>
        <w:rPr>
          <w:szCs w:val="24"/>
        </w:rPr>
      </w:pPr>
    </w:p>
    <w:p w:rsidR="00DE06AA" w:rsidRPr="00A23831" w:rsidRDefault="00DE06AA" w:rsidP="00DE06AA">
      <w:pPr>
        <w:pStyle w:val="BodyTextIndent"/>
        <w:ind w:left="3600"/>
        <w:rPr>
          <w:szCs w:val="24"/>
        </w:rPr>
      </w:pPr>
      <w:r w:rsidRPr="00A23831">
        <w:rPr>
          <w:szCs w:val="24"/>
        </w:rPr>
        <w:t>VI, Genus Pefu</w:t>
      </w:r>
      <w:r w:rsidR="00F5250A" w:rsidRPr="00A23831">
        <w:rPr>
          <w:szCs w:val="24"/>
        </w:rPr>
        <w:t>ambi</w:t>
      </w:r>
      <w:r w:rsidRPr="00A23831">
        <w:rPr>
          <w:szCs w:val="24"/>
        </w:rPr>
        <w:t>densovirus</w:t>
      </w:r>
    </w:p>
    <w:p w:rsidR="00F5250A" w:rsidRPr="00A23831" w:rsidRDefault="00F5250A" w:rsidP="00F5250A">
      <w:pPr>
        <w:pStyle w:val="BodyTextIndent"/>
        <w:numPr>
          <w:ilvl w:val="0"/>
          <w:numId w:val="26"/>
        </w:numPr>
        <w:rPr>
          <w:szCs w:val="24"/>
        </w:rPr>
      </w:pPr>
      <w:r w:rsidRPr="00A23831">
        <w:rPr>
          <w:szCs w:val="24"/>
        </w:rPr>
        <w:t>Comprised by only one species namely Blattodean pefuambidensovirus 1 of Periplaneta fuliginosa densovirus, infecting the smoky brown cockroach (</w:t>
      </w:r>
      <w:r w:rsidRPr="00A23831">
        <w:rPr>
          <w:i/>
          <w:szCs w:val="24"/>
        </w:rPr>
        <w:t>Periplaneta fuliginosa</w:t>
      </w:r>
      <w:r w:rsidRPr="00A23831">
        <w:rPr>
          <w:szCs w:val="24"/>
        </w:rPr>
        <w:t xml:space="preserve">). The NS1 protein sequence of this virus is maximum 35% identical to any members of its subfamily, hence it should comprise a monotypic genus on its own. Although its genome also displays a split </w:t>
      </w:r>
      <w:r w:rsidRPr="00A23831">
        <w:rPr>
          <w:i/>
          <w:szCs w:val="24"/>
        </w:rPr>
        <w:t>VP</w:t>
      </w:r>
      <w:r w:rsidRPr="00A23831">
        <w:rPr>
          <w:szCs w:val="24"/>
        </w:rPr>
        <w:t xml:space="preserve"> coding gene, there are two</w:t>
      </w:r>
      <w:r w:rsidR="00B606EE" w:rsidRPr="00A23831">
        <w:rPr>
          <w:szCs w:val="24"/>
        </w:rPr>
        <w:t xml:space="preserve"> spliced</w:t>
      </w:r>
      <w:r w:rsidRPr="00A23831">
        <w:rPr>
          <w:szCs w:val="24"/>
        </w:rPr>
        <w:t xml:space="preserve"> transcripts derived from these, encoding both the VP1 and VP2 minor structural proteins (Guo and Zhang, 2000). The sequence divergence, phylogenetic position and unique splicing pattern of the structural ORFs suggest that Periplaneta fuliginosa densovirus is the first member of a third lineage of ambisense densoviruses possessing a split </w:t>
      </w:r>
      <w:r w:rsidRPr="00A23831">
        <w:rPr>
          <w:i/>
          <w:szCs w:val="24"/>
        </w:rPr>
        <w:t>VP</w:t>
      </w:r>
      <w:r w:rsidRPr="00A23831">
        <w:rPr>
          <w:szCs w:val="24"/>
        </w:rPr>
        <w:t xml:space="preserve"> gene.</w:t>
      </w:r>
    </w:p>
    <w:p w:rsidR="00F5250A" w:rsidRPr="00A23831" w:rsidRDefault="00F5250A" w:rsidP="00F5250A">
      <w:pPr>
        <w:pStyle w:val="BodyTextIndent"/>
        <w:ind w:left="1080" w:firstLine="0"/>
        <w:rPr>
          <w:szCs w:val="24"/>
        </w:rPr>
      </w:pPr>
    </w:p>
    <w:p w:rsidR="00DE06AA" w:rsidRPr="00A23831" w:rsidRDefault="00DE06AA" w:rsidP="00DE06AA">
      <w:pPr>
        <w:pStyle w:val="BodyTextIndent"/>
        <w:ind w:left="3600"/>
        <w:rPr>
          <w:szCs w:val="24"/>
        </w:rPr>
      </w:pPr>
      <w:r w:rsidRPr="00A23831">
        <w:rPr>
          <w:szCs w:val="24"/>
        </w:rPr>
        <w:t>VII, Genus Blatt</w:t>
      </w:r>
      <w:r w:rsidR="009E14C1" w:rsidRPr="00A23831">
        <w:rPr>
          <w:szCs w:val="24"/>
        </w:rPr>
        <w:t>ambi</w:t>
      </w:r>
      <w:r w:rsidRPr="00A23831">
        <w:rPr>
          <w:szCs w:val="24"/>
        </w:rPr>
        <w:t>densovirus</w:t>
      </w:r>
    </w:p>
    <w:p w:rsidR="009E14C1" w:rsidRPr="00A23831" w:rsidRDefault="00B606EE" w:rsidP="009E14C1">
      <w:pPr>
        <w:pStyle w:val="BodyTextIndent"/>
        <w:numPr>
          <w:ilvl w:val="0"/>
          <w:numId w:val="26"/>
        </w:numPr>
        <w:rPr>
          <w:szCs w:val="24"/>
        </w:rPr>
      </w:pPr>
      <w:r w:rsidRPr="00A23831">
        <w:rPr>
          <w:szCs w:val="24"/>
        </w:rPr>
        <w:lastRenderedPageBreak/>
        <w:t>A</w:t>
      </w:r>
      <w:r w:rsidR="009E14C1" w:rsidRPr="00A23831">
        <w:rPr>
          <w:szCs w:val="24"/>
        </w:rPr>
        <w:t xml:space="preserve"> monotypic genus, as its only member, Blattella germanica </w:t>
      </w:r>
      <w:r w:rsidRPr="00A23831">
        <w:rPr>
          <w:szCs w:val="24"/>
        </w:rPr>
        <w:t>densovirus</w:t>
      </w:r>
      <w:r w:rsidR="00CE0A4D" w:rsidRPr="00A23831">
        <w:rPr>
          <w:szCs w:val="24"/>
        </w:rPr>
        <w:t xml:space="preserve"> 1</w:t>
      </w:r>
      <w:r w:rsidRPr="00A23831">
        <w:rPr>
          <w:szCs w:val="24"/>
        </w:rPr>
        <w:t xml:space="preserve"> of</w:t>
      </w:r>
      <w:r w:rsidR="009E14C1" w:rsidRPr="00A23831">
        <w:rPr>
          <w:szCs w:val="24"/>
        </w:rPr>
        <w:t xml:space="preserve"> species Blattodean blattambidensovirus</w:t>
      </w:r>
      <w:r w:rsidR="00CE0A4D" w:rsidRPr="00A23831">
        <w:rPr>
          <w:szCs w:val="24"/>
        </w:rPr>
        <w:t xml:space="preserve"> 1</w:t>
      </w:r>
      <w:r w:rsidR="009E14C1" w:rsidRPr="00A23831">
        <w:rPr>
          <w:szCs w:val="24"/>
        </w:rPr>
        <w:t>, derived from the German crockroach</w:t>
      </w:r>
      <w:r w:rsidRPr="00A23831">
        <w:rPr>
          <w:szCs w:val="24"/>
        </w:rPr>
        <w:t xml:space="preserve"> (</w:t>
      </w:r>
      <w:r w:rsidRPr="00A23831">
        <w:rPr>
          <w:i/>
          <w:iCs/>
          <w:szCs w:val="24"/>
        </w:rPr>
        <w:t>Blattella germanica</w:t>
      </w:r>
      <w:r w:rsidRPr="00A23831">
        <w:rPr>
          <w:szCs w:val="24"/>
        </w:rPr>
        <w:t>)</w:t>
      </w:r>
      <w:r w:rsidR="009E14C1" w:rsidRPr="00A23831">
        <w:rPr>
          <w:szCs w:val="24"/>
        </w:rPr>
        <w:t xml:space="preserve"> does not share more than 33% sequence identity with any officially classified densoviral NS1 proteins. Its transcription strategy suggests, however, that genus Blattambidensovirus is a fourth lineage to construct its minor capsid proteins by splicing two VP genes together (Kapelinskaya et al., 2011). Re</w:t>
      </w:r>
      <w:r w:rsidR="002109AC" w:rsidRPr="00A23831">
        <w:rPr>
          <w:szCs w:val="24"/>
        </w:rPr>
        <w:t>c</w:t>
      </w:r>
      <w:r w:rsidR="009E14C1" w:rsidRPr="00A23831">
        <w:rPr>
          <w:szCs w:val="24"/>
        </w:rPr>
        <w:t>ently, a den</w:t>
      </w:r>
      <w:r w:rsidR="00931776" w:rsidRPr="00A23831">
        <w:rPr>
          <w:szCs w:val="24"/>
        </w:rPr>
        <w:t>s</w:t>
      </w:r>
      <w:r w:rsidR="009E14C1" w:rsidRPr="00A23831">
        <w:rPr>
          <w:szCs w:val="24"/>
        </w:rPr>
        <w:t xml:space="preserve">ovirus-like virus </w:t>
      </w:r>
      <w:r w:rsidRPr="00A23831">
        <w:rPr>
          <w:szCs w:val="24"/>
        </w:rPr>
        <w:t>has</w:t>
      </w:r>
      <w:r w:rsidR="009E14C1" w:rsidRPr="00A23831">
        <w:rPr>
          <w:szCs w:val="24"/>
        </w:rPr>
        <w:t xml:space="preserve"> been derived from great tit (</w:t>
      </w:r>
      <w:r w:rsidR="009E14C1" w:rsidRPr="00A23831">
        <w:rPr>
          <w:i/>
          <w:szCs w:val="24"/>
        </w:rPr>
        <w:t>Parus major</w:t>
      </w:r>
      <w:r w:rsidR="009E14C1" w:rsidRPr="00A23831">
        <w:rPr>
          <w:szCs w:val="24"/>
        </w:rPr>
        <w:t>) lung tissue, proven to be infectious even in vertebrate cell lines (Yang et al., 2016). Although its host affiliation has not been clarified yet, this virus still shares 56% identity with the NS1 protein sequence of Blattella germanica densovirus, suggesting it to be a possible second species of the proposed genus.</w:t>
      </w:r>
    </w:p>
    <w:p w:rsidR="00F53358" w:rsidRPr="00A23831" w:rsidRDefault="00F53358" w:rsidP="00F53358">
      <w:pPr>
        <w:pStyle w:val="BodyTextIndent"/>
        <w:ind w:left="0" w:firstLine="0"/>
        <w:rPr>
          <w:szCs w:val="24"/>
        </w:rPr>
      </w:pPr>
    </w:p>
    <w:p w:rsidR="00F53358" w:rsidRPr="00A23831" w:rsidRDefault="00F53358" w:rsidP="00172D45">
      <w:pPr>
        <w:pStyle w:val="BodyTextIndent"/>
        <w:numPr>
          <w:ilvl w:val="0"/>
          <w:numId w:val="25"/>
        </w:numPr>
        <w:ind w:left="0"/>
        <w:rPr>
          <w:b/>
          <w:szCs w:val="24"/>
        </w:rPr>
      </w:pPr>
      <w:r w:rsidRPr="00A23831">
        <w:rPr>
          <w:b/>
          <w:szCs w:val="24"/>
        </w:rPr>
        <w:t xml:space="preserve">Introducing two new genera into subfamily </w:t>
      </w:r>
      <w:r w:rsidRPr="00A23831">
        <w:rPr>
          <w:b/>
          <w:i/>
          <w:szCs w:val="24"/>
        </w:rPr>
        <w:t>Parvovirinae</w:t>
      </w:r>
    </w:p>
    <w:p w:rsidR="00F53358" w:rsidRPr="00A23831" w:rsidRDefault="00172D45" w:rsidP="00172D45">
      <w:pPr>
        <w:pStyle w:val="BodyTextIndent"/>
        <w:ind w:left="0" w:firstLine="0"/>
        <w:rPr>
          <w:szCs w:val="24"/>
        </w:rPr>
      </w:pPr>
      <w:r w:rsidRPr="00A23831">
        <w:rPr>
          <w:szCs w:val="24"/>
        </w:rPr>
        <w:t>Two parvoviruses have been characterized and detected since 201</w:t>
      </w:r>
      <w:r w:rsidR="00B51397" w:rsidRPr="00A23831">
        <w:rPr>
          <w:szCs w:val="24"/>
        </w:rPr>
        <w:t>1</w:t>
      </w:r>
      <w:r w:rsidRPr="00A23831">
        <w:rPr>
          <w:szCs w:val="24"/>
        </w:rPr>
        <w:t>, which could not be assigned to any existing genera at the time</w:t>
      </w:r>
      <w:r w:rsidR="00B51397" w:rsidRPr="00A23831">
        <w:rPr>
          <w:szCs w:val="24"/>
        </w:rPr>
        <w:t>.</w:t>
      </w:r>
      <w:r w:rsidRPr="00A23831">
        <w:rPr>
          <w:szCs w:val="24"/>
        </w:rPr>
        <w:t xml:space="preserve"> </w:t>
      </w:r>
      <w:r w:rsidR="00B51397" w:rsidRPr="00A23831">
        <w:rPr>
          <w:szCs w:val="24"/>
        </w:rPr>
        <w:t>M</w:t>
      </w:r>
      <w:r w:rsidRPr="00A23831">
        <w:rPr>
          <w:szCs w:val="24"/>
        </w:rPr>
        <w:t xml:space="preserve">oreover, the former virus definition did not make it possible for </w:t>
      </w:r>
      <w:r w:rsidR="00B51397" w:rsidRPr="00A23831">
        <w:rPr>
          <w:szCs w:val="24"/>
        </w:rPr>
        <w:t xml:space="preserve">one of </w:t>
      </w:r>
      <w:r w:rsidRPr="00A23831">
        <w:rPr>
          <w:szCs w:val="24"/>
        </w:rPr>
        <w:t xml:space="preserve">these two unique vertebrate-infecting parvoviruses to be classified. As a consequence of the new, modified virus definition, however, both </w:t>
      </w:r>
      <w:r w:rsidR="00B606EE" w:rsidRPr="00A23831">
        <w:rPr>
          <w:szCs w:val="24"/>
        </w:rPr>
        <w:t>are now eligible for classification</w:t>
      </w:r>
      <w:r w:rsidRPr="00A23831">
        <w:rPr>
          <w:szCs w:val="24"/>
        </w:rPr>
        <w:t xml:space="preserve"> </w:t>
      </w:r>
      <w:r w:rsidR="00B606EE" w:rsidRPr="00A23831">
        <w:rPr>
          <w:szCs w:val="24"/>
        </w:rPr>
        <w:t>into</w:t>
      </w:r>
      <w:r w:rsidRPr="00A23831">
        <w:rPr>
          <w:szCs w:val="24"/>
        </w:rPr>
        <w:t xml:space="preserve"> new genera of subfamily </w:t>
      </w:r>
      <w:r w:rsidRPr="00A23831">
        <w:rPr>
          <w:i/>
          <w:szCs w:val="24"/>
        </w:rPr>
        <w:t>Parvovirinae</w:t>
      </w:r>
      <w:r w:rsidR="00B51397" w:rsidRPr="00A23831">
        <w:rPr>
          <w:szCs w:val="24"/>
        </w:rPr>
        <w:t xml:space="preserve"> </w:t>
      </w:r>
      <w:r w:rsidRPr="00A23831">
        <w:rPr>
          <w:szCs w:val="24"/>
        </w:rPr>
        <w:t xml:space="preserve">(Figure 1 and </w:t>
      </w:r>
      <w:r w:rsidR="00B606EE" w:rsidRPr="00A23831">
        <w:rPr>
          <w:szCs w:val="24"/>
        </w:rPr>
        <w:t>4</w:t>
      </w:r>
      <w:r w:rsidRPr="00A23831">
        <w:rPr>
          <w:szCs w:val="24"/>
        </w:rPr>
        <w:t>).</w:t>
      </w:r>
    </w:p>
    <w:p w:rsidR="00172D45" w:rsidRPr="00A23831" w:rsidRDefault="00172D45" w:rsidP="00172D45">
      <w:pPr>
        <w:pStyle w:val="BodyTextIndent"/>
        <w:ind w:left="0" w:firstLine="0"/>
        <w:rPr>
          <w:szCs w:val="24"/>
        </w:rPr>
      </w:pPr>
    </w:p>
    <w:p w:rsidR="00172D45" w:rsidRPr="00A23831" w:rsidRDefault="00172D45" w:rsidP="00172D45">
      <w:pPr>
        <w:pStyle w:val="BodyTextIndent"/>
        <w:ind w:left="0" w:firstLine="0"/>
        <w:rPr>
          <w:szCs w:val="24"/>
          <w:u w:val="single"/>
        </w:rPr>
      </w:pPr>
      <w:r w:rsidRPr="00A23831">
        <w:rPr>
          <w:szCs w:val="24"/>
          <w:u w:val="single"/>
        </w:rPr>
        <w:t>I, Genus Artiparvovirus</w:t>
      </w:r>
    </w:p>
    <w:p w:rsidR="00172D45" w:rsidRPr="00A23831" w:rsidRDefault="00172D45" w:rsidP="00172D45">
      <w:pPr>
        <w:pStyle w:val="BodyTextIndent"/>
        <w:ind w:left="0" w:firstLine="0"/>
        <w:rPr>
          <w:szCs w:val="24"/>
        </w:rPr>
      </w:pPr>
      <w:r w:rsidRPr="00A23831">
        <w:rPr>
          <w:szCs w:val="24"/>
        </w:rPr>
        <w:t>Genus Arti</w:t>
      </w:r>
      <w:r w:rsidR="00B606EE" w:rsidRPr="00A23831">
        <w:rPr>
          <w:szCs w:val="24"/>
        </w:rPr>
        <w:t>parvo</w:t>
      </w:r>
      <w:r w:rsidRPr="00A23831">
        <w:rPr>
          <w:szCs w:val="24"/>
        </w:rPr>
        <w:t xml:space="preserve">virus would be a monotypic genus of </w:t>
      </w:r>
      <w:r w:rsidRPr="00A23831">
        <w:rPr>
          <w:i/>
          <w:szCs w:val="24"/>
        </w:rPr>
        <w:t>Parvovirinae</w:t>
      </w:r>
      <w:r w:rsidRPr="00A23831">
        <w:rPr>
          <w:szCs w:val="24"/>
        </w:rPr>
        <w:t>, encompassing one species, Chiropteran artiparvovirus 1. One virus would be classified here, namely Artibeus jamaicensis parvovirus, which was detected in leaf-nosed fruitbats in Panama</w:t>
      </w:r>
      <w:r w:rsidR="00534506" w:rsidRPr="00A23831">
        <w:rPr>
          <w:szCs w:val="24"/>
        </w:rPr>
        <w:t xml:space="preserve"> (Canuti et al., 201</w:t>
      </w:r>
      <w:r w:rsidR="00F50DBA" w:rsidRPr="00A23831">
        <w:rPr>
          <w:szCs w:val="24"/>
        </w:rPr>
        <w:t>1</w:t>
      </w:r>
      <w:r w:rsidR="00534506" w:rsidRPr="00A23831">
        <w:rPr>
          <w:szCs w:val="24"/>
        </w:rPr>
        <w:t>)</w:t>
      </w:r>
      <w:r w:rsidRPr="00A23831">
        <w:rPr>
          <w:szCs w:val="24"/>
        </w:rPr>
        <w:t>. The complete genome sequence of this parvovirus</w:t>
      </w:r>
      <w:r w:rsidR="00534506" w:rsidRPr="00A23831">
        <w:rPr>
          <w:szCs w:val="24"/>
        </w:rPr>
        <w:t xml:space="preserve"> has been determined and it shares maximum 38% NS1 protein sequence identity with any parvoviral NS1 in the GenBank. This, as well as its divergent phylogeny position (Figure 1 and </w:t>
      </w:r>
      <w:r w:rsidR="00B606EE" w:rsidRPr="00A23831">
        <w:rPr>
          <w:szCs w:val="24"/>
        </w:rPr>
        <w:t>4</w:t>
      </w:r>
      <w:r w:rsidR="00534506" w:rsidRPr="00A23831">
        <w:rPr>
          <w:szCs w:val="24"/>
        </w:rPr>
        <w:t>)</w:t>
      </w:r>
      <w:r w:rsidR="00F50DBA" w:rsidRPr="00A23831">
        <w:rPr>
          <w:szCs w:val="24"/>
        </w:rPr>
        <w:t>,</w:t>
      </w:r>
      <w:r w:rsidR="00534506" w:rsidRPr="00A23831">
        <w:rPr>
          <w:szCs w:val="24"/>
        </w:rPr>
        <w:t xml:space="preserve"> both indicate this virus to be suitable for classifying in its own monotypic genus.</w:t>
      </w:r>
    </w:p>
    <w:p w:rsidR="00534506" w:rsidRPr="00A23831" w:rsidRDefault="00534506" w:rsidP="00172D45">
      <w:pPr>
        <w:pStyle w:val="BodyTextIndent"/>
        <w:ind w:left="0" w:firstLine="0"/>
        <w:rPr>
          <w:szCs w:val="24"/>
        </w:rPr>
      </w:pPr>
    </w:p>
    <w:p w:rsidR="00534506" w:rsidRPr="00A23831" w:rsidRDefault="00534506" w:rsidP="00172D45">
      <w:pPr>
        <w:pStyle w:val="BodyTextIndent"/>
        <w:ind w:left="0" w:firstLine="0"/>
        <w:rPr>
          <w:szCs w:val="24"/>
          <w:u w:val="single"/>
        </w:rPr>
      </w:pPr>
      <w:r w:rsidRPr="00A23831">
        <w:rPr>
          <w:szCs w:val="24"/>
          <w:u w:val="single"/>
        </w:rPr>
        <w:t>II, Genus Loriparvovirus</w:t>
      </w:r>
    </w:p>
    <w:p w:rsidR="008D5E5B" w:rsidRPr="00A23831" w:rsidRDefault="00534506" w:rsidP="00172D45">
      <w:pPr>
        <w:pStyle w:val="BodyTextIndent"/>
        <w:ind w:left="0" w:firstLine="0"/>
        <w:rPr>
          <w:szCs w:val="24"/>
        </w:rPr>
      </w:pPr>
      <w:r w:rsidRPr="00A23831">
        <w:rPr>
          <w:szCs w:val="24"/>
        </w:rPr>
        <w:t xml:space="preserve">Another proposed monotypic genus of subfamily </w:t>
      </w:r>
      <w:r w:rsidRPr="00A23831">
        <w:rPr>
          <w:i/>
          <w:szCs w:val="24"/>
        </w:rPr>
        <w:t>Parvovirinae</w:t>
      </w:r>
      <w:r w:rsidRPr="00A23831">
        <w:rPr>
          <w:szCs w:val="24"/>
        </w:rPr>
        <w:t xml:space="preserve">, comprised by one species, Primate loriparvovirus 1. Slow loris parvovirus, the only parvovirus </w:t>
      </w:r>
      <w:r w:rsidR="00EC7C9F" w:rsidRPr="00A23831">
        <w:rPr>
          <w:szCs w:val="24"/>
        </w:rPr>
        <w:t xml:space="preserve">to be assigned here, </w:t>
      </w:r>
      <w:r w:rsidRPr="00A23831">
        <w:rPr>
          <w:szCs w:val="24"/>
        </w:rPr>
        <w:t>has been detected in</w:t>
      </w:r>
      <w:r w:rsidR="00F023A6" w:rsidRPr="00A23831">
        <w:rPr>
          <w:szCs w:val="24"/>
        </w:rPr>
        <w:t xml:space="preserve"> a slow loris</w:t>
      </w:r>
      <w:r w:rsidRPr="00A23831">
        <w:rPr>
          <w:szCs w:val="24"/>
        </w:rPr>
        <w:t xml:space="preserve"> with diffuse histiocytic sarcoma, although despite of its many year-long persistence in the tumor, it is unclear whether or not slow loris parvovirus is an actual oncogenic</w:t>
      </w:r>
      <w:r w:rsidR="00EE5878" w:rsidRPr="00A23831">
        <w:rPr>
          <w:szCs w:val="24"/>
        </w:rPr>
        <w:t>/oncol</w:t>
      </w:r>
      <w:r w:rsidR="00362C59" w:rsidRPr="00A23831">
        <w:rPr>
          <w:szCs w:val="24"/>
        </w:rPr>
        <w:t>y</w:t>
      </w:r>
      <w:r w:rsidR="00EE5878" w:rsidRPr="00A23831">
        <w:rPr>
          <w:szCs w:val="24"/>
        </w:rPr>
        <w:t>tic</w:t>
      </w:r>
      <w:r w:rsidRPr="00A23831">
        <w:rPr>
          <w:szCs w:val="24"/>
        </w:rPr>
        <w:t xml:space="preserve"> virus (Canuti et al., 2014). The complete genome of this parvovirus has been sequenced and its NS1 protein sequence is </w:t>
      </w:r>
      <w:r w:rsidR="00223EA6" w:rsidRPr="00A23831">
        <w:rPr>
          <w:szCs w:val="24"/>
        </w:rPr>
        <w:t xml:space="preserve">maximum 38% identical to other parvoviral NS1 proteins, being equally similar to three genera of </w:t>
      </w:r>
      <w:r w:rsidR="00223EA6" w:rsidRPr="00A23831">
        <w:rPr>
          <w:i/>
          <w:szCs w:val="24"/>
        </w:rPr>
        <w:t>Parvovirinae</w:t>
      </w:r>
      <w:r w:rsidR="00223EA6" w:rsidRPr="00A23831">
        <w:rPr>
          <w:szCs w:val="24"/>
        </w:rPr>
        <w:t xml:space="preserve">, namely </w:t>
      </w:r>
      <w:r w:rsidR="00223EA6" w:rsidRPr="00A23831">
        <w:rPr>
          <w:i/>
          <w:szCs w:val="24"/>
        </w:rPr>
        <w:t>Copi-, Dependo-</w:t>
      </w:r>
      <w:r w:rsidR="00223EA6" w:rsidRPr="00A23831">
        <w:rPr>
          <w:szCs w:val="24"/>
        </w:rPr>
        <w:t xml:space="preserve"> and </w:t>
      </w:r>
      <w:r w:rsidR="00223EA6" w:rsidRPr="00A23831">
        <w:rPr>
          <w:i/>
          <w:szCs w:val="24"/>
        </w:rPr>
        <w:t>Tetraparvovirus</w:t>
      </w:r>
      <w:r w:rsidR="00223EA6" w:rsidRPr="00A23831">
        <w:rPr>
          <w:szCs w:val="24"/>
        </w:rPr>
        <w:t xml:space="preserve">. Both its identity values and its phylogenetic position indicate slow loris parvovirus to be suitable for establishing its separate genus </w:t>
      </w:r>
      <w:r w:rsidR="00EC7C9F" w:rsidRPr="00A23831">
        <w:rPr>
          <w:szCs w:val="24"/>
        </w:rPr>
        <w:t>within</w:t>
      </w:r>
      <w:r w:rsidR="00223EA6" w:rsidRPr="00A23831">
        <w:rPr>
          <w:szCs w:val="24"/>
        </w:rPr>
        <w:t xml:space="preserve"> subfamily </w:t>
      </w:r>
      <w:r w:rsidR="00223EA6" w:rsidRPr="00A23831">
        <w:rPr>
          <w:i/>
          <w:szCs w:val="24"/>
        </w:rPr>
        <w:t>Parvovirinae</w:t>
      </w:r>
      <w:r w:rsidR="00223EA6" w:rsidRPr="00A23831">
        <w:rPr>
          <w:szCs w:val="24"/>
        </w:rPr>
        <w:t xml:space="preserve"> (Figure 1 and </w:t>
      </w:r>
      <w:r w:rsidR="00EC7C9F" w:rsidRPr="00A23831">
        <w:rPr>
          <w:szCs w:val="24"/>
        </w:rPr>
        <w:t>4</w:t>
      </w:r>
      <w:r w:rsidR="00223EA6" w:rsidRPr="00A23831">
        <w:rPr>
          <w:szCs w:val="24"/>
        </w:rPr>
        <w:t>).</w:t>
      </w:r>
    </w:p>
    <w:p w:rsidR="008D5E5B" w:rsidRPr="00A23831" w:rsidRDefault="008D5E5B" w:rsidP="00172D45">
      <w:pPr>
        <w:pStyle w:val="BodyTextIndent"/>
        <w:ind w:left="0" w:firstLine="0"/>
        <w:rPr>
          <w:szCs w:val="24"/>
        </w:rPr>
      </w:pPr>
    </w:p>
    <w:p w:rsidR="008D5E5B" w:rsidRPr="00A23831" w:rsidRDefault="008D5E5B" w:rsidP="008D5E5B">
      <w:pPr>
        <w:pStyle w:val="BodyTextIndent"/>
        <w:numPr>
          <w:ilvl w:val="0"/>
          <w:numId w:val="25"/>
        </w:numPr>
        <w:ind w:left="0"/>
        <w:rPr>
          <w:b/>
          <w:szCs w:val="24"/>
        </w:rPr>
      </w:pPr>
      <w:r w:rsidRPr="00A23831">
        <w:rPr>
          <w:b/>
          <w:szCs w:val="24"/>
        </w:rPr>
        <w:t xml:space="preserve">Introducing a new species into genus </w:t>
      </w:r>
      <w:r w:rsidRPr="00A23831">
        <w:rPr>
          <w:b/>
          <w:i/>
          <w:szCs w:val="24"/>
        </w:rPr>
        <w:t>Amdoparvovirus</w:t>
      </w:r>
      <w:r w:rsidRPr="00A23831">
        <w:rPr>
          <w:b/>
          <w:szCs w:val="24"/>
        </w:rPr>
        <w:t xml:space="preserve"> of </w:t>
      </w:r>
      <w:r w:rsidRPr="00A23831">
        <w:rPr>
          <w:b/>
          <w:i/>
          <w:szCs w:val="24"/>
        </w:rPr>
        <w:t>Parvovirinae</w:t>
      </w:r>
    </w:p>
    <w:p w:rsidR="008D5E5B" w:rsidRPr="00A23831" w:rsidRDefault="008E361B" w:rsidP="00172D45">
      <w:pPr>
        <w:pStyle w:val="BodyTextIndent"/>
        <w:ind w:left="0" w:firstLine="0"/>
        <w:rPr>
          <w:szCs w:val="24"/>
        </w:rPr>
      </w:pPr>
      <w:r w:rsidRPr="00A23831">
        <w:rPr>
          <w:szCs w:val="24"/>
        </w:rPr>
        <w:t xml:space="preserve">We would like to assign red panda amdoparvovirus into the new species Carnivore amdoparvovirus 5 </w:t>
      </w:r>
      <w:r w:rsidR="00EC7C9F" w:rsidRPr="00A23831">
        <w:rPr>
          <w:szCs w:val="24"/>
        </w:rPr>
        <w:t>of</w:t>
      </w:r>
      <w:r w:rsidRPr="00A23831">
        <w:rPr>
          <w:szCs w:val="24"/>
        </w:rPr>
        <w:t xml:space="preserve"> genus </w:t>
      </w:r>
      <w:r w:rsidRPr="00A23831">
        <w:rPr>
          <w:i/>
          <w:szCs w:val="24"/>
        </w:rPr>
        <w:t>Amdoparvovirus</w:t>
      </w:r>
      <w:r w:rsidRPr="00A23831">
        <w:rPr>
          <w:szCs w:val="24"/>
        </w:rPr>
        <w:t xml:space="preserve">. </w:t>
      </w:r>
      <w:r w:rsidR="0042649F" w:rsidRPr="00A23831">
        <w:rPr>
          <w:szCs w:val="24"/>
        </w:rPr>
        <w:t xml:space="preserve">This virus has been derived from both tissue and feces </w:t>
      </w:r>
      <w:r w:rsidR="00EC7C9F" w:rsidRPr="00A23831">
        <w:rPr>
          <w:szCs w:val="24"/>
        </w:rPr>
        <w:t xml:space="preserve">samples </w:t>
      </w:r>
      <w:r w:rsidR="0042649F" w:rsidRPr="00A23831">
        <w:rPr>
          <w:szCs w:val="24"/>
        </w:rPr>
        <w:t>of the endangered red panda (</w:t>
      </w:r>
      <w:r w:rsidR="0042649F" w:rsidRPr="00A23831">
        <w:rPr>
          <w:i/>
          <w:szCs w:val="24"/>
        </w:rPr>
        <w:t>Ailurus fulgens</w:t>
      </w:r>
      <w:r w:rsidR="0042649F" w:rsidRPr="00A23831">
        <w:rPr>
          <w:szCs w:val="24"/>
        </w:rPr>
        <w:t xml:space="preserve">) and clusters into genus </w:t>
      </w:r>
      <w:r w:rsidR="0042649F" w:rsidRPr="00A23831">
        <w:rPr>
          <w:i/>
          <w:szCs w:val="24"/>
        </w:rPr>
        <w:t>Amdoparvovirus</w:t>
      </w:r>
      <w:r w:rsidR="0042649F" w:rsidRPr="00A23831">
        <w:rPr>
          <w:szCs w:val="24"/>
        </w:rPr>
        <w:t xml:space="preserve">, similarly to other already established carnivore-infecting </w:t>
      </w:r>
      <w:r w:rsidR="00EC7C9F" w:rsidRPr="00A23831">
        <w:rPr>
          <w:szCs w:val="24"/>
        </w:rPr>
        <w:t>parvoviruses</w:t>
      </w:r>
      <w:r w:rsidR="0042649F" w:rsidRPr="00A23831">
        <w:rPr>
          <w:szCs w:val="24"/>
        </w:rPr>
        <w:t xml:space="preserve"> (Alex et al., 201</w:t>
      </w:r>
      <w:r w:rsidR="004C5796" w:rsidRPr="00A23831">
        <w:rPr>
          <w:szCs w:val="24"/>
        </w:rPr>
        <w:t>8</w:t>
      </w:r>
      <w:r w:rsidR="0042649F" w:rsidRPr="00A23831">
        <w:rPr>
          <w:szCs w:val="24"/>
        </w:rPr>
        <w:t>). Red panda amdoparvovirus shares approx. 75%</w:t>
      </w:r>
      <w:r w:rsidR="00C30284" w:rsidRPr="00A23831">
        <w:rPr>
          <w:szCs w:val="24"/>
        </w:rPr>
        <w:t xml:space="preserve"> identity with other amdoparvovirus NS1 proteins.</w:t>
      </w:r>
    </w:p>
    <w:p w:rsidR="008D5E5B" w:rsidRPr="00A23831" w:rsidRDefault="008D5E5B" w:rsidP="00172D45">
      <w:pPr>
        <w:pStyle w:val="BodyTextIndent"/>
        <w:ind w:left="0" w:firstLine="0"/>
        <w:rPr>
          <w:szCs w:val="24"/>
        </w:rPr>
      </w:pPr>
    </w:p>
    <w:p w:rsidR="008D5E5B" w:rsidRPr="00A23831" w:rsidRDefault="008D5E5B" w:rsidP="008D5E5B">
      <w:pPr>
        <w:pStyle w:val="BodyTextIndent"/>
        <w:numPr>
          <w:ilvl w:val="0"/>
          <w:numId w:val="25"/>
        </w:numPr>
        <w:ind w:left="0"/>
        <w:rPr>
          <w:b/>
          <w:szCs w:val="24"/>
        </w:rPr>
      </w:pPr>
      <w:r w:rsidRPr="00A23831">
        <w:rPr>
          <w:b/>
          <w:szCs w:val="24"/>
        </w:rPr>
        <w:t xml:space="preserve">Introducing a new species into genus </w:t>
      </w:r>
      <w:r w:rsidRPr="00A23831">
        <w:rPr>
          <w:b/>
          <w:i/>
          <w:szCs w:val="24"/>
        </w:rPr>
        <w:t>Aveparvovirus</w:t>
      </w:r>
      <w:r w:rsidRPr="00A23831">
        <w:rPr>
          <w:b/>
          <w:szCs w:val="24"/>
        </w:rPr>
        <w:t xml:space="preserve"> of </w:t>
      </w:r>
      <w:r w:rsidRPr="00A23831">
        <w:rPr>
          <w:b/>
          <w:i/>
          <w:szCs w:val="24"/>
        </w:rPr>
        <w:t>Parvovirinae</w:t>
      </w:r>
    </w:p>
    <w:p w:rsidR="008D5E5B" w:rsidRPr="00A23831" w:rsidRDefault="008D5E5B" w:rsidP="008D5E5B">
      <w:pPr>
        <w:pStyle w:val="BodyTextIndent"/>
        <w:ind w:left="0" w:firstLine="0"/>
        <w:rPr>
          <w:szCs w:val="24"/>
        </w:rPr>
      </w:pPr>
      <w:r w:rsidRPr="00A23831">
        <w:rPr>
          <w:szCs w:val="24"/>
        </w:rPr>
        <w:t xml:space="preserve">We would like to assign red-crowned crane parvovirus into the new species Gruiform aveparvovirus 1 of genus </w:t>
      </w:r>
      <w:r w:rsidRPr="00A23831">
        <w:rPr>
          <w:i/>
          <w:szCs w:val="24"/>
        </w:rPr>
        <w:t>Aveparvovirus</w:t>
      </w:r>
      <w:r w:rsidRPr="00A23831">
        <w:rPr>
          <w:szCs w:val="24"/>
        </w:rPr>
        <w:t xml:space="preserve"> as it </w:t>
      </w:r>
      <w:r w:rsidR="00EC7C9F" w:rsidRPr="00A23831">
        <w:rPr>
          <w:szCs w:val="24"/>
        </w:rPr>
        <w:t xml:space="preserve">robustly </w:t>
      </w:r>
      <w:r w:rsidRPr="00A23831">
        <w:rPr>
          <w:szCs w:val="24"/>
        </w:rPr>
        <w:t xml:space="preserve">clusters with the currently </w:t>
      </w:r>
      <w:r w:rsidR="00EC7C9F" w:rsidRPr="00A23831">
        <w:rPr>
          <w:szCs w:val="24"/>
        </w:rPr>
        <w:t>established</w:t>
      </w:r>
      <w:r w:rsidRPr="00A23831">
        <w:rPr>
          <w:szCs w:val="24"/>
        </w:rPr>
        <w:t xml:space="preserve"> only </w:t>
      </w:r>
      <w:r w:rsidRPr="00A23831">
        <w:rPr>
          <w:szCs w:val="24"/>
        </w:rPr>
        <w:lastRenderedPageBreak/>
        <w:t xml:space="preserve">species of the </w:t>
      </w:r>
      <w:r w:rsidR="00EC7C9F" w:rsidRPr="00A23831">
        <w:rPr>
          <w:szCs w:val="24"/>
        </w:rPr>
        <w:t>genus. I</w:t>
      </w:r>
      <w:r w:rsidRPr="00A23831">
        <w:rPr>
          <w:szCs w:val="24"/>
        </w:rPr>
        <w:t xml:space="preserve">ts NS1 protein sequence is 57-58% identical to </w:t>
      </w:r>
      <w:r w:rsidR="008E361B" w:rsidRPr="00A23831">
        <w:rPr>
          <w:szCs w:val="24"/>
        </w:rPr>
        <w:t xml:space="preserve">those already assigned members of </w:t>
      </w:r>
      <w:r w:rsidR="00EC7C9F" w:rsidRPr="00A23831">
        <w:rPr>
          <w:i/>
          <w:szCs w:val="24"/>
        </w:rPr>
        <w:t>Aveparvovirus</w:t>
      </w:r>
      <w:r w:rsidR="008E361B" w:rsidRPr="00A23831">
        <w:rPr>
          <w:szCs w:val="24"/>
        </w:rPr>
        <w:t xml:space="preserve">. Red-crowned crane parvovirus has been derived from the fecal virome of </w:t>
      </w:r>
      <w:r w:rsidR="00EC7C9F" w:rsidRPr="00A23831">
        <w:rPr>
          <w:szCs w:val="24"/>
        </w:rPr>
        <w:t xml:space="preserve">highly-endangered </w:t>
      </w:r>
      <w:r w:rsidR="008E361B" w:rsidRPr="00A23831">
        <w:rPr>
          <w:szCs w:val="24"/>
        </w:rPr>
        <w:t>red-crowned cranes (</w:t>
      </w:r>
      <w:r w:rsidR="008E361B" w:rsidRPr="00A23831">
        <w:rPr>
          <w:i/>
          <w:szCs w:val="24"/>
        </w:rPr>
        <w:t>Grus japonensis</w:t>
      </w:r>
      <w:r w:rsidR="008E361B" w:rsidRPr="00A23831">
        <w:rPr>
          <w:szCs w:val="24"/>
        </w:rPr>
        <w:t xml:space="preserve">) in China (Wang et al., 2019) </w:t>
      </w:r>
    </w:p>
    <w:p w:rsidR="008D5E5B" w:rsidRPr="00A23831" w:rsidRDefault="008D5E5B" w:rsidP="008D5E5B">
      <w:pPr>
        <w:pStyle w:val="BodyTextIndent"/>
        <w:ind w:left="720" w:firstLine="0"/>
        <w:rPr>
          <w:szCs w:val="24"/>
        </w:rPr>
      </w:pPr>
    </w:p>
    <w:p w:rsidR="008D5E5B" w:rsidRPr="00A23831" w:rsidRDefault="008D5E5B" w:rsidP="008D5E5B">
      <w:pPr>
        <w:pStyle w:val="BodyTextIndent"/>
        <w:numPr>
          <w:ilvl w:val="0"/>
          <w:numId w:val="25"/>
        </w:numPr>
        <w:ind w:left="0"/>
        <w:rPr>
          <w:b/>
          <w:szCs w:val="24"/>
        </w:rPr>
      </w:pPr>
      <w:r w:rsidRPr="00A23831">
        <w:rPr>
          <w:b/>
          <w:szCs w:val="24"/>
        </w:rPr>
        <w:t xml:space="preserve">Introducing four new species into genus </w:t>
      </w:r>
      <w:r w:rsidRPr="00A23831">
        <w:rPr>
          <w:b/>
          <w:i/>
          <w:szCs w:val="24"/>
        </w:rPr>
        <w:t>Bocaparvovirus</w:t>
      </w:r>
      <w:r w:rsidRPr="00A23831">
        <w:rPr>
          <w:b/>
          <w:szCs w:val="24"/>
        </w:rPr>
        <w:t xml:space="preserve"> of </w:t>
      </w:r>
      <w:r w:rsidRPr="00A23831">
        <w:rPr>
          <w:b/>
          <w:i/>
          <w:szCs w:val="24"/>
        </w:rPr>
        <w:t>Parvovirinae</w:t>
      </w:r>
    </w:p>
    <w:p w:rsidR="00223EA6" w:rsidRPr="00A23831" w:rsidRDefault="00B81C15" w:rsidP="00172D45">
      <w:pPr>
        <w:pStyle w:val="BodyTextIndent"/>
        <w:ind w:left="0" w:firstLine="0"/>
        <w:rPr>
          <w:szCs w:val="24"/>
        </w:rPr>
      </w:pPr>
      <w:r w:rsidRPr="00A23831">
        <w:rPr>
          <w:szCs w:val="24"/>
        </w:rPr>
        <w:t xml:space="preserve">We would like to assign four </w:t>
      </w:r>
      <w:r w:rsidR="007C0CD7" w:rsidRPr="00A23831">
        <w:rPr>
          <w:szCs w:val="24"/>
        </w:rPr>
        <w:t>parvoviruses</w:t>
      </w:r>
      <w:r w:rsidRPr="00A23831">
        <w:rPr>
          <w:szCs w:val="24"/>
        </w:rPr>
        <w:t xml:space="preserve"> into the following four proposed species of </w:t>
      </w:r>
      <w:r w:rsidR="007C0CD7" w:rsidRPr="00A23831">
        <w:rPr>
          <w:szCs w:val="24"/>
        </w:rPr>
        <w:t xml:space="preserve">genus </w:t>
      </w:r>
      <w:r w:rsidR="007C0CD7" w:rsidRPr="00A23831">
        <w:rPr>
          <w:i/>
          <w:szCs w:val="24"/>
        </w:rPr>
        <w:t>Bocaparvovirus</w:t>
      </w:r>
      <w:r w:rsidR="007C0CD7" w:rsidRPr="00A23831">
        <w:rPr>
          <w:szCs w:val="24"/>
        </w:rPr>
        <w:t xml:space="preserve"> as follows</w:t>
      </w:r>
      <w:r w:rsidR="0024516F" w:rsidRPr="00A23831">
        <w:rPr>
          <w:szCs w:val="24"/>
        </w:rPr>
        <w:t>, as they all cluster among already-established bo</w:t>
      </w:r>
      <w:r w:rsidR="00EC7C9F" w:rsidRPr="00A23831">
        <w:rPr>
          <w:szCs w:val="24"/>
        </w:rPr>
        <w:t>c</w:t>
      </w:r>
      <w:r w:rsidR="0024516F" w:rsidRPr="00A23831">
        <w:rPr>
          <w:szCs w:val="24"/>
        </w:rPr>
        <w:t>aparvoviruses</w:t>
      </w:r>
      <w:r w:rsidR="007C0CD7" w:rsidRPr="00A23831">
        <w:rPr>
          <w:szCs w:val="24"/>
        </w:rPr>
        <w:t>:</w:t>
      </w:r>
    </w:p>
    <w:p w:rsidR="007C0CD7" w:rsidRPr="00A23831" w:rsidRDefault="007C0CD7" w:rsidP="007C0CD7">
      <w:pPr>
        <w:pStyle w:val="BodyTextIndent"/>
        <w:numPr>
          <w:ilvl w:val="0"/>
          <w:numId w:val="26"/>
        </w:numPr>
        <w:rPr>
          <w:szCs w:val="24"/>
        </w:rPr>
      </w:pPr>
      <w:r w:rsidRPr="00A23831">
        <w:rPr>
          <w:szCs w:val="24"/>
        </w:rPr>
        <w:t>Dromedary camel bocaparvovirus 1 to Ungulate bocaparvovirus 7</w:t>
      </w:r>
    </w:p>
    <w:p w:rsidR="007C0CD7" w:rsidRPr="00A23831" w:rsidRDefault="007C0CD7" w:rsidP="007C0CD7">
      <w:pPr>
        <w:pStyle w:val="BodyTextIndent"/>
        <w:numPr>
          <w:ilvl w:val="1"/>
          <w:numId w:val="26"/>
        </w:numPr>
        <w:rPr>
          <w:szCs w:val="24"/>
        </w:rPr>
      </w:pPr>
      <w:r w:rsidRPr="00A23831">
        <w:rPr>
          <w:szCs w:val="24"/>
        </w:rPr>
        <w:t>The NS1 of this virus displays 40-60% aa identity to other bocaparvovirus NS1 proteins.</w:t>
      </w:r>
      <w:r w:rsidR="00BA37ED" w:rsidRPr="00A23831">
        <w:rPr>
          <w:szCs w:val="24"/>
        </w:rPr>
        <w:t xml:space="preserve"> The virus was derived from the feces of multiple dromedary camel </w:t>
      </w:r>
      <w:r w:rsidR="00EC7C9F" w:rsidRPr="00A23831">
        <w:rPr>
          <w:szCs w:val="24"/>
        </w:rPr>
        <w:t>(</w:t>
      </w:r>
      <w:r w:rsidR="00EC7C9F" w:rsidRPr="00A23831">
        <w:rPr>
          <w:i/>
          <w:szCs w:val="24"/>
        </w:rPr>
        <w:t>Camelus dromedaries</w:t>
      </w:r>
      <w:r w:rsidR="00EC7C9F" w:rsidRPr="00A23831">
        <w:rPr>
          <w:szCs w:val="24"/>
        </w:rPr>
        <w:t xml:space="preserve">) </w:t>
      </w:r>
      <w:r w:rsidR="00BA37ED" w:rsidRPr="00A23831">
        <w:rPr>
          <w:szCs w:val="24"/>
        </w:rPr>
        <w:t>individuals in Dubai</w:t>
      </w:r>
      <w:r w:rsidRPr="00A23831">
        <w:rPr>
          <w:szCs w:val="24"/>
        </w:rPr>
        <w:t xml:space="preserve"> (Woo et al., 2017)</w:t>
      </w:r>
      <w:r w:rsidR="00EC7C9F" w:rsidRPr="00A23831">
        <w:rPr>
          <w:szCs w:val="24"/>
        </w:rPr>
        <w:t>.</w:t>
      </w:r>
    </w:p>
    <w:p w:rsidR="007C0CD7" w:rsidRPr="00A23831" w:rsidRDefault="007C0CD7" w:rsidP="007C0CD7">
      <w:pPr>
        <w:pStyle w:val="BodyTextIndent"/>
        <w:numPr>
          <w:ilvl w:val="0"/>
          <w:numId w:val="26"/>
        </w:numPr>
        <w:rPr>
          <w:szCs w:val="24"/>
        </w:rPr>
      </w:pPr>
      <w:r w:rsidRPr="00A23831">
        <w:rPr>
          <w:szCs w:val="24"/>
        </w:rPr>
        <w:t>Dromedary camel bocaparvovirus 2 to Ungulate bocaparvovirus 8</w:t>
      </w:r>
    </w:p>
    <w:p w:rsidR="00BA37ED" w:rsidRPr="00A23831" w:rsidRDefault="00946946" w:rsidP="00BA37ED">
      <w:pPr>
        <w:pStyle w:val="BodyTextIndent"/>
        <w:numPr>
          <w:ilvl w:val="1"/>
          <w:numId w:val="26"/>
        </w:numPr>
        <w:rPr>
          <w:szCs w:val="24"/>
        </w:rPr>
      </w:pPr>
      <w:r w:rsidRPr="00A23831">
        <w:rPr>
          <w:szCs w:val="24"/>
        </w:rPr>
        <w:t>The</w:t>
      </w:r>
      <w:r w:rsidR="0024516F" w:rsidRPr="00A23831">
        <w:rPr>
          <w:szCs w:val="24"/>
        </w:rPr>
        <w:t xml:space="preserve"> NS1 protein sequence of this virus is only 41% identical to those</w:t>
      </w:r>
      <w:r w:rsidRPr="00A23831">
        <w:rPr>
          <w:szCs w:val="24"/>
        </w:rPr>
        <w:t xml:space="preserve"> of other bocaparvoviruses, including even </w:t>
      </w:r>
      <w:r w:rsidR="00CE0A4D" w:rsidRPr="00A23831">
        <w:rPr>
          <w:szCs w:val="24"/>
        </w:rPr>
        <w:t>d</w:t>
      </w:r>
      <w:r w:rsidRPr="00A23831">
        <w:rPr>
          <w:szCs w:val="24"/>
        </w:rPr>
        <w:t xml:space="preserve">romedary camel bocaparvovirus 1. </w:t>
      </w:r>
      <w:r w:rsidR="0024516F" w:rsidRPr="00A23831">
        <w:rPr>
          <w:szCs w:val="24"/>
        </w:rPr>
        <w:t xml:space="preserve"> </w:t>
      </w:r>
      <w:r w:rsidR="00BA37ED" w:rsidRPr="00A23831">
        <w:rPr>
          <w:szCs w:val="24"/>
        </w:rPr>
        <w:t xml:space="preserve">Similarly to </w:t>
      </w:r>
      <w:r w:rsidR="00CE0A4D" w:rsidRPr="00A23831">
        <w:rPr>
          <w:szCs w:val="24"/>
        </w:rPr>
        <w:t>d</w:t>
      </w:r>
      <w:r w:rsidR="00BA37ED" w:rsidRPr="00A23831">
        <w:rPr>
          <w:szCs w:val="24"/>
        </w:rPr>
        <w:t>romedary camel bocaparvovirus 1, this virus was</w:t>
      </w:r>
      <w:r w:rsidRPr="00A23831">
        <w:rPr>
          <w:szCs w:val="24"/>
        </w:rPr>
        <w:t xml:space="preserve"> also</w:t>
      </w:r>
      <w:r w:rsidR="00BA37ED" w:rsidRPr="00A23831">
        <w:rPr>
          <w:szCs w:val="24"/>
        </w:rPr>
        <w:t xml:space="preserve"> derived from the feces of multiple dromedary camel individuals in Dubai (Woo et al., 2017)</w:t>
      </w:r>
      <w:r w:rsidR="00EC7C9F" w:rsidRPr="00A23831">
        <w:rPr>
          <w:szCs w:val="24"/>
        </w:rPr>
        <w:t>.</w:t>
      </w:r>
    </w:p>
    <w:p w:rsidR="007C0CD7" w:rsidRPr="00A23831" w:rsidRDefault="007C0CD7" w:rsidP="007C0CD7">
      <w:pPr>
        <w:pStyle w:val="BodyTextIndent"/>
        <w:numPr>
          <w:ilvl w:val="0"/>
          <w:numId w:val="26"/>
        </w:numPr>
        <w:rPr>
          <w:szCs w:val="24"/>
        </w:rPr>
      </w:pPr>
      <w:r w:rsidRPr="00A23831">
        <w:rPr>
          <w:szCs w:val="24"/>
        </w:rPr>
        <w:t>Rat bocavirus to Rodent bocaparvovirus 1</w:t>
      </w:r>
    </w:p>
    <w:p w:rsidR="00BA37ED" w:rsidRPr="00A23831" w:rsidRDefault="00BA37ED" w:rsidP="00BA37ED">
      <w:pPr>
        <w:pStyle w:val="BodyTextIndent"/>
        <w:numPr>
          <w:ilvl w:val="1"/>
          <w:numId w:val="26"/>
        </w:numPr>
        <w:rPr>
          <w:szCs w:val="24"/>
        </w:rPr>
      </w:pPr>
      <w:r w:rsidRPr="00A23831">
        <w:rPr>
          <w:szCs w:val="24"/>
        </w:rPr>
        <w:t>The NS1</w:t>
      </w:r>
      <w:r w:rsidR="0024516F" w:rsidRPr="00A23831">
        <w:rPr>
          <w:szCs w:val="24"/>
        </w:rPr>
        <w:t xml:space="preserve"> protein sequence</w:t>
      </w:r>
      <w:r w:rsidRPr="00A23831">
        <w:rPr>
          <w:szCs w:val="24"/>
        </w:rPr>
        <w:t xml:space="preserve"> of this virus is </w:t>
      </w:r>
      <w:r w:rsidR="0024516F" w:rsidRPr="00A23831">
        <w:rPr>
          <w:szCs w:val="24"/>
        </w:rPr>
        <w:t>46-56% identical to those of other bocaparvoviruses. The virus was detected from multiple organs and feces of Norwegian rats (</w:t>
      </w:r>
      <w:r w:rsidR="0024516F" w:rsidRPr="00A23831">
        <w:rPr>
          <w:i/>
          <w:szCs w:val="24"/>
        </w:rPr>
        <w:t>Rattus norvegicus</w:t>
      </w:r>
      <w:r w:rsidR="0024516F" w:rsidRPr="00A23831">
        <w:rPr>
          <w:szCs w:val="24"/>
        </w:rPr>
        <w:t xml:space="preserve">) in China (Lau et al., 2016). </w:t>
      </w:r>
    </w:p>
    <w:p w:rsidR="007C0CD7" w:rsidRPr="00A23831" w:rsidRDefault="007C0CD7" w:rsidP="007C0CD7">
      <w:pPr>
        <w:pStyle w:val="BodyTextIndent"/>
        <w:numPr>
          <w:ilvl w:val="0"/>
          <w:numId w:val="26"/>
        </w:numPr>
        <w:rPr>
          <w:szCs w:val="24"/>
        </w:rPr>
      </w:pPr>
      <w:r w:rsidRPr="00A23831">
        <w:rPr>
          <w:szCs w:val="24"/>
        </w:rPr>
        <w:t>Murine bocavirus to Rodent bocaparvovirus 2</w:t>
      </w:r>
    </w:p>
    <w:p w:rsidR="00946946" w:rsidRPr="00A23831" w:rsidRDefault="00946946" w:rsidP="00946946">
      <w:pPr>
        <w:pStyle w:val="BodyTextIndent"/>
        <w:numPr>
          <w:ilvl w:val="1"/>
          <w:numId w:val="26"/>
        </w:numPr>
        <w:rPr>
          <w:szCs w:val="24"/>
        </w:rPr>
      </w:pPr>
      <w:r w:rsidRPr="00A23831">
        <w:rPr>
          <w:szCs w:val="24"/>
        </w:rPr>
        <w:t>The protein sequence of the murine bocavirus NS1 is 48-55% identical to bocaparvoviral NS1 proteins. This virus was detected in house mice of New York City, often simultaneously with murine chapparvovirus (Williams et al., 2018).</w:t>
      </w:r>
    </w:p>
    <w:p w:rsidR="00B81C15" w:rsidRPr="00A23831" w:rsidRDefault="00B81C15" w:rsidP="00172D45">
      <w:pPr>
        <w:pStyle w:val="BodyTextIndent"/>
        <w:ind w:left="0" w:firstLine="0"/>
        <w:rPr>
          <w:szCs w:val="24"/>
        </w:rPr>
      </w:pPr>
    </w:p>
    <w:p w:rsidR="00CB04B8" w:rsidRPr="00A23831" w:rsidRDefault="00CB04B8" w:rsidP="00CB04B8">
      <w:pPr>
        <w:pStyle w:val="BodyTextIndent"/>
        <w:numPr>
          <w:ilvl w:val="0"/>
          <w:numId w:val="25"/>
        </w:numPr>
        <w:ind w:left="0"/>
        <w:rPr>
          <w:b/>
          <w:szCs w:val="24"/>
        </w:rPr>
      </w:pPr>
      <w:r w:rsidRPr="00A23831">
        <w:rPr>
          <w:b/>
          <w:szCs w:val="24"/>
        </w:rPr>
        <w:t xml:space="preserve">Introducing five new species into genus </w:t>
      </w:r>
      <w:r w:rsidRPr="00A23831">
        <w:rPr>
          <w:b/>
          <w:i/>
          <w:szCs w:val="24"/>
        </w:rPr>
        <w:t>Copiparvovirus</w:t>
      </w:r>
      <w:r w:rsidRPr="00A23831">
        <w:rPr>
          <w:b/>
          <w:szCs w:val="24"/>
        </w:rPr>
        <w:t xml:space="preserve"> of </w:t>
      </w:r>
      <w:r w:rsidRPr="00A23831">
        <w:rPr>
          <w:b/>
          <w:i/>
          <w:szCs w:val="24"/>
        </w:rPr>
        <w:t>Parvovirinae</w:t>
      </w:r>
    </w:p>
    <w:p w:rsidR="00CB04B8" w:rsidRPr="00A23831" w:rsidRDefault="00CB04B8" w:rsidP="00CB04B8">
      <w:pPr>
        <w:pStyle w:val="BodyTextIndent"/>
        <w:ind w:left="0" w:firstLine="0"/>
        <w:rPr>
          <w:szCs w:val="24"/>
        </w:rPr>
      </w:pPr>
      <w:r w:rsidRPr="00A23831">
        <w:rPr>
          <w:szCs w:val="24"/>
        </w:rPr>
        <w:t xml:space="preserve">We would like to assign the following parvoviruses into genus </w:t>
      </w:r>
      <w:r w:rsidRPr="00A23831">
        <w:rPr>
          <w:i/>
          <w:szCs w:val="24"/>
        </w:rPr>
        <w:t>Copiparvovirus</w:t>
      </w:r>
      <w:r w:rsidR="000C28AF" w:rsidRPr="00A23831">
        <w:rPr>
          <w:szCs w:val="24"/>
        </w:rPr>
        <w:t xml:space="preserve">, as </w:t>
      </w:r>
      <w:r w:rsidR="00000592" w:rsidRPr="00A23831">
        <w:rPr>
          <w:szCs w:val="24"/>
        </w:rPr>
        <w:t xml:space="preserve">they </w:t>
      </w:r>
      <w:r w:rsidR="000C28AF" w:rsidRPr="00A23831">
        <w:rPr>
          <w:szCs w:val="24"/>
        </w:rPr>
        <w:t>all cluster with the already established two copiparvovirus species as a robustly-supported monophyletic group</w:t>
      </w:r>
      <w:r w:rsidR="008D5E5B" w:rsidRPr="00A23831">
        <w:rPr>
          <w:szCs w:val="24"/>
        </w:rPr>
        <w:t xml:space="preserve"> (Figure 1 and </w:t>
      </w:r>
      <w:r w:rsidR="00B36EC7" w:rsidRPr="00A23831">
        <w:rPr>
          <w:szCs w:val="24"/>
        </w:rPr>
        <w:t>4</w:t>
      </w:r>
      <w:r w:rsidR="008D5E5B" w:rsidRPr="00A23831">
        <w:rPr>
          <w:szCs w:val="24"/>
        </w:rPr>
        <w:t>)</w:t>
      </w:r>
      <w:r w:rsidR="000C28AF" w:rsidRPr="00A23831">
        <w:rPr>
          <w:szCs w:val="24"/>
        </w:rPr>
        <w:t>.</w:t>
      </w:r>
    </w:p>
    <w:p w:rsidR="00CB04B8" w:rsidRPr="00A23831" w:rsidRDefault="00CB04B8" w:rsidP="00CB04B8">
      <w:pPr>
        <w:pStyle w:val="BodyTextIndent"/>
        <w:numPr>
          <w:ilvl w:val="0"/>
          <w:numId w:val="26"/>
        </w:numPr>
        <w:rPr>
          <w:szCs w:val="24"/>
        </w:rPr>
      </w:pPr>
      <w:r w:rsidRPr="00A23831">
        <w:rPr>
          <w:szCs w:val="24"/>
        </w:rPr>
        <w:t xml:space="preserve">Roe deer copiparvovirus </w:t>
      </w:r>
      <w:r w:rsidR="00FB4684" w:rsidRPr="00A23831">
        <w:rPr>
          <w:szCs w:val="24"/>
        </w:rPr>
        <w:t xml:space="preserve">to </w:t>
      </w:r>
      <w:r w:rsidRPr="00A23831">
        <w:rPr>
          <w:szCs w:val="24"/>
        </w:rPr>
        <w:t>Ungulate copiparvovirus 3.</w:t>
      </w:r>
    </w:p>
    <w:p w:rsidR="001D60DA" w:rsidRPr="00A23831" w:rsidRDefault="001D60DA" w:rsidP="001D60DA">
      <w:pPr>
        <w:pStyle w:val="BodyTextIndent"/>
        <w:numPr>
          <w:ilvl w:val="1"/>
          <w:numId w:val="26"/>
        </w:numPr>
        <w:rPr>
          <w:szCs w:val="24"/>
        </w:rPr>
      </w:pPr>
      <w:r w:rsidRPr="00A23831">
        <w:rPr>
          <w:szCs w:val="24"/>
        </w:rPr>
        <w:t>The complete</w:t>
      </w:r>
      <w:r w:rsidR="00E30482" w:rsidRPr="00A23831">
        <w:rPr>
          <w:szCs w:val="24"/>
        </w:rPr>
        <w:t xml:space="preserve"> genome of the roe deer copiparvovirus has been sequenced from both ticks (</w:t>
      </w:r>
      <w:r w:rsidR="00E30482" w:rsidRPr="00A23831">
        <w:rPr>
          <w:i/>
          <w:szCs w:val="24"/>
        </w:rPr>
        <w:t>Ixodes ricinus</w:t>
      </w:r>
      <w:r w:rsidR="00E30482" w:rsidRPr="00A23831">
        <w:rPr>
          <w:szCs w:val="24"/>
        </w:rPr>
        <w:t xml:space="preserve">) feeding on roe deers and from serum </w:t>
      </w:r>
      <w:r w:rsidR="00B36EC7" w:rsidRPr="00A23831">
        <w:rPr>
          <w:szCs w:val="24"/>
        </w:rPr>
        <w:t xml:space="preserve">samples </w:t>
      </w:r>
      <w:r w:rsidR="00E30482" w:rsidRPr="00A23831">
        <w:rPr>
          <w:szCs w:val="24"/>
        </w:rPr>
        <w:t xml:space="preserve">of the </w:t>
      </w:r>
      <w:r w:rsidR="00B36EC7" w:rsidRPr="00A23831">
        <w:rPr>
          <w:szCs w:val="24"/>
        </w:rPr>
        <w:t xml:space="preserve">actual </w:t>
      </w:r>
      <w:r w:rsidR="00E30482" w:rsidRPr="00A23831">
        <w:rPr>
          <w:szCs w:val="24"/>
        </w:rPr>
        <w:t>roe deer (</w:t>
      </w:r>
      <w:r w:rsidR="00E30482" w:rsidRPr="00A23831">
        <w:rPr>
          <w:i/>
          <w:szCs w:val="24"/>
        </w:rPr>
        <w:t>Capreolus capreolus</w:t>
      </w:r>
      <w:r w:rsidR="00E30482" w:rsidRPr="00A23831">
        <w:rPr>
          <w:szCs w:val="24"/>
        </w:rPr>
        <w:t xml:space="preserve">) </w:t>
      </w:r>
      <w:r w:rsidR="00B36EC7" w:rsidRPr="00A23831">
        <w:rPr>
          <w:szCs w:val="24"/>
        </w:rPr>
        <w:t xml:space="preserve">individuals </w:t>
      </w:r>
      <w:r w:rsidR="00E30482" w:rsidRPr="00A23831">
        <w:rPr>
          <w:szCs w:val="24"/>
        </w:rPr>
        <w:t>as well</w:t>
      </w:r>
      <w:r w:rsidRPr="00A23831">
        <w:rPr>
          <w:szCs w:val="24"/>
        </w:rPr>
        <w:t xml:space="preserve"> </w:t>
      </w:r>
      <w:r w:rsidR="00E30482" w:rsidRPr="00A23831">
        <w:rPr>
          <w:szCs w:val="24"/>
        </w:rPr>
        <w:t>(Linden et al., 2019). At NS1 protein sequence level it displays 40-48% identity with established copiparvovirus species as well as reliably clusters into the genus.</w:t>
      </w:r>
    </w:p>
    <w:p w:rsidR="005632E6" w:rsidRPr="00A23831" w:rsidRDefault="00CB04B8" w:rsidP="005632E6">
      <w:pPr>
        <w:pStyle w:val="BodyTextIndent"/>
        <w:numPr>
          <w:ilvl w:val="0"/>
          <w:numId w:val="26"/>
        </w:numPr>
        <w:rPr>
          <w:szCs w:val="24"/>
        </w:rPr>
      </w:pPr>
      <w:r w:rsidRPr="00A23831">
        <w:rPr>
          <w:szCs w:val="24"/>
        </w:rPr>
        <w:t xml:space="preserve">Porcine parvovirus 6 </w:t>
      </w:r>
      <w:r w:rsidR="00FB4684" w:rsidRPr="00A23831">
        <w:rPr>
          <w:szCs w:val="24"/>
        </w:rPr>
        <w:t xml:space="preserve">to </w:t>
      </w:r>
      <w:r w:rsidRPr="00A23831">
        <w:rPr>
          <w:szCs w:val="24"/>
        </w:rPr>
        <w:t>Ungulate copiparvovirus 4.</w:t>
      </w:r>
    </w:p>
    <w:p w:rsidR="005632E6" w:rsidRPr="00A23831" w:rsidRDefault="005632E6" w:rsidP="005632E6">
      <w:pPr>
        <w:pStyle w:val="BodyTextIndent"/>
        <w:numPr>
          <w:ilvl w:val="1"/>
          <w:numId w:val="26"/>
        </w:numPr>
        <w:rPr>
          <w:szCs w:val="24"/>
        </w:rPr>
      </w:pPr>
      <w:r w:rsidRPr="00A23831">
        <w:rPr>
          <w:szCs w:val="24"/>
        </w:rPr>
        <w:t xml:space="preserve">Its complete genome has been characterized and </w:t>
      </w:r>
      <w:r w:rsidR="00B36EC7" w:rsidRPr="00A23831">
        <w:rPr>
          <w:szCs w:val="24"/>
        </w:rPr>
        <w:t>pathology linked to aborted po</w:t>
      </w:r>
      <w:r w:rsidR="000C28AF" w:rsidRPr="00A23831">
        <w:rPr>
          <w:szCs w:val="24"/>
        </w:rPr>
        <w:t>rcine fetuses. It shares 40-58% identity with other copiparvovirus NS1 protein sequences.</w:t>
      </w:r>
      <w:r w:rsidRPr="00A23831">
        <w:rPr>
          <w:szCs w:val="24"/>
        </w:rPr>
        <w:t xml:space="preserve"> </w:t>
      </w:r>
    </w:p>
    <w:p w:rsidR="00CB04B8" w:rsidRPr="00A23831" w:rsidRDefault="00CB04B8" w:rsidP="00CB04B8">
      <w:pPr>
        <w:pStyle w:val="BodyTextIndent"/>
        <w:numPr>
          <w:ilvl w:val="0"/>
          <w:numId w:val="26"/>
        </w:numPr>
        <w:rPr>
          <w:szCs w:val="24"/>
        </w:rPr>
      </w:pPr>
      <w:r w:rsidRPr="00A23831">
        <w:rPr>
          <w:szCs w:val="24"/>
        </w:rPr>
        <w:t xml:space="preserve">Bosavirus </w:t>
      </w:r>
      <w:r w:rsidR="00FB4684" w:rsidRPr="00A23831">
        <w:rPr>
          <w:szCs w:val="24"/>
        </w:rPr>
        <w:t xml:space="preserve">to </w:t>
      </w:r>
      <w:r w:rsidRPr="00A23831">
        <w:rPr>
          <w:szCs w:val="24"/>
        </w:rPr>
        <w:t>Ungulate copiparvovirus 5</w:t>
      </w:r>
      <w:r w:rsidR="00824C8D" w:rsidRPr="00A23831">
        <w:rPr>
          <w:szCs w:val="24"/>
        </w:rPr>
        <w:t>.</w:t>
      </w:r>
    </w:p>
    <w:p w:rsidR="000C28AF" w:rsidRPr="00A23831" w:rsidRDefault="000C28AF" w:rsidP="000C28AF">
      <w:pPr>
        <w:pStyle w:val="BodyTextIndent"/>
        <w:numPr>
          <w:ilvl w:val="1"/>
          <w:numId w:val="26"/>
        </w:numPr>
        <w:rPr>
          <w:szCs w:val="24"/>
        </w:rPr>
      </w:pPr>
      <w:r w:rsidRPr="00A23831">
        <w:rPr>
          <w:szCs w:val="24"/>
        </w:rPr>
        <w:t xml:space="preserve">The NS1 of </w:t>
      </w:r>
      <w:r w:rsidR="00CE0A4D" w:rsidRPr="00A23831">
        <w:rPr>
          <w:szCs w:val="24"/>
        </w:rPr>
        <w:t>b</w:t>
      </w:r>
      <w:r w:rsidR="008D5E5B" w:rsidRPr="00A23831">
        <w:rPr>
          <w:szCs w:val="24"/>
        </w:rPr>
        <w:t xml:space="preserve">osavirus shares 40% identity with other members of genus </w:t>
      </w:r>
      <w:r w:rsidR="008D5E5B" w:rsidRPr="00A23831">
        <w:rPr>
          <w:i/>
          <w:szCs w:val="24"/>
        </w:rPr>
        <w:t>Copiparvovirus</w:t>
      </w:r>
      <w:r w:rsidR="008D5E5B" w:rsidRPr="00A23831">
        <w:rPr>
          <w:szCs w:val="24"/>
        </w:rPr>
        <w:t xml:space="preserve"> and has been detected as an </w:t>
      </w:r>
      <w:r w:rsidR="00B36EC7" w:rsidRPr="00A23831">
        <w:rPr>
          <w:szCs w:val="24"/>
        </w:rPr>
        <w:t>abundant</w:t>
      </w:r>
      <w:r w:rsidR="008D5E5B" w:rsidRPr="00A23831">
        <w:rPr>
          <w:szCs w:val="24"/>
        </w:rPr>
        <w:t xml:space="preserve"> agent of the calf serum virome </w:t>
      </w:r>
      <w:r w:rsidRPr="00A23831">
        <w:rPr>
          <w:szCs w:val="24"/>
        </w:rPr>
        <w:t>(Sadeghi et al., 2017)</w:t>
      </w:r>
      <w:r w:rsidR="008D5E5B" w:rsidRPr="00A23831">
        <w:rPr>
          <w:szCs w:val="24"/>
        </w:rPr>
        <w:t>.</w:t>
      </w:r>
    </w:p>
    <w:p w:rsidR="00CB04B8" w:rsidRPr="00A23831" w:rsidRDefault="00CB04B8" w:rsidP="00CB04B8">
      <w:pPr>
        <w:pStyle w:val="BodyTextIndent"/>
        <w:numPr>
          <w:ilvl w:val="0"/>
          <w:numId w:val="26"/>
        </w:numPr>
        <w:rPr>
          <w:szCs w:val="24"/>
        </w:rPr>
      </w:pPr>
      <w:r w:rsidRPr="00A23831">
        <w:rPr>
          <w:szCs w:val="24"/>
        </w:rPr>
        <w:t xml:space="preserve">Equine parvovirus-hepatitis </w:t>
      </w:r>
      <w:r w:rsidR="00FB4684" w:rsidRPr="00A23831">
        <w:rPr>
          <w:szCs w:val="24"/>
        </w:rPr>
        <w:t xml:space="preserve">to </w:t>
      </w:r>
      <w:r w:rsidRPr="00A23831">
        <w:rPr>
          <w:szCs w:val="24"/>
        </w:rPr>
        <w:t>Ungulate copiparvovirus 6.</w:t>
      </w:r>
    </w:p>
    <w:p w:rsidR="00ED1983" w:rsidRPr="00A23831" w:rsidRDefault="00ED1983" w:rsidP="00ED1983">
      <w:pPr>
        <w:pStyle w:val="BodyTextIndent"/>
        <w:numPr>
          <w:ilvl w:val="1"/>
          <w:numId w:val="26"/>
        </w:numPr>
        <w:rPr>
          <w:szCs w:val="24"/>
        </w:rPr>
      </w:pPr>
      <w:r w:rsidRPr="00A23831">
        <w:rPr>
          <w:szCs w:val="24"/>
        </w:rPr>
        <w:t xml:space="preserve">The complete genome of </w:t>
      </w:r>
      <w:r w:rsidR="00CE0A4D" w:rsidRPr="00A23831">
        <w:rPr>
          <w:szCs w:val="24"/>
        </w:rPr>
        <w:t>e</w:t>
      </w:r>
      <w:r w:rsidRPr="00A23831">
        <w:rPr>
          <w:szCs w:val="24"/>
        </w:rPr>
        <w:t>quine parvovirus-hepatitis has been characterized and the virus itself is associated with sever</w:t>
      </w:r>
      <w:r w:rsidR="00BA3B67" w:rsidRPr="00A23831">
        <w:rPr>
          <w:szCs w:val="24"/>
        </w:rPr>
        <w:t>e</w:t>
      </w:r>
      <w:r w:rsidRPr="00A23831">
        <w:rPr>
          <w:szCs w:val="24"/>
        </w:rPr>
        <w:t xml:space="preserve"> pathology in horses (Divers et al., 2018).</w:t>
      </w:r>
    </w:p>
    <w:p w:rsidR="00E30482" w:rsidRPr="00A23831" w:rsidRDefault="00E30482" w:rsidP="00E30482">
      <w:pPr>
        <w:pStyle w:val="BodyTextIndent"/>
        <w:numPr>
          <w:ilvl w:val="1"/>
          <w:numId w:val="26"/>
        </w:numPr>
        <w:rPr>
          <w:szCs w:val="24"/>
        </w:rPr>
      </w:pPr>
      <w:r w:rsidRPr="00A23831">
        <w:rPr>
          <w:szCs w:val="24"/>
        </w:rPr>
        <w:lastRenderedPageBreak/>
        <w:t>Although the NS1 protein is only 3</w:t>
      </w:r>
      <w:r w:rsidR="00ED1983" w:rsidRPr="00A23831">
        <w:rPr>
          <w:szCs w:val="24"/>
        </w:rPr>
        <w:t>6-39</w:t>
      </w:r>
      <w:r w:rsidRPr="00A23831">
        <w:rPr>
          <w:szCs w:val="24"/>
        </w:rPr>
        <w:t>% identical to the same protein of other copiparvoviruses, we still intend to suggest it as a member of this genus for the following reasons:</w:t>
      </w:r>
    </w:p>
    <w:p w:rsidR="00ED1983" w:rsidRPr="00A23831" w:rsidRDefault="00ED1983" w:rsidP="00ED1983">
      <w:pPr>
        <w:pStyle w:val="BodyTextIndent"/>
        <w:numPr>
          <w:ilvl w:val="2"/>
          <w:numId w:val="26"/>
        </w:numPr>
        <w:rPr>
          <w:szCs w:val="24"/>
        </w:rPr>
      </w:pPr>
      <w:r w:rsidRPr="00A23831">
        <w:rPr>
          <w:szCs w:val="24"/>
        </w:rPr>
        <w:t>The genome organization is remarkably copiparvovirus</w:t>
      </w:r>
      <w:r w:rsidR="00B36EC7" w:rsidRPr="00A23831">
        <w:rPr>
          <w:szCs w:val="24"/>
        </w:rPr>
        <w:t>-</w:t>
      </w:r>
      <w:r w:rsidRPr="00A23831">
        <w:rPr>
          <w:szCs w:val="24"/>
        </w:rPr>
        <w:t xml:space="preserve">like, with a genome length </w:t>
      </w:r>
      <w:r w:rsidR="00B36EC7" w:rsidRPr="00A23831">
        <w:rPr>
          <w:szCs w:val="24"/>
        </w:rPr>
        <w:t>of &gt;</w:t>
      </w:r>
      <w:r w:rsidRPr="00A23831">
        <w:rPr>
          <w:szCs w:val="24"/>
        </w:rPr>
        <w:t xml:space="preserve">5k and a </w:t>
      </w:r>
      <w:r w:rsidRPr="00A23831">
        <w:rPr>
          <w:i/>
          <w:szCs w:val="24"/>
        </w:rPr>
        <w:t>VP</w:t>
      </w:r>
      <w:r w:rsidRPr="00A23831">
        <w:rPr>
          <w:szCs w:val="24"/>
        </w:rPr>
        <w:t xml:space="preserve"> gene capable of encoding a VP</w:t>
      </w:r>
      <w:r w:rsidR="00B36EC7" w:rsidRPr="00A23831">
        <w:rPr>
          <w:szCs w:val="24"/>
        </w:rPr>
        <w:t>1</w:t>
      </w:r>
      <w:r w:rsidRPr="00A23831">
        <w:rPr>
          <w:szCs w:val="24"/>
        </w:rPr>
        <w:t xml:space="preserve"> longer than 900 aa (only true for genus </w:t>
      </w:r>
      <w:r w:rsidRPr="00A23831">
        <w:rPr>
          <w:i/>
          <w:szCs w:val="24"/>
        </w:rPr>
        <w:t>Copiparvovirus</w:t>
      </w:r>
      <w:r w:rsidRPr="00A23831">
        <w:rPr>
          <w:szCs w:val="24"/>
        </w:rPr>
        <w:t xml:space="preserve"> of </w:t>
      </w:r>
      <w:r w:rsidRPr="00A23831">
        <w:rPr>
          <w:i/>
          <w:szCs w:val="24"/>
        </w:rPr>
        <w:t>Parvovirinae</w:t>
      </w:r>
      <w:r w:rsidRPr="00A23831">
        <w:rPr>
          <w:szCs w:val="24"/>
        </w:rPr>
        <w:t xml:space="preserve">). </w:t>
      </w:r>
    </w:p>
    <w:p w:rsidR="00ED1983" w:rsidRPr="00A23831" w:rsidRDefault="00ED1983" w:rsidP="00ED1983">
      <w:pPr>
        <w:pStyle w:val="BodyTextIndent"/>
        <w:numPr>
          <w:ilvl w:val="2"/>
          <w:numId w:val="26"/>
        </w:numPr>
        <w:rPr>
          <w:szCs w:val="24"/>
        </w:rPr>
      </w:pPr>
      <w:r w:rsidRPr="00A23831">
        <w:rPr>
          <w:szCs w:val="24"/>
        </w:rPr>
        <w:t xml:space="preserve">Phylogenetic inference clearly indicates this virus to cluster with other copiparvoviruses, hence assigning it into another genus would mean paraphyly, or splitting the already established two species of this genus </w:t>
      </w:r>
      <w:r w:rsidR="00B36EC7" w:rsidRPr="00A23831">
        <w:rPr>
          <w:szCs w:val="24"/>
        </w:rPr>
        <w:t xml:space="preserve">apart </w:t>
      </w:r>
      <w:r w:rsidRPr="00A23831">
        <w:rPr>
          <w:szCs w:val="24"/>
        </w:rPr>
        <w:t>from each other</w:t>
      </w:r>
      <w:r w:rsidR="00B36EC7" w:rsidRPr="00A23831">
        <w:rPr>
          <w:szCs w:val="24"/>
        </w:rPr>
        <w:t xml:space="preserve"> (Figure 4)</w:t>
      </w:r>
      <w:r w:rsidRPr="00A23831">
        <w:rPr>
          <w:szCs w:val="24"/>
        </w:rPr>
        <w:t>. It may be</w:t>
      </w:r>
      <w:r w:rsidR="00B36EC7" w:rsidRPr="00A23831">
        <w:rPr>
          <w:szCs w:val="24"/>
        </w:rPr>
        <w:t xml:space="preserve"> a future possibility</w:t>
      </w:r>
      <w:r w:rsidRPr="00A23831">
        <w:rPr>
          <w:szCs w:val="24"/>
        </w:rPr>
        <w:t xml:space="preserve"> that in case </w:t>
      </w:r>
      <w:r w:rsidR="00B36EC7" w:rsidRPr="00A23831">
        <w:rPr>
          <w:szCs w:val="24"/>
        </w:rPr>
        <w:t xml:space="preserve">of </w:t>
      </w:r>
      <w:r w:rsidRPr="00A23831">
        <w:rPr>
          <w:szCs w:val="24"/>
        </w:rPr>
        <w:t xml:space="preserve">more copiparvovirus-like viruses will be characterized this virus will be </w:t>
      </w:r>
      <w:r w:rsidR="00B36EC7" w:rsidRPr="00A23831">
        <w:rPr>
          <w:szCs w:val="24"/>
        </w:rPr>
        <w:t>r</w:t>
      </w:r>
      <w:r w:rsidRPr="00A23831">
        <w:rPr>
          <w:szCs w:val="24"/>
        </w:rPr>
        <w:t xml:space="preserve">e-classified into another genus along with </w:t>
      </w:r>
      <w:r w:rsidR="00CE0A4D" w:rsidRPr="00A23831">
        <w:rPr>
          <w:szCs w:val="24"/>
        </w:rPr>
        <w:t>s</w:t>
      </w:r>
      <w:r w:rsidRPr="00A23831">
        <w:rPr>
          <w:szCs w:val="24"/>
        </w:rPr>
        <w:t>esavirus</w:t>
      </w:r>
      <w:r w:rsidR="00B36EC7" w:rsidRPr="00A23831">
        <w:rPr>
          <w:szCs w:val="24"/>
        </w:rPr>
        <w:t>, although the two are still only 35% identical as far as their NS1 proteins are concerned</w:t>
      </w:r>
      <w:r w:rsidRPr="00A23831">
        <w:rPr>
          <w:szCs w:val="24"/>
        </w:rPr>
        <w:t xml:space="preserve"> (see below)</w:t>
      </w:r>
      <w:r w:rsidR="002B255D" w:rsidRPr="00A23831">
        <w:rPr>
          <w:szCs w:val="24"/>
        </w:rPr>
        <w:t>.</w:t>
      </w:r>
      <w:r w:rsidRPr="00A23831">
        <w:rPr>
          <w:szCs w:val="24"/>
        </w:rPr>
        <w:t xml:space="preserve"> </w:t>
      </w:r>
    </w:p>
    <w:p w:rsidR="00CB04B8" w:rsidRPr="00A23831" w:rsidRDefault="00CB04B8" w:rsidP="00CB04B8">
      <w:pPr>
        <w:pStyle w:val="BodyTextIndent"/>
        <w:numPr>
          <w:ilvl w:val="0"/>
          <w:numId w:val="26"/>
        </w:numPr>
        <w:rPr>
          <w:szCs w:val="24"/>
        </w:rPr>
      </w:pPr>
      <w:r w:rsidRPr="00A23831">
        <w:rPr>
          <w:szCs w:val="24"/>
        </w:rPr>
        <w:t xml:space="preserve">Sesavirus </w:t>
      </w:r>
      <w:r w:rsidR="00FB4684" w:rsidRPr="00A23831">
        <w:rPr>
          <w:szCs w:val="24"/>
        </w:rPr>
        <w:t xml:space="preserve">to </w:t>
      </w:r>
      <w:r w:rsidRPr="00A23831">
        <w:rPr>
          <w:szCs w:val="24"/>
        </w:rPr>
        <w:t>Pinniped copiparvovirus 1</w:t>
      </w:r>
    </w:p>
    <w:p w:rsidR="00CB04B8" w:rsidRPr="00A23831" w:rsidRDefault="00CB04B8" w:rsidP="00CB04B8">
      <w:pPr>
        <w:pStyle w:val="BodyTextIndent"/>
        <w:numPr>
          <w:ilvl w:val="1"/>
          <w:numId w:val="26"/>
        </w:numPr>
        <w:rPr>
          <w:szCs w:val="24"/>
        </w:rPr>
      </w:pPr>
      <w:r w:rsidRPr="00A23831">
        <w:rPr>
          <w:szCs w:val="24"/>
        </w:rPr>
        <w:t xml:space="preserve">Sesavirus has been detected only once from a </w:t>
      </w:r>
      <w:r w:rsidR="001D60DA" w:rsidRPr="00A23831">
        <w:rPr>
          <w:szCs w:val="24"/>
        </w:rPr>
        <w:t>California sea lion pup (</w:t>
      </w:r>
      <w:r w:rsidR="001D60DA" w:rsidRPr="00A23831">
        <w:rPr>
          <w:i/>
          <w:iCs/>
          <w:szCs w:val="24"/>
        </w:rPr>
        <w:t>Zalophus californianus</w:t>
      </w:r>
      <w:r w:rsidR="001D60DA" w:rsidRPr="00A23831">
        <w:rPr>
          <w:szCs w:val="24"/>
        </w:rPr>
        <w:t>) and its complete coding sequence has been determined (Phan et al., 2015).</w:t>
      </w:r>
      <w:r w:rsidR="005D1D12" w:rsidRPr="00A23831">
        <w:rPr>
          <w:szCs w:val="24"/>
        </w:rPr>
        <w:t xml:space="preserve"> Although</w:t>
      </w:r>
      <w:r w:rsidR="00D2741D" w:rsidRPr="00A23831">
        <w:rPr>
          <w:szCs w:val="24"/>
        </w:rPr>
        <w:t xml:space="preserve"> the NS1 protein is only 35% identical to the same protein of other copiparvoviruses, we still intend to suggest it as a member of this genus for the following reasons:</w:t>
      </w:r>
    </w:p>
    <w:p w:rsidR="00D2741D" w:rsidRPr="00A23831" w:rsidRDefault="00D2741D" w:rsidP="00D2741D">
      <w:pPr>
        <w:pStyle w:val="BodyTextIndent"/>
        <w:numPr>
          <w:ilvl w:val="2"/>
          <w:numId w:val="26"/>
        </w:numPr>
        <w:rPr>
          <w:szCs w:val="24"/>
        </w:rPr>
      </w:pPr>
      <w:r w:rsidRPr="00A23831">
        <w:rPr>
          <w:szCs w:val="24"/>
        </w:rPr>
        <w:t>The genome organization is remarkably copiparvovirus like, with a genome length of &gt;5k and a VP gene capable of encoding a VP longer than 900 aa</w:t>
      </w:r>
      <w:r w:rsidR="001D60DA" w:rsidRPr="00A23831">
        <w:rPr>
          <w:szCs w:val="24"/>
        </w:rPr>
        <w:t xml:space="preserve"> (only true for genus </w:t>
      </w:r>
      <w:r w:rsidR="001D60DA" w:rsidRPr="00A23831">
        <w:rPr>
          <w:i/>
          <w:szCs w:val="24"/>
        </w:rPr>
        <w:t>Copiparvovirus</w:t>
      </w:r>
      <w:r w:rsidR="001D60DA" w:rsidRPr="00A23831">
        <w:rPr>
          <w:szCs w:val="24"/>
        </w:rPr>
        <w:t xml:space="preserve"> of </w:t>
      </w:r>
      <w:r w:rsidR="001D60DA" w:rsidRPr="00A23831">
        <w:rPr>
          <w:i/>
          <w:szCs w:val="24"/>
        </w:rPr>
        <w:t>Parvovirinae</w:t>
      </w:r>
      <w:r w:rsidR="001D60DA" w:rsidRPr="00A23831">
        <w:rPr>
          <w:szCs w:val="24"/>
        </w:rPr>
        <w:t>)</w:t>
      </w:r>
      <w:r w:rsidRPr="00A23831">
        <w:rPr>
          <w:szCs w:val="24"/>
        </w:rPr>
        <w:t xml:space="preserve">. </w:t>
      </w:r>
    </w:p>
    <w:p w:rsidR="00E30482" w:rsidRPr="00A23831" w:rsidRDefault="00E30482" w:rsidP="00D2741D">
      <w:pPr>
        <w:pStyle w:val="BodyTextIndent"/>
        <w:numPr>
          <w:ilvl w:val="2"/>
          <w:numId w:val="26"/>
        </w:numPr>
        <w:rPr>
          <w:szCs w:val="24"/>
        </w:rPr>
      </w:pPr>
      <w:r w:rsidRPr="00A23831">
        <w:rPr>
          <w:szCs w:val="24"/>
        </w:rPr>
        <w:t xml:space="preserve">It does not show more than 30% NS1 protein sequence identity to any other </w:t>
      </w:r>
      <w:r w:rsidRPr="00A23831">
        <w:rPr>
          <w:i/>
          <w:iCs/>
          <w:szCs w:val="24"/>
        </w:rPr>
        <w:t>Parvovirinae</w:t>
      </w:r>
      <w:r w:rsidRPr="00A23831">
        <w:rPr>
          <w:szCs w:val="24"/>
        </w:rPr>
        <w:t xml:space="preserve"> members outside of </w:t>
      </w:r>
      <w:r w:rsidRPr="00A23831">
        <w:rPr>
          <w:i/>
          <w:szCs w:val="24"/>
        </w:rPr>
        <w:t>Copiparvovirus</w:t>
      </w:r>
    </w:p>
    <w:p w:rsidR="00D2741D" w:rsidRPr="00A23831" w:rsidRDefault="00D2741D" w:rsidP="00D2741D">
      <w:pPr>
        <w:pStyle w:val="BodyTextIndent"/>
        <w:numPr>
          <w:ilvl w:val="2"/>
          <w:numId w:val="26"/>
        </w:numPr>
        <w:rPr>
          <w:szCs w:val="24"/>
        </w:rPr>
      </w:pPr>
      <w:r w:rsidRPr="00A23831">
        <w:rPr>
          <w:szCs w:val="24"/>
        </w:rPr>
        <w:t>It would be the first non-ungulate copiparvovirus, which may be a reason for the divergence.</w:t>
      </w:r>
    </w:p>
    <w:p w:rsidR="00D2741D" w:rsidRPr="00A23831" w:rsidRDefault="00D2741D" w:rsidP="00D2741D">
      <w:pPr>
        <w:pStyle w:val="BodyTextIndent"/>
        <w:numPr>
          <w:ilvl w:val="2"/>
          <w:numId w:val="26"/>
        </w:numPr>
        <w:rPr>
          <w:szCs w:val="24"/>
        </w:rPr>
      </w:pPr>
      <w:r w:rsidRPr="00A23831">
        <w:rPr>
          <w:szCs w:val="24"/>
        </w:rPr>
        <w:t xml:space="preserve">Phylogenetic inference clearly indicates this virus to cluster with other copiparvoviruses, hence assigning </w:t>
      </w:r>
      <w:r w:rsidR="00CE0A4D" w:rsidRPr="00A23831">
        <w:rPr>
          <w:szCs w:val="24"/>
        </w:rPr>
        <w:t>s</w:t>
      </w:r>
      <w:r w:rsidR="001D60DA" w:rsidRPr="00A23831">
        <w:rPr>
          <w:szCs w:val="24"/>
        </w:rPr>
        <w:t>esavirus into another genus would mean paraphyly, or splitting the already established two species of this genus from each other</w:t>
      </w:r>
      <w:r w:rsidR="00B36EC7" w:rsidRPr="00A23831">
        <w:rPr>
          <w:szCs w:val="24"/>
        </w:rPr>
        <w:t xml:space="preserve"> (Figure 4)</w:t>
      </w:r>
      <w:r w:rsidR="001D60DA" w:rsidRPr="00A23831">
        <w:rPr>
          <w:szCs w:val="24"/>
        </w:rPr>
        <w:t xml:space="preserve">. </w:t>
      </w:r>
    </w:p>
    <w:p w:rsidR="00223EA6" w:rsidRPr="00A23831" w:rsidRDefault="00223EA6" w:rsidP="00172D45">
      <w:pPr>
        <w:pStyle w:val="BodyTextIndent"/>
        <w:ind w:left="0" w:firstLine="0"/>
        <w:rPr>
          <w:szCs w:val="24"/>
        </w:rPr>
      </w:pPr>
    </w:p>
    <w:p w:rsidR="008E361B" w:rsidRPr="00A23831" w:rsidRDefault="008E361B" w:rsidP="008E361B">
      <w:pPr>
        <w:pStyle w:val="BodyTextIndent"/>
        <w:numPr>
          <w:ilvl w:val="0"/>
          <w:numId w:val="25"/>
        </w:numPr>
        <w:ind w:left="0"/>
        <w:rPr>
          <w:b/>
          <w:szCs w:val="24"/>
        </w:rPr>
      </w:pPr>
      <w:r w:rsidRPr="00A23831">
        <w:rPr>
          <w:b/>
          <w:szCs w:val="24"/>
        </w:rPr>
        <w:t xml:space="preserve">Introducing two new species into genus </w:t>
      </w:r>
      <w:r w:rsidRPr="00A23831">
        <w:rPr>
          <w:b/>
          <w:i/>
          <w:szCs w:val="24"/>
        </w:rPr>
        <w:t>Dependoparvovirus</w:t>
      </w:r>
      <w:r w:rsidRPr="00A23831">
        <w:rPr>
          <w:b/>
          <w:szCs w:val="24"/>
        </w:rPr>
        <w:t xml:space="preserve"> of </w:t>
      </w:r>
      <w:r w:rsidRPr="00A23831">
        <w:rPr>
          <w:b/>
          <w:i/>
          <w:szCs w:val="24"/>
        </w:rPr>
        <w:t>Parvovirinae</w:t>
      </w:r>
    </w:p>
    <w:p w:rsidR="009113B6" w:rsidRPr="00A23831" w:rsidRDefault="009113B6" w:rsidP="009113B6">
      <w:pPr>
        <w:pStyle w:val="BodyTextIndent"/>
        <w:ind w:left="0" w:firstLine="0"/>
        <w:rPr>
          <w:szCs w:val="24"/>
        </w:rPr>
      </w:pPr>
      <w:r w:rsidRPr="00A23831">
        <w:rPr>
          <w:szCs w:val="24"/>
        </w:rPr>
        <w:t xml:space="preserve">Two adeno-associated rodent viruses, namely murine adeno-associated </w:t>
      </w:r>
      <w:r w:rsidR="0019760B" w:rsidRPr="00A23831">
        <w:rPr>
          <w:szCs w:val="24"/>
        </w:rPr>
        <w:t xml:space="preserve">virus </w:t>
      </w:r>
      <w:r w:rsidRPr="00A23831">
        <w:rPr>
          <w:szCs w:val="24"/>
        </w:rPr>
        <w:t>1 and</w:t>
      </w:r>
      <w:r w:rsidR="00772D4F" w:rsidRPr="00A23831">
        <w:rPr>
          <w:szCs w:val="24"/>
        </w:rPr>
        <w:t xml:space="preserve"> 2,</w:t>
      </w:r>
      <w:r w:rsidRPr="00A23831">
        <w:rPr>
          <w:szCs w:val="24"/>
        </w:rPr>
        <w:t xml:space="preserve"> would be assigned to these two new species of </w:t>
      </w:r>
      <w:r w:rsidRPr="00A23831">
        <w:rPr>
          <w:i/>
          <w:szCs w:val="24"/>
        </w:rPr>
        <w:t>Dependoparvovirus</w:t>
      </w:r>
      <w:r w:rsidRPr="00A23831">
        <w:rPr>
          <w:szCs w:val="24"/>
        </w:rPr>
        <w:t xml:space="preserve">, Rodent dependoparvovirus 1 and 2, respectively. </w:t>
      </w:r>
    </w:p>
    <w:p w:rsidR="009113B6" w:rsidRPr="00A23831" w:rsidRDefault="00657C84" w:rsidP="009113B6">
      <w:pPr>
        <w:pStyle w:val="BodyTextIndent"/>
        <w:ind w:left="0" w:firstLine="0"/>
        <w:rPr>
          <w:szCs w:val="24"/>
        </w:rPr>
      </w:pPr>
      <w:r w:rsidRPr="00A23831">
        <w:rPr>
          <w:szCs w:val="24"/>
        </w:rPr>
        <w:t>The large Rep protein of both viruses is 50-57% identical to dependoparvoviral Rep proteins (equivalent of NS1)</w:t>
      </w:r>
      <w:r w:rsidR="00772D4F" w:rsidRPr="00A23831">
        <w:rPr>
          <w:szCs w:val="24"/>
        </w:rPr>
        <w:t>. T</w:t>
      </w:r>
      <w:r w:rsidRPr="00A23831">
        <w:rPr>
          <w:szCs w:val="24"/>
        </w:rPr>
        <w:t>hese two murine adeno-associated viruses are</w:t>
      </w:r>
      <w:r w:rsidR="00772D4F" w:rsidRPr="00A23831">
        <w:rPr>
          <w:szCs w:val="24"/>
        </w:rPr>
        <w:t>, however,</w:t>
      </w:r>
      <w:r w:rsidRPr="00A23831">
        <w:rPr>
          <w:szCs w:val="24"/>
        </w:rPr>
        <w:t xml:space="preserve"> 75% identical, </w:t>
      </w:r>
      <w:r w:rsidR="00772D4F" w:rsidRPr="00A23831">
        <w:rPr>
          <w:szCs w:val="24"/>
        </w:rPr>
        <w:t xml:space="preserve">as far as the same </w:t>
      </w:r>
      <w:r w:rsidRPr="00A23831">
        <w:rPr>
          <w:szCs w:val="24"/>
        </w:rPr>
        <w:t>protein sequence</w:t>
      </w:r>
      <w:r w:rsidR="00772D4F" w:rsidRPr="00A23831">
        <w:rPr>
          <w:szCs w:val="24"/>
        </w:rPr>
        <w:t xml:space="preserve"> is concerned</w:t>
      </w:r>
      <w:r w:rsidRPr="00A23831">
        <w:rPr>
          <w:szCs w:val="24"/>
        </w:rPr>
        <w:t>. Our proposal is justified by the phylogenetic position of both viruses and their identity scores suggest that both are divergent enough to comprise a new species on its own. Both viruses were derived from mice</w:t>
      </w:r>
      <w:r w:rsidR="00622771" w:rsidRPr="00A23831">
        <w:rPr>
          <w:szCs w:val="24"/>
        </w:rPr>
        <w:t xml:space="preserve"> living all around New Yo</w:t>
      </w:r>
      <w:r w:rsidR="00F56FB4" w:rsidRPr="00A23831">
        <w:rPr>
          <w:szCs w:val="24"/>
        </w:rPr>
        <w:t>r</w:t>
      </w:r>
      <w:r w:rsidR="00622771" w:rsidRPr="00A23831">
        <w:rPr>
          <w:szCs w:val="24"/>
        </w:rPr>
        <w:t>k city, often concordant with murine chapparvovirus</w:t>
      </w:r>
      <w:r w:rsidR="00946946" w:rsidRPr="00A23831">
        <w:rPr>
          <w:szCs w:val="24"/>
        </w:rPr>
        <w:t xml:space="preserve"> and murine bocavirus,</w:t>
      </w:r>
      <w:r w:rsidR="00622771" w:rsidRPr="00A23831">
        <w:rPr>
          <w:szCs w:val="24"/>
        </w:rPr>
        <w:t xml:space="preserve"> described above (Williams et al., 2018).</w:t>
      </w:r>
    </w:p>
    <w:p w:rsidR="009113B6" w:rsidRPr="00A23831" w:rsidRDefault="009113B6" w:rsidP="009113B6">
      <w:pPr>
        <w:pStyle w:val="BodyTextIndent"/>
        <w:ind w:left="0" w:firstLine="0"/>
        <w:rPr>
          <w:b/>
          <w:szCs w:val="24"/>
        </w:rPr>
      </w:pPr>
    </w:p>
    <w:p w:rsidR="008D5E5B" w:rsidRPr="00A23831" w:rsidRDefault="008D5E5B" w:rsidP="008D5E5B">
      <w:pPr>
        <w:pStyle w:val="BodyTextIndent"/>
        <w:numPr>
          <w:ilvl w:val="0"/>
          <w:numId w:val="25"/>
        </w:numPr>
        <w:ind w:left="0"/>
        <w:rPr>
          <w:b/>
          <w:szCs w:val="24"/>
        </w:rPr>
      </w:pPr>
      <w:r w:rsidRPr="00A23831">
        <w:rPr>
          <w:b/>
          <w:szCs w:val="24"/>
        </w:rPr>
        <w:t xml:space="preserve">Introducing a new species into genus </w:t>
      </w:r>
      <w:r w:rsidRPr="00A23831">
        <w:rPr>
          <w:b/>
          <w:i/>
          <w:szCs w:val="24"/>
        </w:rPr>
        <w:t>Erythroparvovirus</w:t>
      </w:r>
      <w:r w:rsidRPr="00A23831">
        <w:rPr>
          <w:b/>
          <w:szCs w:val="24"/>
        </w:rPr>
        <w:t xml:space="preserve"> of </w:t>
      </w:r>
      <w:r w:rsidRPr="00A23831">
        <w:rPr>
          <w:b/>
          <w:i/>
          <w:szCs w:val="24"/>
        </w:rPr>
        <w:t>Parvovirinae</w:t>
      </w:r>
    </w:p>
    <w:p w:rsidR="00622771" w:rsidRPr="00A23831" w:rsidRDefault="00B81C15" w:rsidP="00622771">
      <w:pPr>
        <w:pStyle w:val="BodyTextIndent"/>
        <w:ind w:left="0" w:firstLine="0"/>
        <w:rPr>
          <w:szCs w:val="24"/>
        </w:rPr>
      </w:pPr>
      <w:r w:rsidRPr="00A23831">
        <w:rPr>
          <w:szCs w:val="24"/>
        </w:rPr>
        <w:t>Seal</w:t>
      </w:r>
      <w:r w:rsidR="00622771" w:rsidRPr="00A23831">
        <w:rPr>
          <w:szCs w:val="24"/>
        </w:rPr>
        <w:t xml:space="preserve"> parvovirus</w:t>
      </w:r>
      <w:r w:rsidRPr="00A23831">
        <w:rPr>
          <w:szCs w:val="24"/>
        </w:rPr>
        <w:t xml:space="preserve"> </w:t>
      </w:r>
      <w:r w:rsidR="00622771" w:rsidRPr="00A23831">
        <w:rPr>
          <w:szCs w:val="24"/>
        </w:rPr>
        <w:t>was identified in the brain tissue of a stranded harbor seal (</w:t>
      </w:r>
      <w:r w:rsidR="00622771" w:rsidRPr="00A23831">
        <w:rPr>
          <w:i/>
          <w:szCs w:val="24"/>
        </w:rPr>
        <w:t>Phoca vitulina</w:t>
      </w:r>
      <w:r w:rsidR="00622771" w:rsidRPr="00A23831">
        <w:rPr>
          <w:szCs w:val="24"/>
        </w:rPr>
        <w:t>) and its complete coding sequence determined</w:t>
      </w:r>
      <w:r w:rsidRPr="00A23831">
        <w:rPr>
          <w:szCs w:val="24"/>
        </w:rPr>
        <w:t xml:space="preserve"> (Bodewes et al., 2013). It shares, however,</w:t>
      </w:r>
      <w:r w:rsidR="00622771" w:rsidRPr="00A23831">
        <w:rPr>
          <w:szCs w:val="24"/>
        </w:rPr>
        <w:t xml:space="preserve"> only 36% identity </w:t>
      </w:r>
      <w:r w:rsidR="00447C0F" w:rsidRPr="00A23831">
        <w:rPr>
          <w:szCs w:val="24"/>
        </w:rPr>
        <w:t>of its NS1 protein sequence with other erythroparvoviruses</w:t>
      </w:r>
      <w:r w:rsidRPr="00A23831">
        <w:rPr>
          <w:szCs w:val="24"/>
        </w:rPr>
        <w:t>, yet t</w:t>
      </w:r>
      <w:r w:rsidR="00447C0F" w:rsidRPr="00A23831">
        <w:rPr>
          <w:szCs w:val="24"/>
        </w:rPr>
        <w:t>his numbe</w:t>
      </w:r>
      <w:r w:rsidRPr="00A23831">
        <w:rPr>
          <w:szCs w:val="24"/>
        </w:rPr>
        <w:t>r</w:t>
      </w:r>
      <w:r w:rsidR="00447C0F" w:rsidRPr="00A23831">
        <w:rPr>
          <w:szCs w:val="24"/>
        </w:rPr>
        <w:t xml:space="preserve"> is only 30% with parvoviruses from other genera</w:t>
      </w:r>
      <w:r w:rsidRPr="00A23831">
        <w:rPr>
          <w:szCs w:val="24"/>
        </w:rPr>
        <w:t>. Despite of</w:t>
      </w:r>
      <w:r w:rsidR="00447C0F" w:rsidRPr="00A23831">
        <w:rPr>
          <w:szCs w:val="24"/>
        </w:rPr>
        <w:t xml:space="preserve"> the low identity, we still decided to submit this parvovirus into genus </w:t>
      </w:r>
      <w:r w:rsidR="00447C0F" w:rsidRPr="00A23831">
        <w:rPr>
          <w:i/>
          <w:szCs w:val="24"/>
        </w:rPr>
        <w:t>Erythroparvovirus</w:t>
      </w:r>
      <w:r w:rsidR="00447C0F" w:rsidRPr="00A23831">
        <w:rPr>
          <w:szCs w:val="24"/>
        </w:rPr>
        <w:t>, as Pinniped erythroparvovirus 1. This affiliation is supported by the phylogenetic position</w:t>
      </w:r>
      <w:r w:rsidRPr="00A23831">
        <w:rPr>
          <w:szCs w:val="24"/>
        </w:rPr>
        <w:t xml:space="preserve"> of</w:t>
      </w:r>
      <w:r w:rsidR="00447C0F" w:rsidRPr="00A23831">
        <w:rPr>
          <w:szCs w:val="24"/>
        </w:rPr>
        <w:t xml:space="preserve"> seal parvovirus, </w:t>
      </w:r>
      <w:r w:rsidRPr="00A23831">
        <w:rPr>
          <w:szCs w:val="24"/>
        </w:rPr>
        <w:t xml:space="preserve">as well as by the presence of a small </w:t>
      </w:r>
      <w:r w:rsidRPr="00A23831">
        <w:rPr>
          <w:szCs w:val="24"/>
        </w:rPr>
        <w:lastRenderedPageBreak/>
        <w:t xml:space="preserve">ORF in overlap with the N-terminal coding region of VP1, homologous to the X protein </w:t>
      </w:r>
      <w:r w:rsidR="00F56FB4" w:rsidRPr="00A23831">
        <w:rPr>
          <w:szCs w:val="24"/>
        </w:rPr>
        <w:t>of h</w:t>
      </w:r>
      <w:r w:rsidRPr="00A23831">
        <w:rPr>
          <w:szCs w:val="24"/>
        </w:rPr>
        <w:t>uman parvovirus B19</w:t>
      </w:r>
      <w:r w:rsidR="0045269E" w:rsidRPr="00A23831">
        <w:rPr>
          <w:szCs w:val="24"/>
        </w:rPr>
        <w:t xml:space="preserve"> (Figure 1 and 4)</w:t>
      </w:r>
      <w:r w:rsidRPr="00A23831">
        <w:rPr>
          <w:szCs w:val="24"/>
        </w:rPr>
        <w:t>.</w:t>
      </w:r>
    </w:p>
    <w:p w:rsidR="00622771" w:rsidRPr="00A23831" w:rsidRDefault="00622771" w:rsidP="00622771">
      <w:pPr>
        <w:pStyle w:val="BodyTextIndent"/>
        <w:ind w:left="0" w:firstLine="0"/>
        <w:rPr>
          <w:b/>
          <w:szCs w:val="24"/>
        </w:rPr>
      </w:pPr>
    </w:p>
    <w:p w:rsidR="008E361B" w:rsidRPr="00A23831" w:rsidRDefault="008E361B" w:rsidP="008D5E5B">
      <w:pPr>
        <w:pStyle w:val="BodyTextIndent"/>
        <w:numPr>
          <w:ilvl w:val="0"/>
          <w:numId w:val="25"/>
        </w:numPr>
        <w:ind w:left="0"/>
        <w:rPr>
          <w:b/>
          <w:szCs w:val="24"/>
        </w:rPr>
      </w:pPr>
      <w:r w:rsidRPr="00A23831">
        <w:rPr>
          <w:b/>
          <w:szCs w:val="24"/>
        </w:rPr>
        <w:t xml:space="preserve">Introducing </w:t>
      </w:r>
      <w:r w:rsidR="009113B6" w:rsidRPr="00A23831">
        <w:rPr>
          <w:b/>
          <w:szCs w:val="24"/>
        </w:rPr>
        <w:t>two</w:t>
      </w:r>
      <w:r w:rsidRPr="00A23831">
        <w:rPr>
          <w:b/>
          <w:szCs w:val="24"/>
        </w:rPr>
        <w:t xml:space="preserve"> new species into genus </w:t>
      </w:r>
      <w:r w:rsidRPr="00A23831">
        <w:rPr>
          <w:b/>
          <w:i/>
          <w:szCs w:val="24"/>
        </w:rPr>
        <w:t>Protoparvovirus</w:t>
      </w:r>
      <w:r w:rsidRPr="00A23831">
        <w:rPr>
          <w:b/>
          <w:szCs w:val="24"/>
        </w:rPr>
        <w:t xml:space="preserve"> of </w:t>
      </w:r>
      <w:r w:rsidRPr="00A23831">
        <w:rPr>
          <w:b/>
          <w:i/>
          <w:szCs w:val="24"/>
        </w:rPr>
        <w:t>Parvovirinae</w:t>
      </w:r>
    </w:p>
    <w:p w:rsidR="00622771" w:rsidRPr="00A23831" w:rsidRDefault="00622771" w:rsidP="00622771">
      <w:pPr>
        <w:pStyle w:val="BodyTextIndent"/>
        <w:ind w:left="0" w:firstLine="0"/>
        <w:rPr>
          <w:szCs w:val="24"/>
        </w:rPr>
      </w:pPr>
      <w:r w:rsidRPr="00A23831">
        <w:rPr>
          <w:szCs w:val="24"/>
        </w:rPr>
        <w:t>We would like to assign two new species into this genus as follows:</w:t>
      </w:r>
    </w:p>
    <w:p w:rsidR="009113B6" w:rsidRPr="00A23831" w:rsidRDefault="009113B6" w:rsidP="009113B6">
      <w:pPr>
        <w:pStyle w:val="BodyTextIndent"/>
        <w:numPr>
          <w:ilvl w:val="0"/>
          <w:numId w:val="26"/>
        </w:numPr>
        <w:rPr>
          <w:szCs w:val="24"/>
        </w:rPr>
      </w:pPr>
      <w:r w:rsidRPr="00A23831">
        <w:rPr>
          <w:szCs w:val="24"/>
        </w:rPr>
        <w:t>Tusavirus has been detected and characterized in association with an unexplained diarrhea case in Tun</w:t>
      </w:r>
      <w:r w:rsidR="00214493" w:rsidRPr="00A23831">
        <w:rPr>
          <w:szCs w:val="24"/>
        </w:rPr>
        <w:t>i</w:t>
      </w:r>
      <w:r w:rsidRPr="00A23831">
        <w:rPr>
          <w:szCs w:val="24"/>
        </w:rPr>
        <w:t>sia, concerning a child</w:t>
      </w:r>
      <w:r w:rsidR="00767B84" w:rsidRPr="00A23831">
        <w:rPr>
          <w:szCs w:val="24"/>
        </w:rPr>
        <w:t xml:space="preserve"> (Phan et al., 2014)</w:t>
      </w:r>
      <w:r w:rsidRPr="00A23831">
        <w:rPr>
          <w:szCs w:val="24"/>
        </w:rPr>
        <w:t>.</w:t>
      </w:r>
      <w:r w:rsidR="00FB4684" w:rsidRPr="00A23831">
        <w:rPr>
          <w:szCs w:val="24"/>
        </w:rPr>
        <w:t xml:space="preserve"> Later anti-Tusavirus </w:t>
      </w:r>
      <w:bookmarkStart w:id="0" w:name="_GoBack"/>
      <w:r w:rsidR="00FB4684" w:rsidRPr="00A23831">
        <w:rPr>
          <w:szCs w:val="24"/>
        </w:rPr>
        <w:t>antibodies were revealed in the serum of two more patients (</w:t>
      </w:r>
      <w:r w:rsidR="00FB4684" w:rsidRPr="00A23831">
        <w:t>Väisänen</w:t>
      </w:r>
      <w:r w:rsidR="00FB4684" w:rsidRPr="00A23831">
        <w:rPr>
          <w:szCs w:val="24"/>
        </w:rPr>
        <w:t xml:space="preserve"> et al., 2016; </w:t>
      </w:r>
      <w:bookmarkEnd w:id="0"/>
      <w:r w:rsidR="00FB4684" w:rsidRPr="00A23831">
        <w:t>Väisänen</w:t>
      </w:r>
      <w:r w:rsidR="00FB4684" w:rsidRPr="00A23831">
        <w:rPr>
          <w:szCs w:val="24"/>
        </w:rPr>
        <w:t xml:space="preserve"> et al., 2019). </w:t>
      </w:r>
      <w:r w:rsidRPr="00A23831">
        <w:rPr>
          <w:szCs w:val="24"/>
        </w:rPr>
        <w:t>The NS1 protein of this virus is 48% identical to that of other members classified as protoparvoviruses and it also clusters with these viruses (Figure 1 and 4). Considering these, we would like to assign it to the species Primate protopa</w:t>
      </w:r>
      <w:r w:rsidR="00362C59" w:rsidRPr="00A23831">
        <w:rPr>
          <w:szCs w:val="24"/>
        </w:rPr>
        <w:t>r</w:t>
      </w:r>
      <w:r w:rsidRPr="00A23831">
        <w:rPr>
          <w:szCs w:val="24"/>
        </w:rPr>
        <w:t xml:space="preserve">vovirus 4 of genus </w:t>
      </w:r>
      <w:r w:rsidRPr="00A23831">
        <w:rPr>
          <w:i/>
          <w:szCs w:val="24"/>
        </w:rPr>
        <w:t>Protoparvovirus</w:t>
      </w:r>
      <w:r w:rsidRPr="00A23831">
        <w:rPr>
          <w:szCs w:val="24"/>
        </w:rPr>
        <w:t>.</w:t>
      </w:r>
    </w:p>
    <w:p w:rsidR="00622771" w:rsidRPr="00A23831" w:rsidRDefault="00622771" w:rsidP="00622771">
      <w:pPr>
        <w:pStyle w:val="BodyTextIndent"/>
        <w:ind w:left="1080" w:firstLine="0"/>
        <w:rPr>
          <w:szCs w:val="24"/>
        </w:rPr>
      </w:pPr>
    </w:p>
    <w:p w:rsidR="009113B6" w:rsidRPr="00A23831" w:rsidRDefault="009113B6" w:rsidP="009113B6">
      <w:pPr>
        <w:pStyle w:val="BodyTextIndent"/>
        <w:numPr>
          <w:ilvl w:val="0"/>
          <w:numId w:val="26"/>
        </w:numPr>
        <w:rPr>
          <w:szCs w:val="24"/>
        </w:rPr>
      </w:pPr>
      <w:r w:rsidRPr="00A23831">
        <w:rPr>
          <w:szCs w:val="24"/>
        </w:rPr>
        <w:t>Sea otter parvovirus clusters with protoparvoviruses designated as bufaviruses</w:t>
      </w:r>
      <w:r w:rsidR="00767B84" w:rsidRPr="00A23831">
        <w:rPr>
          <w:szCs w:val="24"/>
        </w:rPr>
        <w:t xml:space="preserve"> and shares 45-65% identity with the NS1 proteins of protoparvoviruses</w:t>
      </w:r>
      <w:r w:rsidRPr="00A23831">
        <w:rPr>
          <w:szCs w:val="24"/>
        </w:rPr>
        <w:t xml:space="preserve"> (Figure 1 and 4)</w:t>
      </w:r>
      <w:r w:rsidR="00767B84" w:rsidRPr="00A23831">
        <w:rPr>
          <w:szCs w:val="24"/>
        </w:rPr>
        <w:t>. This virus was derived from stranded sea otters (</w:t>
      </w:r>
      <w:r w:rsidR="00767B84" w:rsidRPr="00A23831">
        <w:rPr>
          <w:i/>
          <w:szCs w:val="24"/>
        </w:rPr>
        <w:t>Enhydra lutris</w:t>
      </w:r>
      <w:r w:rsidR="00767B84" w:rsidRPr="00A23831">
        <w:rPr>
          <w:szCs w:val="24"/>
        </w:rPr>
        <w:t>)</w:t>
      </w:r>
      <w:r w:rsidR="00491153" w:rsidRPr="00A23831">
        <w:rPr>
          <w:szCs w:val="24"/>
        </w:rPr>
        <w:t xml:space="preserve"> in co-infection with various other DNA viruses</w:t>
      </w:r>
      <w:r w:rsidR="00767B84" w:rsidRPr="00A23831">
        <w:rPr>
          <w:szCs w:val="24"/>
        </w:rPr>
        <w:t xml:space="preserve"> (Siqueira et al., 2017)</w:t>
      </w:r>
      <w:r w:rsidR="00491153" w:rsidRPr="00A23831">
        <w:rPr>
          <w:szCs w:val="24"/>
        </w:rPr>
        <w:t xml:space="preserve">. We would like to assign this virus to genus </w:t>
      </w:r>
      <w:r w:rsidR="00491153" w:rsidRPr="00A23831">
        <w:rPr>
          <w:i/>
          <w:szCs w:val="24"/>
        </w:rPr>
        <w:t>Protoparvovirus</w:t>
      </w:r>
      <w:r w:rsidR="00491153" w:rsidRPr="00A23831">
        <w:rPr>
          <w:szCs w:val="24"/>
        </w:rPr>
        <w:t xml:space="preserve"> under the new species Carnivore protoparvovirus 2.</w:t>
      </w:r>
    </w:p>
    <w:p w:rsidR="00092CD0" w:rsidRPr="00A23831" w:rsidRDefault="00092CD0" w:rsidP="009D3DA1">
      <w:pPr>
        <w:pStyle w:val="BodyTextIndent"/>
        <w:ind w:left="1440"/>
        <w:rPr>
          <w:szCs w:val="24"/>
        </w:rPr>
      </w:pPr>
    </w:p>
    <w:p w:rsidR="009D3DA1" w:rsidRPr="00A23831" w:rsidRDefault="005350B4" w:rsidP="000F2883">
      <w:pPr>
        <w:pStyle w:val="BodyTextIndent"/>
        <w:ind w:left="-1170" w:firstLine="0"/>
        <w:rPr>
          <w:b/>
          <w:szCs w:val="24"/>
        </w:rPr>
      </w:pPr>
      <w:r>
        <w:rPr>
          <w:b/>
          <w:noProof/>
          <w:szCs w:val="24"/>
        </w:rPr>
        <w:lastRenderedPageBreak/>
        <w:drawing>
          <wp:inline distT="0" distB="0" distL="0" distR="0">
            <wp:extent cx="7299960" cy="67783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forTP.tif"/>
                    <pic:cNvPicPr/>
                  </pic:nvPicPr>
                  <pic:blipFill>
                    <a:blip r:embed="rId15"/>
                    <a:stretch>
                      <a:fillRect/>
                    </a:stretch>
                  </pic:blipFill>
                  <pic:spPr>
                    <a:xfrm>
                      <a:off x="0" y="0"/>
                      <a:ext cx="7305085" cy="6783128"/>
                    </a:xfrm>
                    <a:prstGeom prst="rect">
                      <a:avLst/>
                    </a:prstGeom>
                  </pic:spPr>
                </pic:pic>
              </a:graphicData>
            </a:graphic>
          </wp:inline>
        </w:drawing>
      </w:r>
    </w:p>
    <w:p w:rsidR="002612C6" w:rsidRPr="00A23831" w:rsidRDefault="0045269E" w:rsidP="00C95A52">
      <w:pPr>
        <w:pStyle w:val="BodyTextIndent"/>
        <w:widowControl w:val="0"/>
        <w:ind w:left="0" w:firstLine="0"/>
        <w:rPr>
          <w:szCs w:val="24"/>
        </w:rPr>
      </w:pPr>
      <w:r w:rsidRPr="00A23831">
        <w:rPr>
          <w:b/>
          <w:szCs w:val="24"/>
        </w:rPr>
        <w:t>Figure 1</w:t>
      </w:r>
      <w:r w:rsidRPr="00A23831">
        <w:rPr>
          <w:szCs w:val="24"/>
        </w:rPr>
        <w:t xml:space="preserve"> Bayesian inference of the tripartite helicase domain, </w:t>
      </w:r>
      <w:r w:rsidR="00486434" w:rsidRPr="00A23831">
        <w:rPr>
          <w:szCs w:val="24"/>
        </w:rPr>
        <w:t>th</w:t>
      </w:r>
      <w:r w:rsidRPr="00A23831">
        <w:rPr>
          <w:szCs w:val="24"/>
        </w:rPr>
        <w:t xml:space="preserve">e only protein sequence conserved throughout family </w:t>
      </w:r>
      <w:r w:rsidRPr="00A23831">
        <w:rPr>
          <w:i/>
          <w:szCs w:val="24"/>
        </w:rPr>
        <w:t xml:space="preserve">Parvoviridae </w:t>
      </w:r>
      <w:r w:rsidRPr="00A23831">
        <w:rPr>
          <w:szCs w:val="24"/>
        </w:rPr>
        <w:t>(167 aa)</w:t>
      </w:r>
      <w:r w:rsidRPr="00A23831">
        <w:rPr>
          <w:i/>
          <w:szCs w:val="24"/>
        </w:rPr>
        <w:t xml:space="preserve">. </w:t>
      </w:r>
      <w:r w:rsidRPr="00A23831">
        <w:rPr>
          <w:szCs w:val="24"/>
        </w:rPr>
        <w:t>This calculation was carried out using BEAST v. 1.10.4. Posterior probability support values are indicated as node labels. Viruses and taxa suggested for the first time are indicated in red.</w:t>
      </w:r>
      <w:r w:rsidR="00A8224C" w:rsidRPr="00A23831">
        <w:rPr>
          <w:szCs w:val="24"/>
        </w:rPr>
        <w:t xml:space="preserve"> The lineages where the new genera, which formerly comprised </w:t>
      </w:r>
      <w:r w:rsidR="00A8224C" w:rsidRPr="00A23831">
        <w:rPr>
          <w:i/>
          <w:szCs w:val="24"/>
        </w:rPr>
        <w:t>Ambidensovirus</w:t>
      </w:r>
      <w:r w:rsidR="00E54F94" w:rsidRPr="00A23831">
        <w:rPr>
          <w:i/>
          <w:szCs w:val="24"/>
        </w:rPr>
        <w:t>,</w:t>
      </w:r>
      <w:r w:rsidR="00A8224C" w:rsidRPr="00A23831">
        <w:rPr>
          <w:szCs w:val="24"/>
        </w:rPr>
        <w:t xml:space="preserve"> split are shown as colored branches, accordingly.</w:t>
      </w:r>
    </w:p>
    <w:p w:rsidR="006443C2" w:rsidRPr="00A23831" w:rsidRDefault="006443C2" w:rsidP="006443C2">
      <w:pPr>
        <w:pStyle w:val="BodyTextIndent"/>
        <w:ind w:left="1440" w:firstLine="0"/>
        <w:rPr>
          <w:szCs w:val="24"/>
        </w:rPr>
      </w:pPr>
    </w:p>
    <w:p w:rsidR="009D3DA1" w:rsidRPr="00A23831" w:rsidRDefault="009D3DA1" w:rsidP="006443C2">
      <w:pPr>
        <w:pStyle w:val="BodyTextIndent"/>
        <w:ind w:left="1440" w:firstLine="0"/>
        <w:rPr>
          <w:szCs w:val="24"/>
        </w:rPr>
      </w:pPr>
    </w:p>
    <w:p w:rsidR="009D3DA1" w:rsidRPr="00A23831" w:rsidRDefault="00580187" w:rsidP="009D3DA1">
      <w:pPr>
        <w:pStyle w:val="BodyTextIndent"/>
        <w:ind w:left="-720" w:firstLine="0"/>
        <w:rPr>
          <w:szCs w:val="24"/>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6012180</wp:posOffset>
                </wp:positionH>
                <wp:positionV relativeFrom="paragraph">
                  <wp:posOffset>5699760</wp:posOffset>
                </wp:positionV>
                <wp:extent cx="518160" cy="243840"/>
                <wp:effectExtent l="0" t="0" r="0" b="381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43840"/>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581029" id="Rectangle 11" o:spid="_x0000_s1026" style="position:absolute;margin-left:473.4pt;margin-top:448.8pt;width:40.8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" strokecolor="white" strokeweight="1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5760720</wp:posOffset>
                </wp:positionH>
                <wp:positionV relativeFrom="paragraph">
                  <wp:posOffset>5471160</wp:posOffset>
                </wp:positionV>
                <wp:extent cx="579120" cy="28956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289560"/>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E46769" id="Rectangle 6" o:spid="_x0000_s1026" style="position:absolute;margin-left:453.6pt;margin-top:430.8pt;width:45.6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" strokecolor="white" strokeweight="1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5524500</wp:posOffset>
                </wp:positionH>
                <wp:positionV relativeFrom="paragraph">
                  <wp:posOffset>4823460</wp:posOffset>
                </wp:positionV>
                <wp:extent cx="449580" cy="227965"/>
                <wp:effectExtent l="0" t="0" r="7620" b="63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 cy="227965"/>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EE2A5B" id="Rectangle 5" o:spid="_x0000_s1026" style="position:absolute;margin-left:435pt;margin-top:379.8pt;width:35.4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" strokecolor="white" strokeweight="1pt"/>
            </w:pict>
          </mc:Fallback>
        </mc:AlternateContent>
      </w:r>
      <w:r w:rsidR="00A7550B" w:rsidRPr="00A23831">
        <w:rPr>
          <w:noProof/>
          <w:szCs w:val="24"/>
          <w:lang w:val="hu-HU" w:eastAsia="hu-HU"/>
        </w:rPr>
        <w:drawing>
          <wp:inline distT="0" distB="0" distL="0" distR="0">
            <wp:extent cx="7022744" cy="5904865"/>
            <wp:effectExtent l="0" t="0" r="698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2_good.tif"/>
                    <pic:cNvPicPr/>
                  </pic:nvPicPr>
                  <pic:blipFill>
                    <a:blip r:embed="rId16"/>
                    <a:stretch>
                      <a:fillRect/>
                    </a:stretch>
                  </pic:blipFill>
                  <pic:spPr>
                    <a:xfrm>
                      <a:off x="0" y="0"/>
                      <a:ext cx="7031582" cy="5912296"/>
                    </a:xfrm>
                    <a:prstGeom prst="rect">
                      <a:avLst/>
                    </a:prstGeom>
                  </pic:spPr>
                </pic:pic>
              </a:graphicData>
            </a:graphic>
          </wp:inline>
        </w:drawing>
      </w:r>
    </w:p>
    <w:p w:rsidR="009D3DA1" w:rsidRPr="00A23831" w:rsidRDefault="009D3DA1" w:rsidP="00DE75AF">
      <w:pPr>
        <w:pStyle w:val="BodyTextIndent"/>
        <w:ind w:left="0" w:firstLine="0"/>
        <w:rPr>
          <w:b/>
          <w:szCs w:val="24"/>
        </w:rPr>
      </w:pPr>
    </w:p>
    <w:p w:rsidR="00DE75AF" w:rsidRPr="00A23831" w:rsidRDefault="00DE75AF" w:rsidP="00DE75AF">
      <w:pPr>
        <w:pStyle w:val="BodyTextIndent"/>
        <w:ind w:left="0" w:firstLine="0"/>
        <w:rPr>
          <w:szCs w:val="24"/>
        </w:rPr>
      </w:pPr>
      <w:r w:rsidRPr="00A23831">
        <w:rPr>
          <w:b/>
          <w:szCs w:val="24"/>
        </w:rPr>
        <w:t>Figure 2</w:t>
      </w:r>
      <w:r w:rsidRPr="00A23831">
        <w:rPr>
          <w:szCs w:val="24"/>
        </w:rPr>
        <w:t xml:space="preserve"> Bayesian inference (A) and maximum likelihood calculations (B) of the complete NS1 protein sequence </w:t>
      </w:r>
      <w:r w:rsidR="006F5A32">
        <w:rPr>
          <w:szCs w:val="24"/>
        </w:rPr>
        <w:t xml:space="preserve">of members </w:t>
      </w:r>
      <w:r w:rsidRPr="00A23831">
        <w:rPr>
          <w:szCs w:val="24"/>
        </w:rPr>
        <w:t xml:space="preserve">of subfamily </w:t>
      </w:r>
      <w:r w:rsidRPr="00A23831">
        <w:rPr>
          <w:i/>
          <w:szCs w:val="24"/>
        </w:rPr>
        <w:t>Densovirinae</w:t>
      </w:r>
      <w:r w:rsidRPr="00A23831">
        <w:rPr>
          <w:szCs w:val="24"/>
        </w:rPr>
        <w:t xml:space="preserve"> (486 aa). In order to be able to observe relationships in the entire clade, both trees have been rooted to two vertebrate NS1 protein sequences. These calculations were carried out using BEAST v. 1.10.4. and PhyML v3.3, respectively. Posterior probability support values and bootstrap values of 100 iterations are indicated as node labels. Viruses and taxa suggested for the first time are indicated in red. The lineages where the new genera, which formerly comprised </w:t>
      </w:r>
      <w:r w:rsidRPr="00A23831">
        <w:rPr>
          <w:i/>
          <w:szCs w:val="24"/>
        </w:rPr>
        <w:t>Ambidensovirus</w:t>
      </w:r>
      <w:r w:rsidR="00F84F13" w:rsidRPr="00A23831">
        <w:rPr>
          <w:i/>
          <w:szCs w:val="24"/>
        </w:rPr>
        <w:t>,</w:t>
      </w:r>
      <w:r w:rsidRPr="00A23831">
        <w:rPr>
          <w:szCs w:val="24"/>
        </w:rPr>
        <w:t xml:space="preserve"> split are shown as colored branches, accordingly.</w:t>
      </w:r>
    </w:p>
    <w:p w:rsidR="00FE77C6" w:rsidRPr="00A23831" w:rsidRDefault="00FE77C6" w:rsidP="00DE75AF">
      <w:pPr>
        <w:pStyle w:val="BodyTextIndent"/>
        <w:rPr>
          <w:szCs w:val="24"/>
        </w:rPr>
      </w:pPr>
    </w:p>
    <w:p w:rsidR="009D3DA1" w:rsidRPr="00A23831" w:rsidRDefault="009D3DA1" w:rsidP="00DE75AF">
      <w:pPr>
        <w:pStyle w:val="BodyTextIndent"/>
        <w:rPr>
          <w:szCs w:val="24"/>
        </w:rPr>
      </w:pPr>
    </w:p>
    <w:p w:rsidR="009D3DA1" w:rsidRPr="00A23831" w:rsidRDefault="00183608" w:rsidP="009D3DA1">
      <w:pPr>
        <w:pStyle w:val="BodyTextIndent"/>
        <w:ind w:left="2070"/>
        <w:rPr>
          <w:szCs w:val="24"/>
        </w:rPr>
      </w:pPr>
      <w:r w:rsidRPr="00A23831">
        <w:rPr>
          <w:noProof/>
          <w:szCs w:val="24"/>
          <w:lang w:val="hu-HU" w:eastAsia="hu-HU"/>
        </w:rPr>
        <w:lastRenderedPageBreak/>
        <w:drawing>
          <wp:inline distT="0" distB="0" distL="0" distR="0">
            <wp:extent cx="6995070" cy="2811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tif"/>
                    <pic:cNvPicPr/>
                  </pic:nvPicPr>
                  <pic:blipFill>
                    <a:blip r:embed="rId17"/>
                    <a:stretch>
                      <a:fillRect/>
                    </a:stretch>
                  </pic:blipFill>
                  <pic:spPr>
                    <a:xfrm>
                      <a:off x="0" y="0"/>
                      <a:ext cx="6999516" cy="2813567"/>
                    </a:xfrm>
                    <a:prstGeom prst="rect">
                      <a:avLst/>
                    </a:prstGeom>
                  </pic:spPr>
                </pic:pic>
              </a:graphicData>
            </a:graphic>
          </wp:inline>
        </w:drawing>
      </w:r>
    </w:p>
    <w:p w:rsidR="00DE75AF" w:rsidRPr="00A23831" w:rsidRDefault="00DE75AF" w:rsidP="00DE75AF">
      <w:pPr>
        <w:pStyle w:val="BodyTextIndent"/>
        <w:ind w:left="0" w:firstLine="0"/>
        <w:rPr>
          <w:szCs w:val="24"/>
        </w:rPr>
      </w:pPr>
      <w:r w:rsidRPr="00A23831">
        <w:rPr>
          <w:b/>
          <w:szCs w:val="24"/>
        </w:rPr>
        <w:t>Figure 3</w:t>
      </w:r>
      <w:r w:rsidRPr="00A23831">
        <w:rPr>
          <w:szCs w:val="24"/>
        </w:rPr>
        <w:t xml:space="preserve"> Bayesian inference</w:t>
      </w:r>
      <w:r w:rsidR="00183608" w:rsidRPr="00A23831">
        <w:rPr>
          <w:szCs w:val="24"/>
        </w:rPr>
        <w:t xml:space="preserve"> </w:t>
      </w:r>
      <w:r w:rsidRPr="00A23831">
        <w:rPr>
          <w:szCs w:val="24"/>
        </w:rPr>
        <w:t xml:space="preserve">and maximum likelihood calculations of the NS1 protein sequence of proposed subfamily </w:t>
      </w:r>
      <w:r w:rsidR="00183608" w:rsidRPr="00A23831">
        <w:rPr>
          <w:szCs w:val="24"/>
        </w:rPr>
        <w:t>Hamapa</w:t>
      </w:r>
      <w:r w:rsidRPr="00A23831">
        <w:rPr>
          <w:szCs w:val="24"/>
        </w:rPr>
        <w:t xml:space="preserve">rvovirinae (340 aa). </w:t>
      </w:r>
      <w:r w:rsidR="00183608" w:rsidRPr="00A23831">
        <w:rPr>
          <w:szCs w:val="24"/>
        </w:rPr>
        <w:t xml:space="preserve">As the two topologies were identical, the Bayesian topology is shown. </w:t>
      </w:r>
      <w:r w:rsidRPr="00A23831">
        <w:rPr>
          <w:szCs w:val="24"/>
        </w:rPr>
        <w:t>These calculations were carried out using BEAST v. 1.10.4. and PhyML v3.3, respectively. Posterior probability support values and bootstrap values of 100 iterations are indicated as node labels</w:t>
      </w:r>
      <w:r w:rsidR="00183608" w:rsidRPr="00A23831">
        <w:rPr>
          <w:szCs w:val="24"/>
        </w:rPr>
        <w:t>, in the respective order</w:t>
      </w:r>
      <w:r w:rsidRPr="00A23831">
        <w:rPr>
          <w:szCs w:val="24"/>
        </w:rPr>
        <w:t>. Viruses and taxa suggested for the first time are indicated in red</w:t>
      </w:r>
      <w:r w:rsidR="00183608" w:rsidRPr="00A23831">
        <w:rPr>
          <w:szCs w:val="24"/>
        </w:rPr>
        <w:t xml:space="preserve"> and are underlined</w:t>
      </w:r>
      <w:r w:rsidRPr="00A23831">
        <w:rPr>
          <w:szCs w:val="24"/>
        </w:rPr>
        <w:t xml:space="preserve">. </w:t>
      </w:r>
    </w:p>
    <w:p w:rsidR="009D3DA1" w:rsidRPr="00A23831" w:rsidRDefault="009D3DA1" w:rsidP="00DE75AF">
      <w:pPr>
        <w:pStyle w:val="BodyTextIndent"/>
        <w:ind w:left="0" w:firstLine="0"/>
        <w:rPr>
          <w:szCs w:val="24"/>
        </w:rPr>
      </w:pPr>
    </w:p>
    <w:p w:rsidR="009D3DA1" w:rsidRPr="00A23831" w:rsidRDefault="009D3DA1" w:rsidP="00DE75AF">
      <w:pPr>
        <w:pStyle w:val="BodyTextIndent"/>
        <w:ind w:left="0" w:firstLine="0"/>
        <w:rPr>
          <w:szCs w:val="24"/>
        </w:rPr>
      </w:pPr>
    </w:p>
    <w:p w:rsidR="009D3DA1" w:rsidRPr="00A23831" w:rsidRDefault="00183608" w:rsidP="009D3DA1">
      <w:pPr>
        <w:pStyle w:val="BodyTextIndent"/>
        <w:ind w:left="-1350" w:firstLine="0"/>
        <w:rPr>
          <w:szCs w:val="24"/>
        </w:rPr>
      </w:pPr>
      <w:r w:rsidRPr="00A23831">
        <w:rPr>
          <w:noProof/>
          <w:szCs w:val="24"/>
          <w:lang w:val="hu-HU" w:eastAsia="hu-HU"/>
        </w:rPr>
        <w:lastRenderedPageBreak/>
        <w:drawing>
          <wp:inline distT="0" distB="0" distL="0" distR="0">
            <wp:extent cx="7284720" cy="64993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tif"/>
                    <pic:cNvPicPr/>
                  </pic:nvPicPr>
                  <pic:blipFill>
                    <a:blip r:embed="rId18"/>
                    <a:stretch>
                      <a:fillRect/>
                    </a:stretch>
                  </pic:blipFill>
                  <pic:spPr>
                    <a:xfrm>
                      <a:off x="0" y="0"/>
                      <a:ext cx="7292820" cy="6506574"/>
                    </a:xfrm>
                    <a:prstGeom prst="rect">
                      <a:avLst/>
                    </a:prstGeom>
                  </pic:spPr>
                </pic:pic>
              </a:graphicData>
            </a:graphic>
          </wp:inline>
        </w:drawing>
      </w:r>
    </w:p>
    <w:p w:rsidR="009D3DA1" w:rsidRPr="00A23831" w:rsidRDefault="009D3DA1" w:rsidP="00DE75AF">
      <w:pPr>
        <w:pStyle w:val="BodyTextIndent"/>
        <w:ind w:left="0" w:firstLine="0"/>
        <w:rPr>
          <w:szCs w:val="24"/>
        </w:rPr>
      </w:pPr>
    </w:p>
    <w:p w:rsidR="009D3DA1" w:rsidRPr="00A23831" w:rsidRDefault="009D3DA1" w:rsidP="009D3DA1">
      <w:pPr>
        <w:pStyle w:val="BodyTextIndent"/>
        <w:tabs>
          <w:tab w:val="left" w:pos="0"/>
        </w:tabs>
        <w:ind w:left="0" w:hanging="630"/>
        <w:rPr>
          <w:b/>
          <w:szCs w:val="24"/>
        </w:rPr>
      </w:pPr>
    </w:p>
    <w:p w:rsidR="009D3DA1" w:rsidRPr="00A23831" w:rsidRDefault="009D3DA1" w:rsidP="009D3DA1">
      <w:pPr>
        <w:pStyle w:val="BodyTextIndent"/>
        <w:ind w:left="0" w:firstLine="0"/>
        <w:rPr>
          <w:szCs w:val="24"/>
        </w:rPr>
      </w:pPr>
      <w:r w:rsidRPr="00A23831">
        <w:rPr>
          <w:b/>
          <w:szCs w:val="24"/>
        </w:rPr>
        <w:t>Figure 4</w:t>
      </w:r>
      <w:r w:rsidRPr="00A23831">
        <w:rPr>
          <w:szCs w:val="24"/>
        </w:rPr>
        <w:t xml:space="preserve"> Bayesian inference and maximum likelihood calculations of the complete NS1 protein sequence of subfamily </w:t>
      </w:r>
      <w:r w:rsidRPr="00A23831">
        <w:rPr>
          <w:i/>
          <w:szCs w:val="24"/>
        </w:rPr>
        <w:t>Parvovirinae</w:t>
      </w:r>
      <w:r w:rsidRPr="00A23831">
        <w:rPr>
          <w:szCs w:val="24"/>
        </w:rPr>
        <w:t xml:space="preserve"> (460 aa). These calculations were carried out using BEAST v. 1.10.4. and PhyML v3.3, respectively. Posterior probability support values and bootstrap values of 100 iterations are indicated as node labels</w:t>
      </w:r>
      <w:r w:rsidR="0091618E" w:rsidRPr="00A23831">
        <w:rPr>
          <w:szCs w:val="24"/>
        </w:rPr>
        <w:t>, in the respective order</w:t>
      </w:r>
      <w:r w:rsidRPr="00A23831">
        <w:rPr>
          <w:szCs w:val="24"/>
        </w:rPr>
        <w:t xml:space="preserve">. </w:t>
      </w:r>
      <w:r w:rsidR="0091618E" w:rsidRPr="00A23831">
        <w:rPr>
          <w:szCs w:val="24"/>
        </w:rPr>
        <w:t xml:space="preserve">As the two topologies were identical, only the Bayesian topology is shown. </w:t>
      </w:r>
      <w:r w:rsidRPr="00A23831">
        <w:rPr>
          <w:szCs w:val="24"/>
        </w:rPr>
        <w:t xml:space="preserve">Viruses and taxa suggested for the first time are indicated in red. </w:t>
      </w:r>
    </w:p>
    <w:p w:rsidR="009D3DA1" w:rsidRPr="00A23831" w:rsidRDefault="009D3DA1" w:rsidP="00DE75AF">
      <w:pPr>
        <w:pStyle w:val="BodyTextIndent"/>
        <w:ind w:left="0" w:firstLine="0"/>
        <w:rPr>
          <w:szCs w:val="24"/>
        </w:rPr>
      </w:pPr>
    </w:p>
    <w:p w:rsidR="006C0A4F" w:rsidRPr="00A23831" w:rsidRDefault="006C0A4F" w:rsidP="00CE3D2D">
      <w:pPr>
        <w:pStyle w:val="BodyTextIndent"/>
        <w:ind w:left="0" w:firstLine="0"/>
        <w:rPr>
          <w:szCs w:val="24"/>
        </w:rPr>
      </w:pPr>
    </w:p>
    <w:tbl>
      <w:tblPr>
        <w:tblW w:w="9228" w:type="dxa"/>
        <w:tblLook w:val="04A0" w:firstRow="1" w:lastRow="0" w:firstColumn="1" w:lastColumn="0" w:noHBand="0" w:noVBand="1"/>
      </w:tblPr>
      <w:tblGrid>
        <w:gridCol w:w="9228"/>
      </w:tblGrid>
      <w:tr w:rsidR="00AA601F" w:rsidRPr="00A23831" w:rsidTr="00820E4D">
        <w:trPr>
          <w:tblHeader/>
        </w:trPr>
        <w:tc>
          <w:tcPr>
            <w:tcW w:w="9228" w:type="dxa"/>
          </w:tcPr>
          <w:p w:rsidR="00AA601F" w:rsidRPr="00A23831" w:rsidRDefault="00AA601F" w:rsidP="00820E4D">
            <w:pPr>
              <w:spacing w:after="120"/>
              <w:rPr>
                <w:rFonts w:ascii="Arial" w:hAnsi="Arial" w:cs="Arial"/>
                <w:b/>
              </w:rPr>
            </w:pPr>
            <w:r w:rsidRPr="00A23831">
              <w:rPr>
                <w:rFonts w:ascii="Arial" w:hAnsi="Arial" w:cs="Arial"/>
                <w:b/>
              </w:rPr>
              <w:t>References:</w:t>
            </w:r>
          </w:p>
        </w:tc>
      </w:tr>
      <w:tr w:rsidR="00AA601F" w:rsidRPr="00A23831" w:rsidTr="00820E4D">
        <w:trPr>
          <w:trHeight w:val="860"/>
        </w:trPr>
        <w:tc>
          <w:tcPr>
            <w:tcW w:w="9228" w:type="dxa"/>
            <w:tcBorders>
              <w:top w:val="single" w:sz="8" w:space="0" w:color="auto"/>
              <w:left w:val="single" w:sz="8" w:space="0" w:color="auto"/>
              <w:bottom w:val="single" w:sz="8" w:space="0" w:color="auto"/>
              <w:right w:val="single" w:sz="8" w:space="0" w:color="auto"/>
            </w:tcBorders>
          </w:tcPr>
          <w:p w:rsidR="0042649F" w:rsidRPr="00A23831" w:rsidRDefault="0042649F" w:rsidP="0042649F">
            <w:pPr>
              <w:pStyle w:val="BodyTextIndent"/>
              <w:ind w:left="567" w:hanging="567"/>
              <w:rPr>
                <w:rFonts w:ascii="Times New Roman" w:hAnsi="Times New Roman"/>
                <w:color w:val="000000"/>
              </w:rPr>
            </w:pPr>
            <w:r w:rsidRPr="00A23831">
              <w:rPr>
                <w:rFonts w:ascii="Times New Roman" w:hAnsi="Times New Roman"/>
                <w:color w:val="000000"/>
              </w:rPr>
              <w:lastRenderedPageBreak/>
              <w:t>Alex CE, Kubiski SV, Li L, Sadeghi M, Wack R</w:t>
            </w:r>
            <w:r w:rsidR="007531E3" w:rsidRPr="00A23831">
              <w:rPr>
                <w:rFonts w:ascii="Times New Roman" w:hAnsi="Times New Roman"/>
                <w:color w:val="000000"/>
              </w:rPr>
              <w:t>F</w:t>
            </w:r>
            <w:r w:rsidRPr="00A23831">
              <w:rPr>
                <w:rFonts w:ascii="Times New Roman" w:hAnsi="Times New Roman"/>
                <w:color w:val="000000"/>
              </w:rPr>
              <w:t>, McCarthy MA, Pesavento JB, Delwart E, Pesavento PA</w:t>
            </w:r>
            <w:r w:rsidR="007531E3" w:rsidRPr="00A23831">
              <w:rPr>
                <w:rFonts w:ascii="Times New Roman" w:hAnsi="Times New Roman"/>
                <w:color w:val="000000"/>
              </w:rPr>
              <w:t xml:space="preserve"> (2018) </w:t>
            </w:r>
            <w:r w:rsidRPr="00A23831">
              <w:rPr>
                <w:rFonts w:ascii="Times New Roman" w:hAnsi="Times New Roman"/>
                <w:color w:val="000000"/>
              </w:rPr>
              <w:t xml:space="preserve">Amdoparvovirus </w:t>
            </w:r>
            <w:r w:rsidR="00C95A52" w:rsidRPr="00A23831">
              <w:rPr>
                <w:rFonts w:ascii="Times New Roman" w:hAnsi="Times New Roman"/>
                <w:color w:val="000000"/>
              </w:rPr>
              <w:t>i</w:t>
            </w:r>
            <w:r w:rsidRPr="00A23831">
              <w:rPr>
                <w:rFonts w:ascii="Times New Roman" w:hAnsi="Times New Roman"/>
                <w:color w:val="000000"/>
              </w:rPr>
              <w:t xml:space="preserve">nfection in </w:t>
            </w:r>
            <w:r w:rsidR="00C95A52" w:rsidRPr="00A23831">
              <w:rPr>
                <w:rFonts w:ascii="Times New Roman" w:hAnsi="Times New Roman"/>
                <w:color w:val="000000"/>
              </w:rPr>
              <w:t>r</w:t>
            </w:r>
            <w:r w:rsidRPr="00A23831">
              <w:rPr>
                <w:rFonts w:ascii="Times New Roman" w:hAnsi="Times New Roman"/>
                <w:color w:val="000000"/>
              </w:rPr>
              <w:t xml:space="preserve">ed </w:t>
            </w:r>
            <w:r w:rsidR="00C95A52" w:rsidRPr="00A23831">
              <w:rPr>
                <w:rFonts w:ascii="Times New Roman" w:hAnsi="Times New Roman"/>
                <w:color w:val="000000"/>
              </w:rPr>
              <w:t>p</w:t>
            </w:r>
            <w:r w:rsidRPr="00A23831">
              <w:rPr>
                <w:rFonts w:ascii="Times New Roman" w:hAnsi="Times New Roman"/>
                <w:color w:val="000000"/>
              </w:rPr>
              <w:t>andas (</w:t>
            </w:r>
            <w:r w:rsidRPr="00A23831">
              <w:rPr>
                <w:rFonts w:ascii="Times New Roman" w:hAnsi="Times New Roman"/>
                <w:i/>
                <w:iCs/>
                <w:color w:val="000000"/>
              </w:rPr>
              <w:t>Ailurus fulgens</w:t>
            </w:r>
            <w:r w:rsidRPr="00A23831">
              <w:rPr>
                <w:rFonts w:ascii="Times New Roman" w:hAnsi="Times New Roman"/>
                <w:color w:val="000000"/>
              </w:rPr>
              <w:t>). Vet Pathol 55</w:t>
            </w:r>
            <w:r w:rsidR="007531E3" w:rsidRPr="00A23831">
              <w:rPr>
                <w:rFonts w:ascii="Times New Roman" w:hAnsi="Times New Roman"/>
                <w:color w:val="000000"/>
              </w:rPr>
              <w:t>:</w:t>
            </w:r>
            <w:r w:rsidRPr="00A23831">
              <w:rPr>
                <w:rFonts w:ascii="Times New Roman" w:hAnsi="Times New Roman"/>
                <w:color w:val="000000"/>
              </w:rPr>
              <w:t xml:space="preserve">552-561 </w:t>
            </w:r>
          </w:p>
          <w:p w:rsidR="00111C44" w:rsidRPr="00A23831" w:rsidRDefault="00111C44" w:rsidP="003A509C">
            <w:pPr>
              <w:pStyle w:val="BodyTextIndent"/>
              <w:ind w:left="567" w:hanging="567"/>
              <w:rPr>
                <w:rFonts w:ascii="Times New Roman" w:hAnsi="Times New Roman"/>
                <w:color w:val="000000"/>
              </w:rPr>
            </w:pPr>
            <w:r w:rsidRPr="00A23831">
              <w:rPr>
                <w:rFonts w:ascii="Times New Roman" w:hAnsi="Times New Roman"/>
                <w:color w:val="000000"/>
              </w:rPr>
              <w:t>Baquerizo-Audiot E</w:t>
            </w:r>
            <w:r w:rsidR="007A6DF9" w:rsidRPr="00A23831">
              <w:rPr>
                <w:rFonts w:ascii="Times New Roman" w:hAnsi="Times New Roman"/>
                <w:color w:val="000000"/>
              </w:rPr>
              <w:t>,</w:t>
            </w:r>
            <w:r w:rsidRPr="00A23831">
              <w:rPr>
                <w:rFonts w:ascii="Times New Roman" w:hAnsi="Times New Roman"/>
                <w:color w:val="000000"/>
              </w:rPr>
              <w:t xml:space="preserve"> Abd-Alla A</w:t>
            </w:r>
            <w:r w:rsidR="007A6DF9" w:rsidRPr="00A23831">
              <w:rPr>
                <w:rFonts w:ascii="Times New Roman" w:hAnsi="Times New Roman"/>
                <w:color w:val="000000"/>
              </w:rPr>
              <w:t>,</w:t>
            </w:r>
            <w:r w:rsidRPr="00A23831">
              <w:rPr>
                <w:rFonts w:ascii="Times New Roman" w:hAnsi="Times New Roman"/>
                <w:color w:val="000000"/>
              </w:rPr>
              <w:t xml:space="preserve"> Jousset FX</w:t>
            </w:r>
            <w:r w:rsidR="007A6DF9" w:rsidRPr="00A23831">
              <w:rPr>
                <w:rFonts w:ascii="Times New Roman" w:hAnsi="Times New Roman"/>
                <w:color w:val="000000"/>
              </w:rPr>
              <w:t>,</w:t>
            </w:r>
            <w:r w:rsidRPr="00A23831">
              <w:rPr>
                <w:rFonts w:ascii="Times New Roman" w:hAnsi="Times New Roman"/>
                <w:color w:val="000000"/>
              </w:rPr>
              <w:t xml:space="preserve"> Cousserans F</w:t>
            </w:r>
            <w:r w:rsidR="007A6DF9" w:rsidRPr="00A23831">
              <w:rPr>
                <w:rFonts w:ascii="Times New Roman" w:hAnsi="Times New Roman"/>
                <w:color w:val="000000"/>
              </w:rPr>
              <w:t>,</w:t>
            </w:r>
            <w:r w:rsidRPr="00A23831">
              <w:rPr>
                <w:rFonts w:ascii="Times New Roman" w:hAnsi="Times New Roman"/>
                <w:color w:val="000000"/>
              </w:rPr>
              <w:t xml:space="preserve"> Tijssen P</w:t>
            </w:r>
            <w:r w:rsidR="007A6DF9" w:rsidRPr="00A23831">
              <w:rPr>
                <w:rFonts w:ascii="Times New Roman" w:hAnsi="Times New Roman"/>
                <w:color w:val="000000"/>
              </w:rPr>
              <w:t>,</w:t>
            </w:r>
            <w:r w:rsidRPr="00A23831">
              <w:rPr>
                <w:rFonts w:ascii="Times New Roman" w:hAnsi="Times New Roman"/>
                <w:color w:val="000000"/>
              </w:rPr>
              <w:t xml:space="preserve"> Bergoin M </w:t>
            </w:r>
            <w:r w:rsidR="007A6DF9" w:rsidRPr="00A23831">
              <w:rPr>
                <w:rFonts w:ascii="Times New Roman" w:hAnsi="Times New Roman"/>
                <w:color w:val="000000"/>
              </w:rPr>
              <w:t xml:space="preserve">(2009) </w:t>
            </w:r>
            <w:r w:rsidRPr="00A23831">
              <w:rPr>
                <w:rFonts w:ascii="Times New Roman" w:hAnsi="Times New Roman"/>
                <w:color w:val="000000"/>
              </w:rPr>
              <w:t>Structure and expession strategy of the genome of Culex pipiens densovirus, a mosquito densovirus with an ambisense organization. J Virol 83</w:t>
            </w:r>
            <w:r w:rsidR="007A6DF9" w:rsidRPr="00A23831">
              <w:rPr>
                <w:rFonts w:ascii="Times New Roman" w:hAnsi="Times New Roman"/>
                <w:color w:val="000000"/>
              </w:rPr>
              <w:t>:</w:t>
            </w:r>
            <w:r w:rsidRPr="00A23831">
              <w:rPr>
                <w:rFonts w:ascii="Times New Roman" w:hAnsi="Times New Roman"/>
                <w:color w:val="000000"/>
              </w:rPr>
              <w:t>6863</w:t>
            </w:r>
            <w:r w:rsidR="007A6DF9" w:rsidRPr="00A23831">
              <w:rPr>
                <w:rFonts w:ascii="Times New Roman" w:hAnsi="Times New Roman"/>
                <w:color w:val="000000"/>
              </w:rPr>
              <w:t>-</w:t>
            </w:r>
            <w:r w:rsidRPr="00A23831">
              <w:rPr>
                <w:rFonts w:ascii="Times New Roman" w:hAnsi="Times New Roman"/>
                <w:color w:val="000000"/>
              </w:rPr>
              <w:t>6873</w:t>
            </w:r>
          </w:p>
          <w:p w:rsidR="003A509C" w:rsidRPr="00A23831" w:rsidRDefault="003A509C" w:rsidP="003A509C">
            <w:pPr>
              <w:pStyle w:val="BodyTextIndent"/>
              <w:ind w:left="567" w:hanging="567"/>
              <w:rPr>
                <w:rFonts w:ascii="Times New Roman" w:hAnsi="Times New Roman"/>
                <w:color w:val="000000"/>
              </w:rPr>
            </w:pPr>
            <w:r w:rsidRPr="00A23831">
              <w:rPr>
                <w:rFonts w:ascii="Times New Roman" w:hAnsi="Times New Roman"/>
                <w:color w:val="000000"/>
              </w:rPr>
              <w:t>Bochow S, Condon K, Elliman J, Owens L</w:t>
            </w:r>
            <w:r w:rsidR="009E14C1" w:rsidRPr="00A23831">
              <w:rPr>
                <w:rFonts w:ascii="Times New Roman" w:hAnsi="Times New Roman"/>
                <w:color w:val="000000"/>
              </w:rPr>
              <w:t xml:space="preserve"> </w:t>
            </w:r>
            <w:r w:rsidR="007A6DF9" w:rsidRPr="00A23831">
              <w:rPr>
                <w:rFonts w:ascii="Times New Roman" w:hAnsi="Times New Roman"/>
                <w:color w:val="000000"/>
              </w:rPr>
              <w:t xml:space="preserve">(2015) </w:t>
            </w:r>
            <w:r w:rsidRPr="00A23831">
              <w:rPr>
                <w:rFonts w:ascii="Times New Roman" w:hAnsi="Times New Roman"/>
                <w:color w:val="000000"/>
              </w:rPr>
              <w:t xml:space="preserve">First complete genome of an Ambidensovirus; Cherax quadricarinatus densovirus, from freshwater crayfish </w:t>
            </w:r>
            <w:r w:rsidRPr="00A23831">
              <w:rPr>
                <w:rFonts w:ascii="Times New Roman" w:hAnsi="Times New Roman"/>
                <w:i/>
                <w:iCs/>
                <w:color w:val="000000"/>
              </w:rPr>
              <w:t>Cherax quadricarinatus</w:t>
            </w:r>
            <w:r w:rsidRPr="00A23831">
              <w:rPr>
                <w:rFonts w:ascii="Times New Roman" w:hAnsi="Times New Roman"/>
                <w:color w:val="000000"/>
              </w:rPr>
              <w:t>. Mar Genomics 3:305-</w:t>
            </w:r>
            <w:r w:rsidR="007A6DF9" w:rsidRPr="00A23831">
              <w:rPr>
                <w:rFonts w:ascii="Times New Roman" w:hAnsi="Times New Roman"/>
                <w:color w:val="000000"/>
              </w:rPr>
              <w:t>3</w:t>
            </w:r>
            <w:r w:rsidRPr="00A23831">
              <w:rPr>
                <w:rFonts w:ascii="Times New Roman" w:hAnsi="Times New Roman"/>
                <w:color w:val="000000"/>
              </w:rPr>
              <w:t>12</w:t>
            </w:r>
          </w:p>
          <w:p w:rsidR="00622771" w:rsidRPr="00A23831" w:rsidRDefault="00622771" w:rsidP="003A509C">
            <w:pPr>
              <w:pStyle w:val="BodyTextIndent"/>
              <w:ind w:left="567" w:hanging="567"/>
              <w:rPr>
                <w:rFonts w:ascii="Times New Roman" w:hAnsi="Times New Roman"/>
                <w:color w:val="000000"/>
              </w:rPr>
            </w:pPr>
            <w:r w:rsidRPr="00A23831">
              <w:rPr>
                <w:rFonts w:ascii="Times New Roman" w:hAnsi="Times New Roman"/>
                <w:color w:val="000000"/>
              </w:rPr>
              <w:t>Bodewes R, Rubio García A, Wiersma LC, Getu S, Beukers M, Schapendonk CM, van Run PR, van de Bildt MW, Poen MJ, Osinga N, Sánchez Contreras GJ, Kuiken T, Smits SL, Osterhaus AD</w:t>
            </w:r>
            <w:r w:rsidR="007A6DF9" w:rsidRPr="00A23831">
              <w:rPr>
                <w:rFonts w:ascii="Times New Roman" w:hAnsi="Times New Roman"/>
                <w:color w:val="000000"/>
              </w:rPr>
              <w:t xml:space="preserve"> (2013)</w:t>
            </w:r>
            <w:r w:rsidRPr="00A23831">
              <w:rPr>
                <w:rFonts w:ascii="Times New Roman" w:hAnsi="Times New Roman"/>
                <w:color w:val="000000"/>
              </w:rPr>
              <w:t xml:space="preserve"> Novel B19-like parvovirus in the brain of a harbor seal. PLoS One 5:79259</w:t>
            </w:r>
          </w:p>
          <w:p w:rsidR="00F1671F" w:rsidRPr="00A23831" w:rsidRDefault="007A6DF9" w:rsidP="003A509C">
            <w:pPr>
              <w:pStyle w:val="BodyTextIndent"/>
              <w:ind w:left="567" w:hanging="567"/>
              <w:rPr>
                <w:rFonts w:ascii="Times New Roman" w:hAnsi="Times New Roman"/>
                <w:color w:val="000000"/>
              </w:rPr>
            </w:pPr>
            <w:r w:rsidRPr="00A23831">
              <w:rPr>
                <w:rFonts w:ascii="Times New Roman" w:hAnsi="Times New Roman"/>
                <w:color w:val="000000"/>
              </w:rPr>
              <w:t>Canuti M, Eis-Huebinger AM, Deijs M, de Vries M, Drexler JF, Oppong SK, Müller MA, Klose SM, Wellinghausen N, Cottontail VM, Kalko EK, Drosten C, van der Hoek L</w:t>
            </w:r>
            <w:r w:rsidR="00F1671F" w:rsidRPr="00A23831">
              <w:rPr>
                <w:rFonts w:ascii="Times New Roman" w:hAnsi="Times New Roman"/>
                <w:color w:val="000000"/>
              </w:rPr>
              <w:t xml:space="preserve"> (2011)</w:t>
            </w:r>
            <w:r w:rsidRPr="00A23831">
              <w:rPr>
                <w:rFonts w:ascii="Times New Roman" w:hAnsi="Times New Roman"/>
                <w:color w:val="000000"/>
              </w:rPr>
              <w:t xml:space="preserve"> Two novel parvoviruses in frugivorous New and Old World bats. PLoS One 6</w:t>
            </w:r>
            <w:r w:rsidR="00F1671F" w:rsidRPr="00A23831">
              <w:rPr>
                <w:rFonts w:ascii="Times New Roman" w:hAnsi="Times New Roman"/>
                <w:color w:val="000000"/>
              </w:rPr>
              <w:t>:</w:t>
            </w:r>
            <w:r w:rsidRPr="00A23831">
              <w:rPr>
                <w:rFonts w:ascii="Times New Roman" w:hAnsi="Times New Roman"/>
                <w:color w:val="000000"/>
              </w:rPr>
              <w:t>29140</w:t>
            </w:r>
          </w:p>
          <w:p w:rsidR="00F1671F" w:rsidRPr="00A23831" w:rsidRDefault="00F1671F" w:rsidP="003A509C">
            <w:pPr>
              <w:pStyle w:val="BodyTextIndent"/>
              <w:ind w:left="567" w:hanging="567"/>
              <w:rPr>
                <w:rFonts w:ascii="Times New Roman" w:hAnsi="Times New Roman"/>
                <w:color w:val="000000"/>
              </w:rPr>
            </w:pPr>
            <w:r w:rsidRPr="00A23831">
              <w:rPr>
                <w:rFonts w:ascii="Times New Roman" w:hAnsi="Times New Roman"/>
                <w:color w:val="000000"/>
              </w:rPr>
              <w:t xml:space="preserve">Canuti M, Williams CV, Gadi SR, Jebbink MF, Oude Munnink BB, Jazaeri Farsani SM, Cullen JM, van der Hoek L (2014) Persistent viremia by a novel parvovirus in a slow loris (Nycticebus coucang) with diffuse histiocytic sarcoma. Front Microbiol 1:655 </w:t>
            </w:r>
          </w:p>
          <w:p w:rsidR="007A6DF9" w:rsidRPr="00A23831" w:rsidRDefault="007A6DF9" w:rsidP="003A509C">
            <w:pPr>
              <w:pStyle w:val="BodyTextIndent"/>
              <w:ind w:left="567" w:hanging="567"/>
              <w:rPr>
                <w:rFonts w:ascii="Times New Roman" w:hAnsi="Times New Roman"/>
                <w:color w:val="000000"/>
              </w:rPr>
            </w:pPr>
            <w:r w:rsidRPr="00A23831">
              <w:rPr>
                <w:rFonts w:ascii="Times New Roman" w:hAnsi="Times New Roman"/>
                <w:color w:val="000000"/>
              </w:rPr>
              <w:t>Cotmore, SF</w:t>
            </w:r>
            <w:r w:rsidR="00F1671F" w:rsidRPr="00A23831">
              <w:rPr>
                <w:rFonts w:ascii="Times New Roman" w:hAnsi="Times New Roman"/>
                <w:color w:val="000000"/>
              </w:rPr>
              <w:t>,</w:t>
            </w:r>
            <w:r w:rsidRPr="00A23831">
              <w:rPr>
                <w:rFonts w:ascii="Times New Roman" w:hAnsi="Times New Roman"/>
                <w:color w:val="000000"/>
              </w:rPr>
              <w:t xml:space="preserve"> Agbandje-McKenna M</w:t>
            </w:r>
            <w:r w:rsidR="00F1671F" w:rsidRPr="00A23831">
              <w:rPr>
                <w:rFonts w:ascii="Times New Roman" w:hAnsi="Times New Roman"/>
                <w:color w:val="000000"/>
              </w:rPr>
              <w:t>,</w:t>
            </w:r>
            <w:r w:rsidRPr="00A23831">
              <w:rPr>
                <w:rFonts w:ascii="Times New Roman" w:hAnsi="Times New Roman"/>
                <w:color w:val="000000"/>
              </w:rPr>
              <w:t xml:space="preserve"> Chiorini JA</w:t>
            </w:r>
            <w:r w:rsidR="00F1671F" w:rsidRPr="00A23831">
              <w:rPr>
                <w:rFonts w:ascii="Times New Roman" w:hAnsi="Times New Roman"/>
                <w:color w:val="000000"/>
              </w:rPr>
              <w:t>,</w:t>
            </w:r>
            <w:r w:rsidRPr="00A23831">
              <w:rPr>
                <w:rFonts w:ascii="Times New Roman" w:hAnsi="Times New Roman"/>
                <w:color w:val="000000"/>
              </w:rPr>
              <w:t xml:space="preserve"> Mukha DV</w:t>
            </w:r>
            <w:r w:rsidR="00F1671F" w:rsidRPr="00A23831">
              <w:rPr>
                <w:rFonts w:ascii="Times New Roman" w:hAnsi="Times New Roman"/>
                <w:color w:val="000000"/>
              </w:rPr>
              <w:t>,</w:t>
            </w:r>
            <w:r w:rsidRPr="00A23831">
              <w:rPr>
                <w:rFonts w:ascii="Times New Roman" w:hAnsi="Times New Roman"/>
                <w:color w:val="000000"/>
              </w:rPr>
              <w:t xml:space="preserve"> Pintel DJ</w:t>
            </w:r>
            <w:r w:rsidR="00F1671F" w:rsidRPr="00A23831">
              <w:rPr>
                <w:rFonts w:ascii="Times New Roman" w:hAnsi="Times New Roman"/>
                <w:color w:val="000000"/>
              </w:rPr>
              <w:t>,</w:t>
            </w:r>
            <w:r w:rsidRPr="00A23831">
              <w:rPr>
                <w:rFonts w:ascii="Times New Roman" w:hAnsi="Times New Roman"/>
                <w:color w:val="000000"/>
              </w:rPr>
              <w:t xml:space="preserve"> Qiu J</w:t>
            </w:r>
            <w:r w:rsidR="00F1671F" w:rsidRPr="00A23831">
              <w:rPr>
                <w:rFonts w:ascii="Times New Roman" w:hAnsi="Times New Roman"/>
                <w:color w:val="000000"/>
              </w:rPr>
              <w:t>,</w:t>
            </w:r>
            <w:r w:rsidRPr="00A23831">
              <w:rPr>
                <w:rFonts w:ascii="Times New Roman" w:hAnsi="Times New Roman"/>
                <w:color w:val="000000"/>
              </w:rPr>
              <w:t xml:space="preserve"> Soderlund-Venermo M</w:t>
            </w:r>
            <w:r w:rsidR="00F1671F" w:rsidRPr="00A23831">
              <w:rPr>
                <w:rFonts w:ascii="Times New Roman" w:hAnsi="Times New Roman"/>
                <w:color w:val="000000"/>
              </w:rPr>
              <w:t>,</w:t>
            </w:r>
            <w:r w:rsidRPr="00A23831">
              <w:rPr>
                <w:rFonts w:ascii="Times New Roman" w:hAnsi="Times New Roman"/>
                <w:color w:val="000000"/>
              </w:rPr>
              <w:t xml:space="preserve"> Tattersall P</w:t>
            </w:r>
            <w:r w:rsidR="00F1671F" w:rsidRPr="00A23831">
              <w:rPr>
                <w:rFonts w:ascii="Times New Roman" w:hAnsi="Times New Roman"/>
                <w:color w:val="000000"/>
              </w:rPr>
              <w:t>,</w:t>
            </w:r>
            <w:r w:rsidRPr="00A23831">
              <w:rPr>
                <w:rFonts w:ascii="Times New Roman" w:hAnsi="Times New Roman"/>
                <w:color w:val="000000"/>
              </w:rPr>
              <w:t xml:space="preserve"> Tijssen P</w:t>
            </w:r>
            <w:r w:rsidR="00F1671F" w:rsidRPr="00A23831">
              <w:rPr>
                <w:rFonts w:ascii="Times New Roman" w:hAnsi="Times New Roman"/>
                <w:color w:val="000000"/>
              </w:rPr>
              <w:t>,</w:t>
            </w:r>
            <w:r w:rsidRPr="00A23831">
              <w:rPr>
                <w:rFonts w:ascii="Times New Roman" w:hAnsi="Times New Roman"/>
                <w:color w:val="000000"/>
              </w:rPr>
              <w:t xml:space="preserve"> Gatherer D </w:t>
            </w:r>
            <w:r w:rsidR="00F1671F" w:rsidRPr="00A23831">
              <w:rPr>
                <w:rFonts w:ascii="Times New Roman" w:hAnsi="Times New Roman"/>
                <w:color w:val="000000"/>
              </w:rPr>
              <w:t xml:space="preserve">(2014) </w:t>
            </w:r>
            <w:r w:rsidRPr="00A23831">
              <w:rPr>
                <w:rFonts w:ascii="Times New Roman" w:hAnsi="Times New Roman"/>
                <w:color w:val="000000"/>
              </w:rPr>
              <w:t xml:space="preserve">The family </w:t>
            </w:r>
            <w:r w:rsidRPr="00A23831">
              <w:rPr>
                <w:rFonts w:ascii="Times New Roman" w:hAnsi="Times New Roman"/>
                <w:i/>
                <w:iCs/>
                <w:color w:val="000000"/>
              </w:rPr>
              <w:t>Parvoviridae</w:t>
            </w:r>
            <w:r w:rsidRPr="00A23831">
              <w:rPr>
                <w:rFonts w:ascii="Times New Roman" w:hAnsi="Times New Roman"/>
                <w:color w:val="000000"/>
              </w:rPr>
              <w:t>. Arch Virol 159</w:t>
            </w:r>
            <w:r w:rsidR="00F1671F" w:rsidRPr="00A23831">
              <w:rPr>
                <w:rFonts w:ascii="Times New Roman" w:hAnsi="Times New Roman"/>
                <w:color w:val="000000"/>
              </w:rPr>
              <w:t>:</w:t>
            </w:r>
            <w:r w:rsidRPr="00A23831">
              <w:rPr>
                <w:rFonts w:ascii="Times New Roman" w:hAnsi="Times New Roman"/>
                <w:color w:val="000000"/>
              </w:rPr>
              <w:t>1239</w:t>
            </w:r>
            <w:r w:rsidR="00F1671F" w:rsidRPr="00A23831">
              <w:rPr>
                <w:rFonts w:ascii="Times New Roman" w:hAnsi="Times New Roman"/>
                <w:color w:val="000000"/>
              </w:rPr>
              <w:t>-</w:t>
            </w:r>
            <w:r w:rsidRPr="00A23831">
              <w:rPr>
                <w:rFonts w:ascii="Times New Roman" w:hAnsi="Times New Roman"/>
                <w:color w:val="000000"/>
              </w:rPr>
              <w:t>1247</w:t>
            </w:r>
          </w:p>
          <w:p w:rsidR="007A6DF9" w:rsidRPr="00A23831" w:rsidRDefault="007A6DF9" w:rsidP="003A509C">
            <w:pPr>
              <w:pStyle w:val="BodyTextIndent"/>
              <w:ind w:left="567" w:hanging="567"/>
              <w:rPr>
                <w:rFonts w:ascii="Times New Roman" w:hAnsi="Times New Roman"/>
                <w:color w:val="000000"/>
              </w:rPr>
            </w:pPr>
            <w:r w:rsidRPr="00A23831">
              <w:rPr>
                <w:color w:val="000000"/>
                <w:shd w:val="clear" w:color="auto" w:fill="FFFFFF"/>
              </w:rPr>
              <w:t>Cotmore SF, Agbandje-McKenna M, Canuti M, Chiorini JA, Eis-Hubinger A</w:t>
            </w:r>
            <w:r w:rsidR="00F1671F" w:rsidRPr="00A23831">
              <w:rPr>
                <w:color w:val="000000"/>
                <w:shd w:val="clear" w:color="auto" w:fill="FFFFFF"/>
              </w:rPr>
              <w:t>M</w:t>
            </w:r>
            <w:r w:rsidRPr="00A23831">
              <w:rPr>
                <w:color w:val="000000"/>
                <w:shd w:val="clear" w:color="auto" w:fill="FFFFFF"/>
              </w:rPr>
              <w:t>, Hughes J, Mietzsch M, Modha S, Ogliastro M, Penzes JJ,</w:t>
            </w:r>
            <w:r w:rsidR="00F1671F" w:rsidRPr="00A23831">
              <w:rPr>
                <w:rFonts w:ascii="Times New Roman" w:hAnsi="Times New Roman"/>
                <w:color w:val="000000"/>
              </w:rPr>
              <w:t xml:space="preserve"> Pintel DJ, Qiu J, Soderlund-Venermo M, Tattersall P, Tijssen P</w:t>
            </w:r>
            <w:r w:rsidRPr="00A23831">
              <w:rPr>
                <w:color w:val="000000"/>
                <w:shd w:val="clear" w:color="auto" w:fill="FFFFFF"/>
              </w:rPr>
              <w:t xml:space="preserve"> </w:t>
            </w:r>
            <w:r w:rsidR="00F1671F" w:rsidRPr="00A23831">
              <w:rPr>
                <w:color w:val="000000"/>
                <w:shd w:val="clear" w:color="auto" w:fill="FFFFFF"/>
              </w:rPr>
              <w:t>(2019)</w:t>
            </w:r>
            <w:r w:rsidRPr="00A23831">
              <w:rPr>
                <w:color w:val="000000"/>
                <w:shd w:val="clear" w:color="auto" w:fill="FFFFFF"/>
              </w:rPr>
              <w:t xml:space="preserve"> ICTV virus taxonomy profile: </w:t>
            </w:r>
            <w:r w:rsidRPr="00A23831">
              <w:rPr>
                <w:i/>
                <w:iCs/>
                <w:color w:val="000000"/>
                <w:shd w:val="clear" w:color="auto" w:fill="FFFFFF"/>
              </w:rPr>
              <w:t>Parvoviridae</w:t>
            </w:r>
            <w:r w:rsidRPr="00A23831">
              <w:rPr>
                <w:color w:val="000000"/>
                <w:shd w:val="clear" w:color="auto" w:fill="FFFFFF"/>
              </w:rPr>
              <w:t>.</w:t>
            </w:r>
            <w:r w:rsidR="00824C8D" w:rsidRPr="00A23831">
              <w:rPr>
                <w:color w:val="000000"/>
                <w:shd w:val="clear" w:color="auto" w:fill="FFFFFF"/>
              </w:rPr>
              <w:t xml:space="preserve"> </w:t>
            </w:r>
            <w:r w:rsidRPr="00A23831">
              <w:rPr>
                <w:rStyle w:val="ref-journal"/>
                <w:color w:val="000000"/>
                <w:shd w:val="clear" w:color="auto" w:fill="FFFFFF"/>
              </w:rPr>
              <w:t>J Gen Virol</w:t>
            </w:r>
            <w:r w:rsidR="00824C8D" w:rsidRPr="00A23831">
              <w:rPr>
                <w:rStyle w:val="ref-journal"/>
                <w:color w:val="000000"/>
                <w:shd w:val="clear" w:color="auto" w:fill="FFFFFF"/>
              </w:rPr>
              <w:t xml:space="preserve"> </w:t>
            </w:r>
            <w:r w:rsidRPr="00A23831">
              <w:rPr>
                <w:rStyle w:val="ref-vol"/>
                <w:color w:val="000000"/>
                <w:shd w:val="clear" w:color="auto" w:fill="FFFFFF"/>
              </w:rPr>
              <w:t>100</w:t>
            </w:r>
            <w:r w:rsidRPr="00A23831">
              <w:rPr>
                <w:color w:val="000000"/>
                <w:shd w:val="clear" w:color="auto" w:fill="FFFFFF"/>
              </w:rPr>
              <w:t>:367</w:t>
            </w:r>
            <w:r w:rsidR="00F1671F" w:rsidRPr="00A23831">
              <w:rPr>
                <w:color w:val="000000"/>
                <w:shd w:val="clear" w:color="auto" w:fill="FFFFFF"/>
              </w:rPr>
              <w:t>-</w:t>
            </w:r>
            <w:r w:rsidRPr="00A23831">
              <w:rPr>
                <w:color w:val="000000"/>
                <w:shd w:val="clear" w:color="auto" w:fill="FFFFFF"/>
              </w:rPr>
              <w:t>368</w:t>
            </w:r>
          </w:p>
          <w:p w:rsidR="00F1671F" w:rsidRPr="00A23831" w:rsidRDefault="00F1671F" w:rsidP="0008005D">
            <w:pPr>
              <w:pStyle w:val="BodyTextIndent"/>
              <w:ind w:left="430" w:hanging="450"/>
              <w:rPr>
                <w:rFonts w:ascii="Times New Roman" w:hAnsi="Times New Roman"/>
                <w:color w:val="000000"/>
              </w:rPr>
            </w:pPr>
            <w:r w:rsidRPr="00A23831">
              <w:rPr>
                <w:rFonts w:ascii="Times New Roman" w:hAnsi="Times New Roman"/>
                <w:color w:val="000000"/>
              </w:rPr>
              <w:t xml:space="preserve">Divers TJ, Tennant BC, Kumar A, McDonough S, Cullen J, Bhuva N, Jain K, Chauhan LS, Scheel TKH, Lipkin WI, Laverack M, Trivedi S, Srinivasa S, Beard L, Rice CM, Burbelo PD, Renshaw RW, Dubovi E, Kapoor A (2018) New </w:t>
            </w:r>
            <w:r w:rsidR="00F01BFA" w:rsidRPr="00A23831">
              <w:rPr>
                <w:rFonts w:ascii="Times New Roman" w:hAnsi="Times New Roman"/>
                <w:color w:val="000000"/>
              </w:rPr>
              <w:t>p</w:t>
            </w:r>
            <w:r w:rsidRPr="00A23831">
              <w:rPr>
                <w:rFonts w:ascii="Times New Roman" w:hAnsi="Times New Roman"/>
                <w:color w:val="000000"/>
              </w:rPr>
              <w:t xml:space="preserve">arvovirus </w:t>
            </w:r>
            <w:r w:rsidR="00F01BFA" w:rsidRPr="00A23831">
              <w:rPr>
                <w:rFonts w:ascii="Times New Roman" w:hAnsi="Times New Roman"/>
                <w:color w:val="000000"/>
              </w:rPr>
              <w:t>a</w:t>
            </w:r>
            <w:r w:rsidRPr="00A23831">
              <w:rPr>
                <w:rFonts w:ascii="Times New Roman" w:hAnsi="Times New Roman"/>
                <w:color w:val="000000"/>
              </w:rPr>
              <w:t xml:space="preserve">ssociated with </w:t>
            </w:r>
            <w:r w:rsidR="00F01BFA" w:rsidRPr="00A23831">
              <w:rPr>
                <w:rFonts w:ascii="Times New Roman" w:hAnsi="Times New Roman"/>
                <w:color w:val="000000"/>
              </w:rPr>
              <w:t>s</w:t>
            </w:r>
            <w:r w:rsidRPr="00A23831">
              <w:rPr>
                <w:rFonts w:ascii="Times New Roman" w:hAnsi="Times New Roman"/>
                <w:color w:val="000000"/>
              </w:rPr>
              <w:t xml:space="preserve">erum </w:t>
            </w:r>
            <w:r w:rsidR="00F01BFA" w:rsidRPr="00A23831">
              <w:rPr>
                <w:rFonts w:ascii="Times New Roman" w:hAnsi="Times New Roman"/>
                <w:color w:val="000000"/>
              </w:rPr>
              <w:t>h</w:t>
            </w:r>
            <w:r w:rsidRPr="00A23831">
              <w:rPr>
                <w:rFonts w:ascii="Times New Roman" w:hAnsi="Times New Roman"/>
                <w:color w:val="000000"/>
              </w:rPr>
              <w:t xml:space="preserve">epatitis in </w:t>
            </w:r>
            <w:r w:rsidR="00F01BFA" w:rsidRPr="00A23831">
              <w:rPr>
                <w:rFonts w:ascii="Times New Roman" w:hAnsi="Times New Roman"/>
                <w:color w:val="000000"/>
              </w:rPr>
              <w:t>h</w:t>
            </w:r>
            <w:r w:rsidRPr="00A23831">
              <w:rPr>
                <w:rFonts w:ascii="Times New Roman" w:hAnsi="Times New Roman"/>
                <w:color w:val="000000"/>
              </w:rPr>
              <w:t xml:space="preserve">orses after </w:t>
            </w:r>
            <w:r w:rsidR="00F01BFA" w:rsidRPr="00A23831">
              <w:rPr>
                <w:rFonts w:ascii="Times New Roman" w:hAnsi="Times New Roman"/>
                <w:color w:val="000000"/>
              </w:rPr>
              <w:t>i</w:t>
            </w:r>
            <w:r w:rsidRPr="00A23831">
              <w:rPr>
                <w:rFonts w:ascii="Times New Roman" w:hAnsi="Times New Roman"/>
                <w:color w:val="000000"/>
              </w:rPr>
              <w:t xml:space="preserve">noculation of </w:t>
            </w:r>
            <w:r w:rsidR="00F01BFA" w:rsidRPr="00A23831">
              <w:rPr>
                <w:rFonts w:ascii="Times New Roman" w:hAnsi="Times New Roman"/>
                <w:color w:val="000000"/>
              </w:rPr>
              <w:t>c</w:t>
            </w:r>
            <w:r w:rsidRPr="00A23831">
              <w:rPr>
                <w:rFonts w:ascii="Times New Roman" w:hAnsi="Times New Roman"/>
                <w:color w:val="000000"/>
              </w:rPr>
              <w:t xml:space="preserve">ommon </w:t>
            </w:r>
            <w:r w:rsidR="00F01BFA" w:rsidRPr="00A23831">
              <w:rPr>
                <w:rFonts w:ascii="Times New Roman" w:hAnsi="Times New Roman"/>
                <w:color w:val="000000"/>
              </w:rPr>
              <w:t>b</w:t>
            </w:r>
            <w:r w:rsidRPr="00A23831">
              <w:rPr>
                <w:rFonts w:ascii="Times New Roman" w:hAnsi="Times New Roman"/>
                <w:color w:val="000000"/>
              </w:rPr>
              <w:t xml:space="preserve">iological </w:t>
            </w:r>
            <w:r w:rsidR="00F01BFA" w:rsidRPr="00A23831">
              <w:rPr>
                <w:rFonts w:ascii="Times New Roman" w:hAnsi="Times New Roman"/>
                <w:color w:val="000000"/>
              </w:rPr>
              <w:t>p</w:t>
            </w:r>
            <w:r w:rsidRPr="00A23831">
              <w:rPr>
                <w:rFonts w:ascii="Times New Roman" w:hAnsi="Times New Roman"/>
                <w:color w:val="000000"/>
              </w:rPr>
              <w:t xml:space="preserve">roduct. Emerg Infect Dis 24:303-310 </w:t>
            </w:r>
          </w:p>
          <w:p w:rsidR="0008005D" w:rsidRPr="00A23831" w:rsidRDefault="0008005D" w:rsidP="0008005D">
            <w:pPr>
              <w:pStyle w:val="BodyTextIndent"/>
              <w:ind w:left="430" w:hanging="450"/>
              <w:rPr>
                <w:szCs w:val="24"/>
              </w:rPr>
            </w:pPr>
            <w:r w:rsidRPr="00A23831">
              <w:rPr>
                <w:szCs w:val="24"/>
              </w:rPr>
              <w:t>Fahsbender E, Altan E, Seguin MA, Young P, Estrada M, Leutenegger C, Delwart E</w:t>
            </w:r>
            <w:r w:rsidR="00F1671F" w:rsidRPr="00A23831">
              <w:rPr>
                <w:szCs w:val="24"/>
              </w:rPr>
              <w:t xml:space="preserve"> (2019)</w:t>
            </w:r>
            <w:r w:rsidRPr="00A23831">
              <w:rPr>
                <w:szCs w:val="24"/>
              </w:rPr>
              <w:t xml:space="preserve"> Chapparvovirus DNA </w:t>
            </w:r>
            <w:r w:rsidR="00F01BFA" w:rsidRPr="00A23831">
              <w:rPr>
                <w:szCs w:val="24"/>
              </w:rPr>
              <w:t>f</w:t>
            </w:r>
            <w:r w:rsidRPr="00A23831">
              <w:rPr>
                <w:szCs w:val="24"/>
              </w:rPr>
              <w:t xml:space="preserve">ound in 4% of </w:t>
            </w:r>
            <w:r w:rsidR="00F01BFA" w:rsidRPr="00A23831">
              <w:rPr>
                <w:szCs w:val="24"/>
              </w:rPr>
              <w:t>d</w:t>
            </w:r>
            <w:r w:rsidRPr="00A23831">
              <w:rPr>
                <w:szCs w:val="24"/>
              </w:rPr>
              <w:t xml:space="preserve">ogs with </w:t>
            </w:r>
            <w:r w:rsidR="00F01BFA" w:rsidRPr="00A23831">
              <w:rPr>
                <w:szCs w:val="24"/>
              </w:rPr>
              <w:t>d</w:t>
            </w:r>
            <w:r w:rsidRPr="00A23831">
              <w:rPr>
                <w:szCs w:val="24"/>
              </w:rPr>
              <w:t>iarrhea. Viruses 27</w:t>
            </w:r>
            <w:r w:rsidR="00F1671F" w:rsidRPr="00A23831">
              <w:rPr>
                <w:szCs w:val="24"/>
              </w:rPr>
              <w:t>:</w:t>
            </w:r>
            <w:r w:rsidRPr="00A23831">
              <w:rPr>
                <w:szCs w:val="24"/>
              </w:rPr>
              <w:t>398</w:t>
            </w:r>
          </w:p>
          <w:p w:rsidR="00F5250A" w:rsidRPr="00A23831" w:rsidRDefault="00F5250A" w:rsidP="00F5250A">
            <w:pPr>
              <w:pStyle w:val="BodyTextIndent"/>
              <w:ind w:left="430" w:hanging="450"/>
              <w:rPr>
                <w:szCs w:val="24"/>
              </w:rPr>
            </w:pPr>
            <w:r w:rsidRPr="00A23831">
              <w:rPr>
                <w:szCs w:val="24"/>
              </w:rPr>
              <w:t>Guo H, Zhang J, Hu Y</w:t>
            </w:r>
            <w:r w:rsidR="00F1671F" w:rsidRPr="00A23831">
              <w:rPr>
                <w:szCs w:val="24"/>
              </w:rPr>
              <w:t xml:space="preserve"> (2000) </w:t>
            </w:r>
            <w:r w:rsidRPr="00A23831">
              <w:rPr>
                <w:szCs w:val="24"/>
              </w:rPr>
              <w:t>Complete sequence and organization of Periplaneta fuliginosa densovirus genome. Acta Virol 44:315-</w:t>
            </w:r>
            <w:r w:rsidR="00F1671F" w:rsidRPr="00A23831">
              <w:rPr>
                <w:szCs w:val="24"/>
              </w:rPr>
              <w:t>3</w:t>
            </w:r>
            <w:r w:rsidRPr="00A23831">
              <w:rPr>
                <w:szCs w:val="24"/>
              </w:rPr>
              <w:t>22</w:t>
            </w:r>
          </w:p>
          <w:p w:rsidR="003A509C" w:rsidRPr="00A23831" w:rsidRDefault="00F1671F" w:rsidP="003A509C">
            <w:pPr>
              <w:pStyle w:val="BodyTextIndent"/>
              <w:ind w:left="430" w:hanging="450"/>
              <w:rPr>
                <w:szCs w:val="24"/>
              </w:rPr>
            </w:pPr>
            <w:r w:rsidRPr="00A23831">
              <w:rPr>
                <w:szCs w:val="24"/>
              </w:rPr>
              <w:t xml:space="preserve">Hewson </w:t>
            </w:r>
            <w:r w:rsidR="003A509C" w:rsidRPr="00A23831">
              <w:rPr>
                <w:szCs w:val="24"/>
              </w:rPr>
              <w:t xml:space="preserve">I, </w:t>
            </w:r>
            <w:r w:rsidR="00024380" w:rsidRPr="00A23831">
              <w:rPr>
                <w:szCs w:val="24"/>
              </w:rPr>
              <w:t xml:space="preserve">Button </w:t>
            </w:r>
            <w:r w:rsidR="003A509C" w:rsidRPr="00A23831">
              <w:rPr>
                <w:szCs w:val="24"/>
              </w:rPr>
              <w:t xml:space="preserve">JB, </w:t>
            </w:r>
            <w:r w:rsidR="00024380" w:rsidRPr="00A23831">
              <w:rPr>
                <w:szCs w:val="24"/>
              </w:rPr>
              <w:t xml:space="preserve">Gudenkauf </w:t>
            </w:r>
            <w:r w:rsidR="003A509C" w:rsidRPr="00A23831">
              <w:rPr>
                <w:szCs w:val="24"/>
              </w:rPr>
              <w:t xml:space="preserve">BM, </w:t>
            </w:r>
            <w:r w:rsidR="00024380" w:rsidRPr="00A23831">
              <w:rPr>
                <w:szCs w:val="24"/>
              </w:rPr>
              <w:t xml:space="preserve">Miner </w:t>
            </w:r>
            <w:r w:rsidR="003A509C" w:rsidRPr="00A23831">
              <w:rPr>
                <w:szCs w:val="24"/>
              </w:rPr>
              <w:t xml:space="preserve">B, </w:t>
            </w:r>
            <w:r w:rsidR="00024380" w:rsidRPr="00A23831">
              <w:rPr>
                <w:szCs w:val="24"/>
              </w:rPr>
              <w:t xml:space="preserve">Newton </w:t>
            </w:r>
            <w:r w:rsidR="003A509C" w:rsidRPr="00A23831">
              <w:rPr>
                <w:szCs w:val="24"/>
              </w:rPr>
              <w:t xml:space="preserve">AL, </w:t>
            </w:r>
            <w:r w:rsidR="00024380" w:rsidRPr="00A23831">
              <w:rPr>
                <w:szCs w:val="24"/>
              </w:rPr>
              <w:t xml:space="preserve">Gaydos </w:t>
            </w:r>
            <w:r w:rsidR="003A509C" w:rsidRPr="00A23831">
              <w:rPr>
                <w:szCs w:val="24"/>
              </w:rPr>
              <w:t xml:space="preserve">JK, </w:t>
            </w:r>
            <w:r w:rsidR="00024380" w:rsidRPr="00A23831">
              <w:rPr>
                <w:szCs w:val="24"/>
              </w:rPr>
              <w:t xml:space="preserve">Wynne </w:t>
            </w:r>
            <w:r w:rsidR="003A509C" w:rsidRPr="00A23831">
              <w:rPr>
                <w:szCs w:val="24"/>
              </w:rPr>
              <w:t xml:space="preserve">J, </w:t>
            </w:r>
            <w:r w:rsidR="00024380" w:rsidRPr="00A23831">
              <w:rPr>
                <w:szCs w:val="24"/>
              </w:rPr>
              <w:t xml:space="preserve">Groves </w:t>
            </w:r>
            <w:r w:rsidR="003A509C" w:rsidRPr="00A23831">
              <w:rPr>
                <w:szCs w:val="24"/>
              </w:rPr>
              <w:t xml:space="preserve">CL, </w:t>
            </w:r>
            <w:r w:rsidR="00024380" w:rsidRPr="00A23831">
              <w:rPr>
                <w:szCs w:val="24"/>
              </w:rPr>
              <w:t xml:space="preserve">Hendler </w:t>
            </w:r>
            <w:r w:rsidR="003A509C" w:rsidRPr="00A23831">
              <w:rPr>
                <w:szCs w:val="24"/>
              </w:rPr>
              <w:t xml:space="preserve">G, </w:t>
            </w:r>
            <w:r w:rsidR="00024380" w:rsidRPr="00A23831">
              <w:rPr>
                <w:szCs w:val="24"/>
              </w:rPr>
              <w:t xml:space="preserve">Murray </w:t>
            </w:r>
            <w:r w:rsidR="003A509C" w:rsidRPr="00A23831">
              <w:rPr>
                <w:szCs w:val="24"/>
              </w:rPr>
              <w:t xml:space="preserve">M, </w:t>
            </w:r>
            <w:r w:rsidR="00024380" w:rsidRPr="00A23831">
              <w:rPr>
                <w:szCs w:val="24"/>
              </w:rPr>
              <w:t xml:space="preserve">Fradkin </w:t>
            </w:r>
            <w:r w:rsidR="003A509C" w:rsidRPr="00A23831">
              <w:rPr>
                <w:szCs w:val="24"/>
              </w:rPr>
              <w:t xml:space="preserve">S, </w:t>
            </w:r>
            <w:r w:rsidR="00024380" w:rsidRPr="00A23831">
              <w:rPr>
                <w:szCs w:val="24"/>
              </w:rPr>
              <w:t xml:space="preserve">Breitbart </w:t>
            </w:r>
            <w:r w:rsidR="003A509C" w:rsidRPr="00A23831">
              <w:rPr>
                <w:szCs w:val="24"/>
              </w:rPr>
              <w:t xml:space="preserve">M, </w:t>
            </w:r>
            <w:r w:rsidR="00024380" w:rsidRPr="00A23831">
              <w:rPr>
                <w:szCs w:val="24"/>
              </w:rPr>
              <w:t xml:space="preserve">Fahsbender </w:t>
            </w:r>
            <w:r w:rsidR="003A509C" w:rsidRPr="00A23831">
              <w:rPr>
                <w:szCs w:val="24"/>
              </w:rPr>
              <w:t xml:space="preserve">E, </w:t>
            </w:r>
            <w:r w:rsidR="00024380" w:rsidRPr="00A23831">
              <w:rPr>
                <w:szCs w:val="24"/>
              </w:rPr>
              <w:t>Lafferty K</w:t>
            </w:r>
            <w:r w:rsidR="003A509C" w:rsidRPr="00A23831">
              <w:rPr>
                <w:szCs w:val="24"/>
              </w:rPr>
              <w:t xml:space="preserve">D, </w:t>
            </w:r>
            <w:r w:rsidR="00024380" w:rsidRPr="00A23831">
              <w:rPr>
                <w:szCs w:val="24"/>
              </w:rPr>
              <w:t xml:space="preserve">Kilpatrick </w:t>
            </w:r>
            <w:r w:rsidR="003A509C" w:rsidRPr="00A23831">
              <w:rPr>
                <w:szCs w:val="24"/>
              </w:rPr>
              <w:t xml:space="preserve">AM, </w:t>
            </w:r>
            <w:r w:rsidR="00024380" w:rsidRPr="00A23831">
              <w:rPr>
                <w:szCs w:val="24"/>
              </w:rPr>
              <w:t xml:space="preserve">Miner </w:t>
            </w:r>
            <w:r w:rsidR="003A509C" w:rsidRPr="00A23831">
              <w:rPr>
                <w:szCs w:val="24"/>
              </w:rPr>
              <w:t xml:space="preserve">CM, </w:t>
            </w:r>
            <w:r w:rsidR="00024380" w:rsidRPr="00A23831">
              <w:rPr>
                <w:szCs w:val="24"/>
              </w:rPr>
              <w:t xml:space="preserve">Raimondi </w:t>
            </w:r>
            <w:r w:rsidR="003A509C" w:rsidRPr="00A23831">
              <w:rPr>
                <w:szCs w:val="24"/>
              </w:rPr>
              <w:t xml:space="preserve">P, </w:t>
            </w:r>
            <w:r w:rsidR="00024380" w:rsidRPr="00A23831">
              <w:rPr>
                <w:szCs w:val="24"/>
              </w:rPr>
              <w:t xml:space="preserve">Lahner </w:t>
            </w:r>
            <w:r w:rsidR="003A509C" w:rsidRPr="00A23831">
              <w:rPr>
                <w:szCs w:val="24"/>
              </w:rPr>
              <w:t xml:space="preserve">L, </w:t>
            </w:r>
            <w:r w:rsidR="00024380" w:rsidRPr="00A23831">
              <w:rPr>
                <w:szCs w:val="24"/>
              </w:rPr>
              <w:t xml:space="preserve">Friedman </w:t>
            </w:r>
            <w:r w:rsidR="003A509C" w:rsidRPr="00A23831">
              <w:rPr>
                <w:szCs w:val="24"/>
              </w:rPr>
              <w:t>CS, Daniels</w:t>
            </w:r>
            <w:r w:rsidR="00024380" w:rsidRPr="00A23831">
              <w:rPr>
                <w:szCs w:val="24"/>
              </w:rPr>
              <w:t xml:space="preserve"> S</w:t>
            </w:r>
            <w:r w:rsidR="003A509C" w:rsidRPr="00A23831">
              <w:rPr>
                <w:szCs w:val="24"/>
              </w:rPr>
              <w:t>, Haulena</w:t>
            </w:r>
            <w:r w:rsidR="00024380" w:rsidRPr="00A23831">
              <w:rPr>
                <w:szCs w:val="24"/>
              </w:rPr>
              <w:t xml:space="preserve"> M</w:t>
            </w:r>
            <w:r w:rsidR="003A509C" w:rsidRPr="00A23831">
              <w:rPr>
                <w:szCs w:val="24"/>
              </w:rPr>
              <w:t xml:space="preserve">, </w:t>
            </w:r>
            <w:r w:rsidR="00024380" w:rsidRPr="00A23831">
              <w:rPr>
                <w:szCs w:val="24"/>
              </w:rPr>
              <w:t xml:space="preserve">Marliave </w:t>
            </w:r>
            <w:r w:rsidR="003A509C" w:rsidRPr="00A23831">
              <w:rPr>
                <w:szCs w:val="24"/>
              </w:rPr>
              <w:t xml:space="preserve">J, </w:t>
            </w:r>
            <w:r w:rsidR="00024380" w:rsidRPr="00A23831">
              <w:rPr>
                <w:szCs w:val="24"/>
              </w:rPr>
              <w:t xml:space="preserve">Burge </w:t>
            </w:r>
            <w:r w:rsidR="003A509C" w:rsidRPr="00A23831">
              <w:rPr>
                <w:szCs w:val="24"/>
              </w:rPr>
              <w:t xml:space="preserve">CA, </w:t>
            </w:r>
            <w:r w:rsidR="00024380" w:rsidRPr="00A23831">
              <w:rPr>
                <w:szCs w:val="24"/>
              </w:rPr>
              <w:t xml:space="preserve">Eisenlord </w:t>
            </w:r>
            <w:r w:rsidR="003A509C" w:rsidRPr="00A23831">
              <w:rPr>
                <w:szCs w:val="24"/>
              </w:rPr>
              <w:t xml:space="preserve">ME, </w:t>
            </w:r>
            <w:r w:rsidR="00024380" w:rsidRPr="00A23831">
              <w:rPr>
                <w:szCs w:val="24"/>
              </w:rPr>
              <w:t xml:space="preserve">Harvell </w:t>
            </w:r>
            <w:r w:rsidR="003A509C" w:rsidRPr="00A23831">
              <w:rPr>
                <w:szCs w:val="24"/>
              </w:rPr>
              <w:t>CD</w:t>
            </w:r>
            <w:r w:rsidR="00024380" w:rsidRPr="00A23831">
              <w:rPr>
                <w:szCs w:val="24"/>
              </w:rPr>
              <w:t xml:space="preserve"> (2014)</w:t>
            </w:r>
            <w:r w:rsidR="003A509C" w:rsidRPr="00A23831">
              <w:rPr>
                <w:szCs w:val="24"/>
              </w:rPr>
              <w:t xml:space="preserve"> Densovirus associated with sea-star wasting disease and mass mortality</w:t>
            </w:r>
            <w:r w:rsidR="00F01BFA" w:rsidRPr="00A23831">
              <w:rPr>
                <w:szCs w:val="24"/>
              </w:rPr>
              <w:t>.</w:t>
            </w:r>
            <w:r w:rsidR="003A509C" w:rsidRPr="00A23831">
              <w:rPr>
                <w:szCs w:val="24"/>
              </w:rPr>
              <w:t xml:space="preserve"> PNAS 111</w:t>
            </w:r>
            <w:r w:rsidR="00024380" w:rsidRPr="00A23831">
              <w:rPr>
                <w:szCs w:val="24"/>
              </w:rPr>
              <w:t>:</w:t>
            </w:r>
            <w:r w:rsidR="003A509C" w:rsidRPr="00A23831">
              <w:rPr>
                <w:szCs w:val="24"/>
              </w:rPr>
              <w:t>17278-17283</w:t>
            </w:r>
          </w:p>
          <w:p w:rsidR="0024516F" w:rsidRPr="00A23831" w:rsidRDefault="0024516F" w:rsidP="0024516F">
            <w:pPr>
              <w:pStyle w:val="BodyTextIndent"/>
              <w:ind w:left="430" w:hanging="450"/>
              <w:rPr>
                <w:szCs w:val="24"/>
              </w:rPr>
            </w:pPr>
            <w:r w:rsidRPr="00A23831">
              <w:rPr>
                <w:szCs w:val="24"/>
              </w:rPr>
              <w:t>Lau SK, Yeung HC, Li KS, Lam CS, Cai JP, Yuen MC, Wang M, Zheng BJ, Woo PC, Yuen KY</w:t>
            </w:r>
            <w:r w:rsidR="00024380" w:rsidRPr="00A23831">
              <w:rPr>
                <w:szCs w:val="24"/>
              </w:rPr>
              <w:t xml:space="preserve"> (2017)</w:t>
            </w:r>
            <w:r w:rsidRPr="00A23831">
              <w:rPr>
                <w:szCs w:val="24"/>
              </w:rPr>
              <w:t xml:space="preserve"> Identification and genomic characterization of a novel rat bocavirus from brown rats in China. Infect Genet Evol 47:68-76</w:t>
            </w:r>
          </w:p>
          <w:p w:rsidR="008C669C" w:rsidRPr="00A23831" w:rsidRDefault="008C669C" w:rsidP="008C669C">
            <w:pPr>
              <w:pStyle w:val="BodyTextIndent"/>
              <w:ind w:left="430" w:hanging="450"/>
              <w:rPr>
                <w:szCs w:val="24"/>
              </w:rPr>
            </w:pPr>
            <w:r w:rsidRPr="00A23831">
              <w:rPr>
                <w:szCs w:val="24"/>
              </w:rPr>
              <w:t>Lima DA, Cibulski SP, Tochetto C, Varela APM, Finkler F, Teixeira TF, Loiko MR, Cerva C, Junqueira DM, Mayer FQ, Roehe PM</w:t>
            </w:r>
            <w:r w:rsidR="00024380" w:rsidRPr="00A23831">
              <w:rPr>
                <w:szCs w:val="24"/>
              </w:rPr>
              <w:t xml:space="preserve"> (2019) </w:t>
            </w:r>
            <w:r w:rsidRPr="00A23831">
              <w:rPr>
                <w:szCs w:val="24"/>
              </w:rPr>
              <w:t>The intestinal virome of malabsorption syndrome-affected and unaffected broilers through shotgun metagenomics. Virus Res 261:9-20</w:t>
            </w:r>
          </w:p>
          <w:p w:rsidR="00E30482" w:rsidRPr="00A23831" w:rsidRDefault="00E30482" w:rsidP="00E30482">
            <w:pPr>
              <w:pStyle w:val="BodyTextIndent"/>
              <w:ind w:left="430" w:hanging="450"/>
              <w:rPr>
                <w:szCs w:val="24"/>
              </w:rPr>
            </w:pPr>
            <w:r w:rsidRPr="00A23831">
              <w:rPr>
                <w:szCs w:val="24"/>
              </w:rPr>
              <w:t>Linden A, Gilliaux G, Paternostre J, Benzarti E, Rivas JF, Desmecht D, Garigliany M</w:t>
            </w:r>
            <w:r w:rsidR="00024380" w:rsidRPr="00A23831">
              <w:rPr>
                <w:szCs w:val="24"/>
              </w:rPr>
              <w:t xml:space="preserve"> (2019)</w:t>
            </w:r>
            <w:r w:rsidRPr="00A23831">
              <w:rPr>
                <w:szCs w:val="24"/>
              </w:rPr>
              <w:t xml:space="preserve"> </w:t>
            </w:r>
            <w:r w:rsidRPr="00A23831">
              <w:rPr>
                <w:szCs w:val="24"/>
              </w:rPr>
              <w:lastRenderedPageBreak/>
              <w:t>A novel parvovirus, Roe deer copiparvovirus, identified in Ixodes ricinus ticks. Virus Genes 55:425-428</w:t>
            </w:r>
          </w:p>
          <w:p w:rsidR="00024380" w:rsidRPr="00A23831" w:rsidRDefault="00024380" w:rsidP="008C669C">
            <w:pPr>
              <w:pStyle w:val="BodyTextIndent"/>
              <w:ind w:left="430" w:hanging="450"/>
              <w:rPr>
                <w:szCs w:val="24"/>
              </w:rPr>
            </w:pPr>
            <w:r w:rsidRPr="00A23831">
              <w:rPr>
                <w:szCs w:val="24"/>
              </w:rPr>
              <w:t xml:space="preserve">Liu K, Li Y, Jousset FX, Zadori Z, Szelei J, Yu Q, Pham HT, Lépine F, Bergoin M, Tijssen P (2011) The Acheta domesticus densovirus, isolated from the European house cricket, has evolved an expression strategy unique among parvoviruses. J Virol 85:10069-10078 </w:t>
            </w:r>
          </w:p>
          <w:p w:rsidR="009E14C1" w:rsidRPr="00A23831" w:rsidRDefault="009E14C1" w:rsidP="008C669C">
            <w:pPr>
              <w:pStyle w:val="BodyTextIndent"/>
              <w:ind w:left="430" w:hanging="450"/>
              <w:rPr>
                <w:szCs w:val="24"/>
              </w:rPr>
            </w:pPr>
            <w:r w:rsidRPr="00A23831">
              <w:rPr>
                <w:szCs w:val="24"/>
              </w:rPr>
              <w:t>Kapelinskaya TV, Martynova EU, Schal C, Mukha DV</w:t>
            </w:r>
            <w:r w:rsidR="00024380" w:rsidRPr="00A23831">
              <w:rPr>
                <w:szCs w:val="24"/>
              </w:rPr>
              <w:t xml:space="preserve"> (2011) </w:t>
            </w:r>
            <w:r w:rsidRPr="00A23831">
              <w:rPr>
                <w:szCs w:val="24"/>
              </w:rPr>
              <w:t xml:space="preserve">Expression strategy of densonucleosis virus from the German cockroach, </w:t>
            </w:r>
            <w:r w:rsidRPr="00A23831">
              <w:rPr>
                <w:i/>
                <w:szCs w:val="24"/>
              </w:rPr>
              <w:t>Blattella germanica</w:t>
            </w:r>
            <w:r w:rsidRPr="00A23831">
              <w:rPr>
                <w:szCs w:val="24"/>
              </w:rPr>
              <w:t>. J Virol 85:11855</w:t>
            </w:r>
            <w:r w:rsidR="00024380" w:rsidRPr="00A23831">
              <w:rPr>
                <w:szCs w:val="24"/>
              </w:rPr>
              <w:t>-</w:t>
            </w:r>
            <w:r w:rsidRPr="00A23831">
              <w:rPr>
                <w:szCs w:val="24"/>
              </w:rPr>
              <w:t>11870</w:t>
            </w:r>
          </w:p>
          <w:p w:rsidR="00354BB6" w:rsidRPr="00A23831" w:rsidRDefault="00354BB6" w:rsidP="00622113">
            <w:pPr>
              <w:pStyle w:val="BodyTextIndent"/>
              <w:ind w:left="430" w:hanging="450"/>
              <w:rPr>
                <w:szCs w:val="24"/>
              </w:rPr>
            </w:pPr>
            <w:r w:rsidRPr="00A23831">
              <w:rPr>
                <w:szCs w:val="24"/>
              </w:rPr>
              <w:t>Meynadier G, Vago C, Plantevi, G, Atger P</w:t>
            </w:r>
            <w:r w:rsidR="00024380" w:rsidRPr="00A23831">
              <w:rPr>
                <w:szCs w:val="24"/>
              </w:rPr>
              <w:t xml:space="preserve"> (1964)</w:t>
            </w:r>
            <w:r w:rsidRPr="00A23831">
              <w:rPr>
                <w:szCs w:val="24"/>
              </w:rPr>
              <w:t xml:space="preserve"> Virose d’un type inhabituel chez le lépidoptère </w:t>
            </w:r>
            <w:r w:rsidRPr="00A23831">
              <w:rPr>
                <w:i/>
                <w:szCs w:val="24"/>
              </w:rPr>
              <w:t>Galleria mellonella</w:t>
            </w:r>
            <w:r w:rsidRPr="00A23831">
              <w:rPr>
                <w:szCs w:val="24"/>
              </w:rPr>
              <w:t xml:space="preserve"> L. Rev Zoo Agric Appl 63</w:t>
            </w:r>
            <w:r w:rsidR="00024380" w:rsidRPr="00A23831">
              <w:rPr>
                <w:szCs w:val="24"/>
              </w:rPr>
              <w:t>:</w:t>
            </w:r>
            <w:r w:rsidRPr="00A23831">
              <w:rPr>
                <w:szCs w:val="24"/>
              </w:rPr>
              <w:t>207-209</w:t>
            </w:r>
          </w:p>
          <w:p w:rsidR="00DE06AA" w:rsidRPr="00A23831" w:rsidRDefault="00DE06AA" w:rsidP="00622113">
            <w:pPr>
              <w:pStyle w:val="BodyTextIndent"/>
              <w:ind w:left="430" w:hanging="450"/>
              <w:rPr>
                <w:szCs w:val="24"/>
              </w:rPr>
            </w:pPr>
            <w:r w:rsidRPr="00A23831">
              <w:rPr>
                <w:szCs w:val="24"/>
              </w:rPr>
              <w:t>Mietzsch M</w:t>
            </w:r>
            <w:r w:rsidR="00024380" w:rsidRPr="00A23831">
              <w:rPr>
                <w:szCs w:val="24"/>
              </w:rPr>
              <w:t>,</w:t>
            </w:r>
            <w:r w:rsidRPr="00A23831">
              <w:rPr>
                <w:szCs w:val="24"/>
              </w:rPr>
              <w:t xml:space="preserve"> Pénzes JJ</w:t>
            </w:r>
            <w:r w:rsidR="00024380" w:rsidRPr="00A23831">
              <w:rPr>
                <w:szCs w:val="24"/>
              </w:rPr>
              <w:t>,</w:t>
            </w:r>
            <w:r w:rsidRPr="00A23831">
              <w:rPr>
                <w:szCs w:val="24"/>
              </w:rPr>
              <w:t xml:space="preserve"> Agbandje-McKenna M</w:t>
            </w:r>
            <w:r w:rsidR="00024380" w:rsidRPr="00A23831">
              <w:rPr>
                <w:szCs w:val="24"/>
              </w:rPr>
              <w:t xml:space="preserve"> (2019)</w:t>
            </w:r>
            <w:r w:rsidRPr="00A23831">
              <w:rPr>
                <w:szCs w:val="24"/>
              </w:rPr>
              <w:t xml:space="preserve"> Twenty-</w:t>
            </w:r>
            <w:r w:rsidR="00F01BFA" w:rsidRPr="00A23831">
              <w:rPr>
                <w:szCs w:val="24"/>
              </w:rPr>
              <w:t>f</w:t>
            </w:r>
            <w:r w:rsidRPr="00A23831">
              <w:rPr>
                <w:szCs w:val="24"/>
              </w:rPr>
              <w:t xml:space="preserve">ive </w:t>
            </w:r>
            <w:r w:rsidR="00F01BFA" w:rsidRPr="00A23831">
              <w:rPr>
                <w:szCs w:val="24"/>
              </w:rPr>
              <w:t>y</w:t>
            </w:r>
            <w:r w:rsidRPr="00A23831">
              <w:rPr>
                <w:szCs w:val="24"/>
              </w:rPr>
              <w:t xml:space="preserve">ears of </w:t>
            </w:r>
            <w:r w:rsidR="00F01BFA" w:rsidRPr="00A23831">
              <w:rPr>
                <w:szCs w:val="24"/>
              </w:rPr>
              <w:t>s</w:t>
            </w:r>
            <w:r w:rsidRPr="00A23831">
              <w:rPr>
                <w:szCs w:val="24"/>
              </w:rPr>
              <w:t xml:space="preserve">tructural </w:t>
            </w:r>
            <w:r w:rsidR="00F01BFA" w:rsidRPr="00A23831">
              <w:rPr>
                <w:szCs w:val="24"/>
              </w:rPr>
              <w:t>p</w:t>
            </w:r>
            <w:r w:rsidRPr="00A23831">
              <w:rPr>
                <w:szCs w:val="24"/>
              </w:rPr>
              <w:t>arvovirology. Viruses 11</w:t>
            </w:r>
            <w:r w:rsidR="00024380" w:rsidRPr="00A23831">
              <w:rPr>
                <w:szCs w:val="24"/>
              </w:rPr>
              <w:t>:3</w:t>
            </w:r>
            <w:r w:rsidRPr="00A23831">
              <w:rPr>
                <w:szCs w:val="24"/>
              </w:rPr>
              <w:t>62</w:t>
            </w:r>
          </w:p>
          <w:p w:rsidR="00804872" w:rsidRPr="00A23831" w:rsidRDefault="00804872" w:rsidP="00622113">
            <w:pPr>
              <w:pStyle w:val="BodyTextIndent"/>
              <w:ind w:left="430" w:hanging="450"/>
              <w:rPr>
                <w:szCs w:val="24"/>
              </w:rPr>
            </w:pPr>
            <w:r w:rsidRPr="00A23831">
              <w:rPr>
                <w:szCs w:val="24"/>
              </w:rPr>
              <w:t>Multeau C</w:t>
            </w:r>
            <w:r w:rsidR="00024380" w:rsidRPr="00A23831">
              <w:rPr>
                <w:szCs w:val="24"/>
              </w:rPr>
              <w:t>,</w:t>
            </w:r>
            <w:r w:rsidRPr="00A23831">
              <w:rPr>
                <w:szCs w:val="24"/>
              </w:rPr>
              <w:t xml:space="preserve"> Froissart R</w:t>
            </w:r>
            <w:r w:rsidR="00024380" w:rsidRPr="00A23831">
              <w:rPr>
                <w:szCs w:val="24"/>
              </w:rPr>
              <w:t>,</w:t>
            </w:r>
            <w:r w:rsidRPr="00A23831">
              <w:rPr>
                <w:szCs w:val="24"/>
              </w:rPr>
              <w:t xml:space="preserve"> Perrin A</w:t>
            </w:r>
            <w:r w:rsidR="00C26A02" w:rsidRPr="00A23831">
              <w:rPr>
                <w:szCs w:val="24"/>
              </w:rPr>
              <w:t>,</w:t>
            </w:r>
            <w:r w:rsidRPr="00A23831">
              <w:rPr>
                <w:szCs w:val="24"/>
              </w:rPr>
              <w:t xml:space="preserve"> Castelli</w:t>
            </w:r>
            <w:r w:rsidR="00C26A02" w:rsidRPr="00A23831">
              <w:rPr>
                <w:szCs w:val="24"/>
              </w:rPr>
              <w:t xml:space="preserve"> </w:t>
            </w:r>
            <w:r w:rsidRPr="00A23831">
              <w:rPr>
                <w:szCs w:val="24"/>
              </w:rPr>
              <w:t>I</w:t>
            </w:r>
            <w:r w:rsidR="00C26A02" w:rsidRPr="00A23831">
              <w:rPr>
                <w:szCs w:val="24"/>
              </w:rPr>
              <w:t>,</w:t>
            </w:r>
            <w:r w:rsidRPr="00A23831">
              <w:rPr>
                <w:szCs w:val="24"/>
              </w:rPr>
              <w:t xml:space="preserve"> Casartelli M</w:t>
            </w:r>
            <w:r w:rsidR="00C26A02" w:rsidRPr="00A23831">
              <w:rPr>
                <w:szCs w:val="24"/>
              </w:rPr>
              <w:t xml:space="preserve">, </w:t>
            </w:r>
            <w:r w:rsidRPr="00A23831">
              <w:rPr>
                <w:szCs w:val="24"/>
              </w:rPr>
              <w:t>Ogliastro M</w:t>
            </w:r>
            <w:r w:rsidR="00C26A02" w:rsidRPr="00A23831">
              <w:rPr>
                <w:szCs w:val="24"/>
              </w:rPr>
              <w:t xml:space="preserve"> (2012)</w:t>
            </w:r>
            <w:r w:rsidRPr="00A23831">
              <w:rPr>
                <w:szCs w:val="24"/>
              </w:rPr>
              <w:t xml:space="preserve"> Four amino acids of an insect Densovirus capsid determine midgut tropism and virulence. J Virol 86</w:t>
            </w:r>
            <w:r w:rsidR="00C26A02" w:rsidRPr="00A23831">
              <w:rPr>
                <w:szCs w:val="24"/>
              </w:rPr>
              <w:t>:</w:t>
            </w:r>
            <w:r w:rsidRPr="00A23831">
              <w:rPr>
                <w:szCs w:val="24"/>
              </w:rPr>
              <w:t xml:space="preserve"> 5937</w:t>
            </w:r>
            <w:r w:rsidR="00C26A02" w:rsidRPr="00A23831">
              <w:rPr>
                <w:szCs w:val="24"/>
              </w:rPr>
              <w:t>-</w:t>
            </w:r>
            <w:r w:rsidRPr="00A23831">
              <w:rPr>
                <w:szCs w:val="24"/>
              </w:rPr>
              <w:t>5941</w:t>
            </w:r>
          </w:p>
          <w:p w:rsidR="008220E5" w:rsidRPr="00A23831" w:rsidRDefault="008220E5" w:rsidP="008220E5">
            <w:pPr>
              <w:pStyle w:val="BodyTextIndent"/>
              <w:ind w:left="430" w:hanging="450"/>
              <w:rPr>
                <w:szCs w:val="24"/>
              </w:rPr>
            </w:pPr>
            <w:r w:rsidRPr="00A23831">
              <w:rPr>
                <w:szCs w:val="24"/>
              </w:rPr>
              <w:t xml:space="preserve">Palinski RM, Mitra N, Hause BM (2016) Discovery of a novel </w:t>
            </w:r>
            <w:r w:rsidRPr="00A23831">
              <w:rPr>
                <w:i/>
                <w:iCs/>
                <w:szCs w:val="24"/>
              </w:rPr>
              <w:t>Parvovirinae</w:t>
            </w:r>
            <w:r w:rsidRPr="00A23831">
              <w:rPr>
                <w:szCs w:val="24"/>
              </w:rPr>
              <w:t xml:space="preserve"> virus, porcine parvovirus 7, by metagenomic sequencing of porcine rectal swabs. Virus Genes 52:564-567</w:t>
            </w:r>
          </w:p>
          <w:p w:rsidR="001D60DA" w:rsidRPr="00A23831" w:rsidRDefault="003C39F7" w:rsidP="001D60DA">
            <w:pPr>
              <w:pStyle w:val="BodyTextIndent"/>
              <w:ind w:left="430" w:hanging="450"/>
              <w:rPr>
                <w:szCs w:val="24"/>
              </w:rPr>
            </w:pPr>
            <w:r w:rsidRPr="00A23831">
              <w:rPr>
                <w:szCs w:val="24"/>
              </w:rPr>
              <w:t>Pham HT, Yu Q, Bergoin M, Tijssen P</w:t>
            </w:r>
            <w:r w:rsidR="00C26A02" w:rsidRPr="00A23831">
              <w:rPr>
                <w:szCs w:val="24"/>
              </w:rPr>
              <w:t xml:space="preserve"> (2013) </w:t>
            </w:r>
            <w:r w:rsidRPr="00A23831">
              <w:rPr>
                <w:szCs w:val="24"/>
              </w:rPr>
              <w:t xml:space="preserve">A </w:t>
            </w:r>
            <w:r w:rsidR="006F5A32">
              <w:rPr>
                <w:szCs w:val="24"/>
              </w:rPr>
              <w:t>n</w:t>
            </w:r>
            <w:r w:rsidRPr="00A23831">
              <w:rPr>
                <w:szCs w:val="24"/>
              </w:rPr>
              <w:t xml:space="preserve">ovel </w:t>
            </w:r>
            <w:r w:rsidR="00F01BFA" w:rsidRPr="00A23831">
              <w:rPr>
                <w:szCs w:val="24"/>
              </w:rPr>
              <w:t>a</w:t>
            </w:r>
            <w:r w:rsidRPr="00A23831">
              <w:rPr>
                <w:szCs w:val="24"/>
              </w:rPr>
              <w:t xml:space="preserve">mbisense </w:t>
            </w:r>
            <w:r w:rsidR="00F01BFA" w:rsidRPr="00A23831">
              <w:rPr>
                <w:szCs w:val="24"/>
              </w:rPr>
              <w:t>d</w:t>
            </w:r>
            <w:r w:rsidRPr="00A23831">
              <w:rPr>
                <w:szCs w:val="24"/>
              </w:rPr>
              <w:t xml:space="preserve">ensovirus, Acheta domesticus </w:t>
            </w:r>
            <w:r w:rsidR="00F01BFA" w:rsidRPr="00A23831">
              <w:rPr>
                <w:szCs w:val="24"/>
              </w:rPr>
              <w:t>m</w:t>
            </w:r>
            <w:r w:rsidRPr="00A23831">
              <w:rPr>
                <w:szCs w:val="24"/>
              </w:rPr>
              <w:t xml:space="preserve">ini </w:t>
            </w:r>
            <w:r w:rsidR="00F01BFA" w:rsidRPr="00A23831">
              <w:rPr>
                <w:szCs w:val="24"/>
              </w:rPr>
              <w:t>a</w:t>
            </w:r>
            <w:r w:rsidRPr="00A23831">
              <w:rPr>
                <w:szCs w:val="24"/>
              </w:rPr>
              <w:t xml:space="preserve">mbidensovirus, from </w:t>
            </w:r>
            <w:r w:rsidR="00F01BFA" w:rsidRPr="00A23831">
              <w:rPr>
                <w:szCs w:val="24"/>
              </w:rPr>
              <w:t>c</w:t>
            </w:r>
            <w:r w:rsidRPr="00A23831">
              <w:rPr>
                <w:szCs w:val="24"/>
              </w:rPr>
              <w:t>rickets. Genome Announc 1</w:t>
            </w:r>
            <w:r w:rsidR="006F5A32">
              <w:rPr>
                <w:szCs w:val="24"/>
              </w:rPr>
              <w:t>:</w:t>
            </w:r>
            <w:r w:rsidR="006F5A32" w:rsidRPr="005350B4">
              <w:rPr>
                <w:szCs w:val="24"/>
              </w:rPr>
              <w:t>e00914-13</w:t>
            </w:r>
          </w:p>
          <w:p w:rsidR="00767B84" w:rsidRPr="00A23831" w:rsidRDefault="00767B84" w:rsidP="001D60DA">
            <w:pPr>
              <w:pStyle w:val="BodyTextIndent"/>
              <w:ind w:left="430" w:hanging="450"/>
              <w:rPr>
                <w:szCs w:val="24"/>
              </w:rPr>
            </w:pPr>
            <w:r w:rsidRPr="00A23831">
              <w:rPr>
                <w:szCs w:val="24"/>
              </w:rPr>
              <w:t>Phan TG, Sdiri-Loulizi K, Aouni M, Ambert-Balay, K, Pothier P, Deng X,</w:t>
            </w:r>
            <w:r w:rsidR="00C26A02" w:rsidRPr="00A23831">
              <w:rPr>
                <w:szCs w:val="24"/>
              </w:rPr>
              <w:t xml:space="preserve"> </w:t>
            </w:r>
            <w:r w:rsidRPr="00A23831">
              <w:rPr>
                <w:szCs w:val="24"/>
              </w:rPr>
              <w:t xml:space="preserve">Delwart E (2014) New parvovirus in child with unexplained diarrhea, Tunisia. Emerging </w:t>
            </w:r>
            <w:r w:rsidR="00824C8D" w:rsidRPr="00A23831">
              <w:rPr>
                <w:szCs w:val="24"/>
              </w:rPr>
              <w:t>I</w:t>
            </w:r>
            <w:r w:rsidRPr="00A23831">
              <w:rPr>
                <w:szCs w:val="24"/>
              </w:rPr>
              <w:t xml:space="preserve">nfectious </w:t>
            </w:r>
            <w:r w:rsidR="00F01BFA" w:rsidRPr="00A23831">
              <w:rPr>
                <w:szCs w:val="24"/>
              </w:rPr>
              <w:t>D</w:t>
            </w:r>
            <w:r w:rsidRPr="00A23831">
              <w:rPr>
                <w:szCs w:val="24"/>
              </w:rPr>
              <w:t>iseases 20</w:t>
            </w:r>
            <w:r w:rsidR="00C26A02" w:rsidRPr="00A23831">
              <w:rPr>
                <w:szCs w:val="24"/>
              </w:rPr>
              <w:t>:</w:t>
            </w:r>
            <w:r w:rsidRPr="00A23831">
              <w:rPr>
                <w:szCs w:val="24"/>
              </w:rPr>
              <w:t>1911</w:t>
            </w:r>
            <w:r w:rsidR="00F01BFA" w:rsidRPr="00A23831">
              <w:rPr>
                <w:szCs w:val="24"/>
              </w:rPr>
              <w:t>-</w:t>
            </w:r>
            <w:r w:rsidRPr="00A23831">
              <w:rPr>
                <w:szCs w:val="24"/>
              </w:rPr>
              <w:t>1913</w:t>
            </w:r>
          </w:p>
          <w:p w:rsidR="003C39F7" w:rsidRPr="00A23831" w:rsidRDefault="001D60DA" w:rsidP="003C39F7">
            <w:pPr>
              <w:pStyle w:val="BodyTextIndent"/>
              <w:ind w:left="430" w:hanging="450"/>
              <w:rPr>
                <w:szCs w:val="24"/>
              </w:rPr>
            </w:pPr>
            <w:r w:rsidRPr="00A23831">
              <w:rPr>
                <w:szCs w:val="24"/>
              </w:rPr>
              <w:t xml:space="preserve">Phan TG, Gulland F, Simeone C, Deng X, Delwart E </w:t>
            </w:r>
            <w:r w:rsidR="00C26A02" w:rsidRPr="00A23831">
              <w:rPr>
                <w:szCs w:val="24"/>
              </w:rPr>
              <w:t xml:space="preserve">(2015) </w:t>
            </w:r>
            <w:r w:rsidRPr="00A23831">
              <w:rPr>
                <w:szCs w:val="24"/>
              </w:rPr>
              <w:t>Sesavirus: prototype of a new parvoviru</w:t>
            </w:r>
            <w:r w:rsidR="00F01BFA" w:rsidRPr="00A23831">
              <w:rPr>
                <w:szCs w:val="24"/>
              </w:rPr>
              <w:t xml:space="preserve">s genus in feces of a sea lion. </w:t>
            </w:r>
            <w:r w:rsidRPr="00A23831">
              <w:rPr>
                <w:szCs w:val="24"/>
              </w:rPr>
              <w:t>Virus Genes</w:t>
            </w:r>
            <w:r w:rsidR="00C26A02" w:rsidRPr="00A23831">
              <w:rPr>
                <w:szCs w:val="24"/>
              </w:rPr>
              <w:t xml:space="preserve"> </w:t>
            </w:r>
            <w:r w:rsidRPr="00A23831">
              <w:rPr>
                <w:szCs w:val="24"/>
              </w:rPr>
              <w:t>50:134</w:t>
            </w:r>
            <w:r w:rsidR="00C26A02" w:rsidRPr="00A23831">
              <w:rPr>
                <w:szCs w:val="24"/>
              </w:rPr>
              <w:t>-</w:t>
            </w:r>
            <w:r w:rsidRPr="00A23831">
              <w:rPr>
                <w:szCs w:val="24"/>
              </w:rPr>
              <w:t xml:space="preserve">136 </w:t>
            </w:r>
          </w:p>
          <w:p w:rsidR="003A509C" w:rsidRPr="00A23831" w:rsidRDefault="003A509C" w:rsidP="00622113">
            <w:pPr>
              <w:pStyle w:val="BodyTextIndent"/>
              <w:ind w:left="430" w:hanging="450"/>
              <w:rPr>
                <w:szCs w:val="24"/>
              </w:rPr>
            </w:pPr>
            <w:r w:rsidRPr="00A23831">
              <w:rPr>
                <w:szCs w:val="24"/>
              </w:rPr>
              <w:t>Pénzes JJ</w:t>
            </w:r>
            <w:r w:rsidR="00C26A02" w:rsidRPr="00A23831">
              <w:rPr>
                <w:szCs w:val="24"/>
              </w:rPr>
              <w:t>,</w:t>
            </w:r>
            <w:r w:rsidRPr="00A23831">
              <w:rPr>
                <w:szCs w:val="24"/>
              </w:rPr>
              <w:t xml:space="preserve"> de Souza WM</w:t>
            </w:r>
            <w:r w:rsidR="00C26A02" w:rsidRPr="00A23831">
              <w:rPr>
                <w:szCs w:val="24"/>
              </w:rPr>
              <w:t>,</w:t>
            </w:r>
            <w:r w:rsidRPr="00A23831">
              <w:rPr>
                <w:szCs w:val="24"/>
              </w:rPr>
              <w:t xml:space="preserve"> Agbandje-McKenna M</w:t>
            </w:r>
            <w:r w:rsidR="00C26A02" w:rsidRPr="00A23831">
              <w:rPr>
                <w:szCs w:val="24"/>
              </w:rPr>
              <w:t>,</w:t>
            </w:r>
            <w:r w:rsidRPr="00A23831">
              <w:rPr>
                <w:szCs w:val="24"/>
              </w:rPr>
              <w:t xml:space="preserve"> Gifford R</w:t>
            </w:r>
            <w:r w:rsidR="00C26A02" w:rsidRPr="00A23831">
              <w:rPr>
                <w:szCs w:val="24"/>
              </w:rPr>
              <w:t>J (2019)</w:t>
            </w:r>
            <w:r w:rsidRPr="00A23831">
              <w:rPr>
                <w:szCs w:val="24"/>
              </w:rPr>
              <w:t xml:space="preserve"> An </w:t>
            </w:r>
            <w:r w:rsidR="00F01BFA" w:rsidRPr="00A23831">
              <w:rPr>
                <w:szCs w:val="24"/>
              </w:rPr>
              <w:t>a</w:t>
            </w:r>
            <w:r w:rsidRPr="00A23831">
              <w:rPr>
                <w:szCs w:val="24"/>
              </w:rPr>
              <w:t xml:space="preserve">ncient </w:t>
            </w:r>
            <w:r w:rsidR="00F01BFA" w:rsidRPr="00A23831">
              <w:rPr>
                <w:szCs w:val="24"/>
              </w:rPr>
              <w:t>l</w:t>
            </w:r>
            <w:r w:rsidRPr="00A23831">
              <w:rPr>
                <w:szCs w:val="24"/>
              </w:rPr>
              <w:t xml:space="preserve">ineage of </w:t>
            </w:r>
            <w:r w:rsidR="00F01BFA" w:rsidRPr="00A23831">
              <w:rPr>
                <w:szCs w:val="24"/>
              </w:rPr>
              <w:t>h</w:t>
            </w:r>
            <w:r w:rsidRPr="00A23831">
              <w:rPr>
                <w:szCs w:val="24"/>
              </w:rPr>
              <w:t xml:space="preserve">ighly </w:t>
            </w:r>
            <w:r w:rsidR="00F01BFA" w:rsidRPr="00A23831">
              <w:rPr>
                <w:szCs w:val="24"/>
              </w:rPr>
              <w:t>d</w:t>
            </w:r>
            <w:r w:rsidRPr="00A23831">
              <w:rPr>
                <w:szCs w:val="24"/>
              </w:rPr>
              <w:t xml:space="preserve">ivergent </w:t>
            </w:r>
            <w:r w:rsidR="00F01BFA" w:rsidRPr="00A23831">
              <w:rPr>
                <w:szCs w:val="24"/>
              </w:rPr>
              <w:t>p</w:t>
            </w:r>
            <w:r w:rsidRPr="00A23831">
              <w:rPr>
                <w:szCs w:val="24"/>
              </w:rPr>
              <w:t xml:space="preserve">arvoviruses </w:t>
            </w:r>
            <w:r w:rsidR="00F01BFA" w:rsidRPr="00A23831">
              <w:rPr>
                <w:szCs w:val="24"/>
              </w:rPr>
              <w:t>i</w:t>
            </w:r>
            <w:r w:rsidRPr="00A23831">
              <w:rPr>
                <w:szCs w:val="24"/>
              </w:rPr>
              <w:t xml:space="preserve">nfects both </w:t>
            </w:r>
            <w:r w:rsidR="00F01BFA" w:rsidRPr="00A23831">
              <w:rPr>
                <w:szCs w:val="24"/>
              </w:rPr>
              <w:t>v</w:t>
            </w:r>
            <w:r w:rsidRPr="00A23831">
              <w:rPr>
                <w:szCs w:val="24"/>
              </w:rPr>
              <w:t xml:space="preserve">ertebrate and </w:t>
            </w:r>
            <w:r w:rsidR="00F01BFA" w:rsidRPr="00A23831">
              <w:rPr>
                <w:szCs w:val="24"/>
              </w:rPr>
              <w:t>i</w:t>
            </w:r>
            <w:r w:rsidRPr="00A23831">
              <w:rPr>
                <w:szCs w:val="24"/>
              </w:rPr>
              <w:t xml:space="preserve">nvertebrate </w:t>
            </w:r>
            <w:r w:rsidR="00F01BFA" w:rsidRPr="00A23831">
              <w:rPr>
                <w:szCs w:val="24"/>
              </w:rPr>
              <w:t>h</w:t>
            </w:r>
            <w:r w:rsidRPr="00A23831">
              <w:rPr>
                <w:szCs w:val="24"/>
              </w:rPr>
              <w:t>osts. Viruses 11</w:t>
            </w:r>
            <w:r w:rsidR="00C26A02" w:rsidRPr="00A23831">
              <w:rPr>
                <w:szCs w:val="24"/>
              </w:rPr>
              <w:t>:</w:t>
            </w:r>
            <w:r w:rsidRPr="00A23831">
              <w:rPr>
                <w:szCs w:val="24"/>
              </w:rPr>
              <w:t>525</w:t>
            </w:r>
          </w:p>
          <w:p w:rsidR="00CC478C" w:rsidRPr="00A23831" w:rsidRDefault="00CC478C" w:rsidP="00CC478C">
            <w:pPr>
              <w:pStyle w:val="BodyTextIndent"/>
              <w:ind w:left="430" w:hanging="450"/>
              <w:rPr>
                <w:szCs w:val="24"/>
              </w:rPr>
            </w:pPr>
            <w:r w:rsidRPr="00A23831">
              <w:rPr>
                <w:szCs w:val="24"/>
              </w:rPr>
              <w:t>Reuter G, Boros Á, Delwart E, Pankovics P</w:t>
            </w:r>
            <w:r w:rsidR="00C26A02" w:rsidRPr="00A23831">
              <w:rPr>
                <w:szCs w:val="24"/>
              </w:rPr>
              <w:t xml:space="preserve"> (2014) </w:t>
            </w:r>
            <w:r w:rsidRPr="00A23831">
              <w:rPr>
                <w:szCs w:val="24"/>
              </w:rPr>
              <w:t>Novel circular single-stranded DNA virus from turkey faeces. Arch Virol 159:2161-</w:t>
            </w:r>
            <w:r w:rsidR="00C26A02" w:rsidRPr="00A23831">
              <w:rPr>
                <w:szCs w:val="24"/>
              </w:rPr>
              <w:t>216</w:t>
            </w:r>
            <w:r w:rsidRPr="00A23831">
              <w:rPr>
                <w:szCs w:val="24"/>
              </w:rPr>
              <w:t>4</w:t>
            </w:r>
          </w:p>
          <w:p w:rsidR="00E0623E" w:rsidRPr="00A23831" w:rsidRDefault="00E0623E" w:rsidP="00622113">
            <w:pPr>
              <w:pStyle w:val="BodyTextIndent"/>
              <w:ind w:left="430" w:hanging="450"/>
              <w:rPr>
                <w:szCs w:val="24"/>
              </w:rPr>
            </w:pPr>
            <w:r w:rsidRPr="00A23831">
              <w:rPr>
                <w:szCs w:val="24"/>
              </w:rPr>
              <w:t>Roediger B</w:t>
            </w:r>
            <w:r w:rsidR="00C26A02" w:rsidRPr="00A23831">
              <w:rPr>
                <w:szCs w:val="24"/>
              </w:rPr>
              <w:t>,</w:t>
            </w:r>
            <w:r w:rsidRPr="00A23831">
              <w:rPr>
                <w:szCs w:val="24"/>
              </w:rPr>
              <w:t xml:space="preserve"> Lee Q</w:t>
            </w:r>
            <w:r w:rsidR="00C26A02" w:rsidRPr="00A23831">
              <w:rPr>
                <w:szCs w:val="24"/>
              </w:rPr>
              <w:t>,</w:t>
            </w:r>
            <w:r w:rsidRPr="00A23831">
              <w:rPr>
                <w:szCs w:val="24"/>
              </w:rPr>
              <w:t xml:space="preserve"> Tikoo S</w:t>
            </w:r>
            <w:r w:rsidR="00C26A02" w:rsidRPr="00A23831">
              <w:rPr>
                <w:szCs w:val="24"/>
              </w:rPr>
              <w:t>,</w:t>
            </w:r>
            <w:r w:rsidRPr="00A23831">
              <w:rPr>
                <w:szCs w:val="24"/>
              </w:rPr>
              <w:t xml:space="preserve"> Cobbin J</w:t>
            </w:r>
            <w:r w:rsidR="00C26A02" w:rsidRPr="00A23831">
              <w:rPr>
                <w:szCs w:val="24"/>
              </w:rPr>
              <w:t>C,</w:t>
            </w:r>
            <w:r w:rsidRPr="00A23831">
              <w:rPr>
                <w:szCs w:val="24"/>
              </w:rPr>
              <w:t xml:space="preserve"> Henderson J</w:t>
            </w:r>
            <w:r w:rsidR="00C26A02" w:rsidRPr="00A23831">
              <w:rPr>
                <w:szCs w:val="24"/>
              </w:rPr>
              <w:t>M,</w:t>
            </w:r>
            <w:r w:rsidRPr="00A23831">
              <w:rPr>
                <w:szCs w:val="24"/>
              </w:rPr>
              <w:t xml:space="preserve"> Jormakka M</w:t>
            </w:r>
            <w:r w:rsidR="00C26A02" w:rsidRPr="00A23831">
              <w:rPr>
                <w:szCs w:val="24"/>
              </w:rPr>
              <w:t>,</w:t>
            </w:r>
            <w:r w:rsidRPr="00A23831">
              <w:rPr>
                <w:szCs w:val="24"/>
              </w:rPr>
              <w:t xml:space="preserve"> O’Rourke MB</w:t>
            </w:r>
            <w:r w:rsidR="00C26A02" w:rsidRPr="00A23831">
              <w:rPr>
                <w:szCs w:val="24"/>
              </w:rPr>
              <w:t>,</w:t>
            </w:r>
            <w:r w:rsidRPr="00A23831">
              <w:rPr>
                <w:szCs w:val="24"/>
              </w:rPr>
              <w:t xml:space="preserve"> Padula MP</w:t>
            </w:r>
            <w:r w:rsidR="00C26A02" w:rsidRPr="00A23831">
              <w:rPr>
                <w:szCs w:val="24"/>
              </w:rPr>
              <w:t>,</w:t>
            </w:r>
            <w:r w:rsidRPr="00A23831">
              <w:rPr>
                <w:szCs w:val="24"/>
              </w:rPr>
              <w:t xml:space="preserve"> Pinello N</w:t>
            </w:r>
            <w:r w:rsidR="00C26A02" w:rsidRPr="00A23831">
              <w:rPr>
                <w:szCs w:val="24"/>
              </w:rPr>
              <w:t>,</w:t>
            </w:r>
            <w:r w:rsidRPr="00A23831">
              <w:rPr>
                <w:szCs w:val="24"/>
              </w:rPr>
              <w:t xml:space="preserve"> Henry M</w:t>
            </w:r>
            <w:r w:rsidR="00C26A02" w:rsidRPr="00A23831">
              <w:rPr>
                <w:szCs w:val="24"/>
              </w:rPr>
              <w:t xml:space="preserve">, </w:t>
            </w:r>
            <w:r w:rsidRPr="00A23831">
              <w:rPr>
                <w:szCs w:val="24"/>
              </w:rPr>
              <w:t xml:space="preserve">et al. </w:t>
            </w:r>
            <w:r w:rsidR="00C26A02" w:rsidRPr="00A23831">
              <w:rPr>
                <w:szCs w:val="24"/>
              </w:rPr>
              <w:t xml:space="preserve">(2018) </w:t>
            </w:r>
            <w:r w:rsidRPr="00A23831">
              <w:rPr>
                <w:szCs w:val="24"/>
              </w:rPr>
              <w:t>An atypical parvovirus drives chronic tubulointerstitial nephropathy and kidney fibrosis. Cell 175</w:t>
            </w:r>
            <w:r w:rsidR="00C26A02" w:rsidRPr="00A23831">
              <w:rPr>
                <w:szCs w:val="24"/>
              </w:rPr>
              <w:t>:</w:t>
            </w:r>
            <w:r w:rsidRPr="00A23831">
              <w:rPr>
                <w:szCs w:val="24"/>
              </w:rPr>
              <w:t>530</w:t>
            </w:r>
            <w:r w:rsidR="00C26A02" w:rsidRPr="00A23831">
              <w:rPr>
                <w:szCs w:val="24"/>
              </w:rPr>
              <w:t>-</w:t>
            </w:r>
            <w:r w:rsidRPr="00A23831">
              <w:rPr>
                <w:szCs w:val="24"/>
              </w:rPr>
              <w:t>543</w:t>
            </w:r>
          </w:p>
          <w:p w:rsidR="00804872" w:rsidRPr="00A23831" w:rsidRDefault="00804872" w:rsidP="00622113">
            <w:pPr>
              <w:pStyle w:val="BodyTextIndent"/>
              <w:ind w:left="430" w:hanging="450"/>
              <w:rPr>
                <w:szCs w:val="24"/>
              </w:rPr>
            </w:pPr>
            <w:r w:rsidRPr="00A23831">
              <w:rPr>
                <w:szCs w:val="24"/>
              </w:rPr>
              <w:t>Ryabov EV, Keane G, Naish N, Evered C, Winstanley D</w:t>
            </w:r>
            <w:r w:rsidR="00C26A02" w:rsidRPr="00A23831">
              <w:rPr>
                <w:szCs w:val="24"/>
              </w:rPr>
              <w:t xml:space="preserve"> (2009)</w:t>
            </w:r>
            <w:r w:rsidRPr="00A23831">
              <w:rPr>
                <w:szCs w:val="24"/>
              </w:rPr>
              <w:t xml:space="preserve"> Densovirus induces winged morphs in asexual clones of the rosy apple aphid, </w:t>
            </w:r>
            <w:r w:rsidRPr="00A23831">
              <w:rPr>
                <w:i/>
                <w:iCs/>
                <w:szCs w:val="24"/>
              </w:rPr>
              <w:t>Dysaphis plantaginea</w:t>
            </w:r>
            <w:r w:rsidRPr="00A23831">
              <w:rPr>
                <w:szCs w:val="24"/>
              </w:rPr>
              <w:t>. Proc Natl Acad Sci U S A</w:t>
            </w:r>
            <w:r w:rsidR="00C26A02" w:rsidRPr="00A23831">
              <w:rPr>
                <w:szCs w:val="24"/>
              </w:rPr>
              <w:t xml:space="preserve"> </w:t>
            </w:r>
            <w:r w:rsidRPr="00A23831">
              <w:rPr>
                <w:szCs w:val="24"/>
              </w:rPr>
              <w:t>106:8465</w:t>
            </w:r>
            <w:r w:rsidR="00C26A02" w:rsidRPr="00A23831">
              <w:rPr>
                <w:szCs w:val="24"/>
              </w:rPr>
              <w:t>-</w:t>
            </w:r>
            <w:r w:rsidRPr="00A23831">
              <w:rPr>
                <w:szCs w:val="24"/>
              </w:rPr>
              <w:t>8470</w:t>
            </w:r>
          </w:p>
          <w:p w:rsidR="000C28AF" w:rsidRPr="00A23831" w:rsidRDefault="000C28AF" w:rsidP="00622113">
            <w:pPr>
              <w:pStyle w:val="BodyTextIndent"/>
              <w:ind w:left="430" w:hanging="450"/>
              <w:rPr>
                <w:szCs w:val="24"/>
              </w:rPr>
            </w:pPr>
            <w:r w:rsidRPr="00A23831">
              <w:rPr>
                <w:szCs w:val="24"/>
              </w:rPr>
              <w:t>Sadeghi M, Kapusinszky B, Yugo DM, Phan TG, Deng X, Kanevsky I, Opriessnig T, Woolums AR, Hurley DJ, Meng XJ, Delwart E</w:t>
            </w:r>
            <w:r w:rsidR="00C26A02" w:rsidRPr="00A23831">
              <w:rPr>
                <w:szCs w:val="24"/>
              </w:rPr>
              <w:t xml:space="preserve"> (2017)</w:t>
            </w:r>
            <w:r w:rsidRPr="00A23831">
              <w:rPr>
                <w:szCs w:val="24"/>
              </w:rPr>
              <w:t xml:space="preserve"> Virome of US bovine calf serum. Biologicals 46:64-67</w:t>
            </w:r>
          </w:p>
          <w:p w:rsidR="00767B84" w:rsidRPr="00A23831" w:rsidRDefault="00804872" w:rsidP="00767B84">
            <w:pPr>
              <w:pStyle w:val="BodyTextIndent"/>
              <w:ind w:left="430" w:hanging="450"/>
              <w:rPr>
                <w:szCs w:val="24"/>
              </w:rPr>
            </w:pPr>
            <w:r w:rsidRPr="00A23831">
              <w:rPr>
                <w:szCs w:val="24"/>
              </w:rPr>
              <w:t>Simpson, AA</w:t>
            </w:r>
            <w:r w:rsidR="00C26A02" w:rsidRPr="00A23831">
              <w:rPr>
                <w:szCs w:val="24"/>
              </w:rPr>
              <w:t>,</w:t>
            </w:r>
            <w:r w:rsidRPr="00A23831">
              <w:rPr>
                <w:szCs w:val="24"/>
              </w:rPr>
              <w:t xml:space="preserve"> Chipman, PR</w:t>
            </w:r>
            <w:r w:rsidR="00C26A02" w:rsidRPr="00A23831">
              <w:rPr>
                <w:szCs w:val="24"/>
              </w:rPr>
              <w:t>,</w:t>
            </w:r>
            <w:r w:rsidRPr="00A23831">
              <w:rPr>
                <w:szCs w:val="24"/>
              </w:rPr>
              <w:t xml:space="preserve"> Baker TS</w:t>
            </w:r>
            <w:r w:rsidR="00C26A02" w:rsidRPr="00A23831">
              <w:rPr>
                <w:szCs w:val="24"/>
              </w:rPr>
              <w:t>,</w:t>
            </w:r>
            <w:r w:rsidRPr="00A23831">
              <w:rPr>
                <w:szCs w:val="24"/>
              </w:rPr>
              <w:t xml:space="preserve"> Tijssen P</w:t>
            </w:r>
            <w:r w:rsidR="00C26A02" w:rsidRPr="00A23831">
              <w:rPr>
                <w:szCs w:val="24"/>
              </w:rPr>
              <w:t>,</w:t>
            </w:r>
            <w:r w:rsidRPr="00A23831">
              <w:rPr>
                <w:szCs w:val="24"/>
              </w:rPr>
              <w:t xml:space="preserve"> Rossmann MG</w:t>
            </w:r>
            <w:r w:rsidR="00C26A02" w:rsidRPr="00A23831">
              <w:rPr>
                <w:szCs w:val="24"/>
              </w:rPr>
              <w:t xml:space="preserve"> (1998)</w:t>
            </w:r>
            <w:r w:rsidRPr="00A23831">
              <w:rPr>
                <w:szCs w:val="24"/>
              </w:rPr>
              <w:t xml:space="preserve"> The structure of an insect parvovirus (Galleria mellonella densovirus) at 3.7 A resolution. Structure 6</w:t>
            </w:r>
            <w:r w:rsidR="00C26A02" w:rsidRPr="00A23831">
              <w:rPr>
                <w:szCs w:val="24"/>
              </w:rPr>
              <w:t>:</w:t>
            </w:r>
            <w:r w:rsidRPr="00A23831">
              <w:rPr>
                <w:szCs w:val="24"/>
              </w:rPr>
              <w:t>1355</w:t>
            </w:r>
            <w:r w:rsidR="00C26A02" w:rsidRPr="00A23831">
              <w:rPr>
                <w:szCs w:val="24"/>
              </w:rPr>
              <w:t>-</w:t>
            </w:r>
            <w:r w:rsidRPr="00A23831">
              <w:rPr>
                <w:szCs w:val="24"/>
              </w:rPr>
              <w:t>1367</w:t>
            </w:r>
            <w:r w:rsidR="00767B84" w:rsidRPr="00A23831">
              <w:rPr>
                <w:szCs w:val="24"/>
              </w:rPr>
              <w:t xml:space="preserve"> </w:t>
            </w:r>
          </w:p>
          <w:p w:rsidR="00804872" w:rsidRPr="00A23831" w:rsidRDefault="00C26A02" w:rsidP="00622113">
            <w:pPr>
              <w:pStyle w:val="BodyTextIndent"/>
              <w:ind w:left="430" w:hanging="450"/>
              <w:rPr>
                <w:szCs w:val="24"/>
              </w:rPr>
            </w:pPr>
            <w:r w:rsidRPr="00A23831">
              <w:rPr>
                <w:szCs w:val="24"/>
              </w:rPr>
              <w:t xml:space="preserve">Siqueira </w:t>
            </w:r>
            <w:r w:rsidR="00767B84" w:rsidRPr="00A23831">
              <w:rPr>
                <w:szCs w:val="24"/>
              </w:rPr>
              <w:t xml:space="preserve">JD, </w:t>
            </w:r>
            <w:r w:rsidRPr="00A23831">
              <w:rPr>
                <w:szCs w:val="24"/>
              </w:rPr>
              <w:t xml:space="preserve">Ng </w:t>
            </w:r>
            <w:r w:rsidR="00767B84" w:rsidRPr="00A23831">
              <w:rPr>
                <w:szCs w:val="24"/>
              </w:rPr>
              <w:t xml:space="preserve">TF, </w:t>
            </w:r>
            <w:r w:rsidRPr="00A23831">
              <w:rPr>
                <w:szCs w:val="24"/>
              </w:rPr>
              <w:t xml:space="preserve">Miller </w:t>
            </w:r>
            <w:r w:rsidR="00767B84" w:rsidRPr="00A23831">
              <w:rPr>
                <w:szCs w:val="24"/>
              </w:rPr>
              <w:t xml:space="preserve">M, </w:t>
            </w:r>
            <w:r w:rsidRPr="00A23831">
              <w:rPr>
                <w:szCs w:val="24"/>
              </w:rPr>
              <w:t xml:space="preserve">Li </w:t>
            </w:r>
            <w:r w:rsidR="00767B84" w:rsidRPr="00A23831">
              <w:rPr>
                <w:szCs w:val="24"/>
              </w:rPr>
              <w:t xml:space="preserve">L, </w:t>
            </w:r>
            <w:r w:rsidRPr="00A23831">
              <w:rPr>
                <w:szCs w:val="24"/>
              </w:rPr>
              <w:t xml:space="preserve">Deng </w:t>
            </w:r>
            <w:r w:rsidR="00767B84" w:rsidRPr="00A23831">
              <w:rPr>
                <w:szCs w:val="24"/>
              </w:rPr>
              <w:t xml:space="preserve">X, </w:t>
            </w:r>
            <w:r w:rsidRPr="00A23831">
              <w:rPr>
                <w:szCs w:val="24"/>
              </w:rPr>
              <w:t xml:space="preserve">Dodd </w:t>
            </w:r>
            <w:r w:rsidR="00767B84" w:rsidRPr="00A23831">
              <w:rPr>
                <w:szCs w:val="24"/>
              </w:rPr>
              <w:t xml:space="preserve">E, </w:t>
            </w:r>
            <w:r w:rsidRPr="00A23831">
              <w:rPr>
                <w:szCs w:val="24"/>
              </w:rPr>
              <w:t xml:space="preserve">Batac </w:t>
            </w:r>
            <w:r w:rsidR="00767B84" w:rsidRPr="00A23831">
              <w:rPr>
                <w:szCs w:val="24"/>
              </w:rPr>
              <w:t xml:space="preserve">F, </w:t>
            </w:r>
            <w:r w:rsidRPr="00A23831">
              <w:rPr>
                <w:szCs w:val="24"/>
              </w:rPr>
              <w:t xml:space="preserve">Delwart </w:t>
            </w:r>
            <w:r w:rsidR="00767B84" w:rsidRPr="00A23831">
              <w:rPr>
                <w:szCs w:val="24"/>
              </w:rPr>
              <w:t xml:space="preserve"> E</w:t>
            </w:r>
            <w:r w:rsidRPr="00A23831">
              <w:rPr>
                <w:szCs w:val="24"/>
              </w:rPr>
              <w:t xml:space="preserve"> (2017) Endemic infection of stranded southern sea otters (</w:t>
            </w:r>
            <w:r w:rsidRPr="00A23831">
              <w:rPr>
                <w:i/>
                <w:szCs w:val="24"/>
              </w:rPr>
              <w:t>Enhydra lutris nereis</w:t>
            </w:r>
            <w:r w:rsidRPr="00A23831">
              <w:rPr>
                <w:szCs w:val="24"/>
              </w:rPr>
              <w:t xml:space="preserve">) </w:t>
            </w:r>
            <w:r w:rsidR="007372E7" w:rsidRPr="00A23831">
              <w:rPr>
                <w:szCs w:val="24"/>
              </w:rPr>
              <w:t xml:space="preserve">with novel parvovirus, polyomavirus, and adenovirus. J Wildl Dis </w:t>
            </w:r>
            <w:r w:rsidR="00767B84" w:rsidRPr="00A23831">
              <w:rPr>
                <w:szCs w:val="24"/>
              </w:rPr>
              <w:t>53</w:t>
            </w:r>
            <w:r w:rsidR="007372E7" w:rsidRPr="00A23831">
              <w:rPr>
                <w:szCs w:val="24"/>
              </w:rPr>
              <w:t>:</w:t>
            </w:r>
            <w:r w:rsidR="00767B84" w:rsidRPr="00A23831">
              <w:rPr>
                <w:szCs w:val="24"/>
              </w:rPr>
              <w:t>532-542</w:t>
            </w:r>
          </w:p>
          <w:p w:rsidR="00FC593D" w:rsidRPr="00A23831" w:rsidRDefault="00FC593D" w:rsidP="00DE06AA">
            <w:pPr>
              <w:pStyle w:val="BodyTextIndent"/>
              <w:ind w:left="430" w:hanging="450"/>
              <w:rPr>
                <w:szCs w:val="24"/>
              </w:rPr>
            </w:pPr>
            <w:r w:rsidRPr="00A23831">
              <w:rPr>
                <w:szCs w:val="24"/>
              </w:rPr>
              <w:t xml:space="preserve">Souza WM, Romeiro MF, Fumagalli MJ, Modha S, de Araujo J, Queiroz LH, Durigon EL, Figueiredo LT, Murcia PR, Gifford RJ (2017) Chapparvoviruses occur in at least three vertebrate classes and have a broad biogeographic distribution. J Gen Virol 98:225-229 </w:t>
            </w:r>
          </w:p>
          <w:p w:rsidR="00DE06AA" w:rsidRPr="00A23831" w:rsidRDefault="00DE06AA" w:rsidP="00DE06AA">
            <w:pPr>
              <w:pStyle w:val="BodyTextIndent"/>
              <w:ind w:left="430" w:hanging="450"/>
              <w:rPr>
                <w:szCs w:val="24"/>
              </w:rPr>
            </w:pPr>
            <w:r w:rsidRPr="00A23831">
              <w:rPr>
                <w:szCs w:val="24"/>
              </w:rPr>
              <w:t>Thao ML, Wineriter S, Buckingham G, Baumann P</w:t>
            </w:r>
            <w:r w:rsidR="00FC593D" w:rsidRPr="00A23831">
              <w:rPr>
                <w:szCs w:val="24"/>
              </w:rPr>
              <w:t xml:space="preserve"> (2001) </w:t>
            </w:r>
            <w:r w:rsidRPr="00A23831">
              <w:rPr>
                <w:szCs w:val="24"/>
              </w:rPr>
              <w:t xml:space="preserve">Genetic characterization of a </w:t>
            </w:r>
            <w:r w:rsidRPr="00A23831">
              <w:rPr>
                <w:szCs w:val="24"/>
              </w:rPr>
              <w:lastRenderedPageBreak/>
              <w:t xml:space="preserve">putative Densovirus from the mealybug </w:t>
            </w:r>
            <w:r w:rsidRPr="00A23831">
              <w:rPr>
                <w:i/>
                <w:iCs/>
                <w:szCs w:val="24"/>
              </w:rPr>
              <w:t>Planococcus citri</w:t>
            </w:r>
            <w:r w:rsidRPr="00A23831">
              <w:rPr>
                <w:szCs w:val="24"/>
              </w:rPr>
              <w:t>. Curr Microbiol</w:t>
            </w:r>
            <w:r w:rsidR="00FC593D" w:rsidRPr="00A23831">
              <w:rPr>
                <w:szCs w:val="24"/>
              </w:rPr>
              <w:t xml:space="preserve"> </w:t>
            </w:r>
            <w:r w:rsidRPr="00A23831">
              <w:rPr>
                <w:szCs w:val="24"/>
              </w:rPr>
              <w:t>43:457-</w:t>
            </w:r>
            <w:r w:rsidR="00FC593D" w:rsidRPr="00A23831">
              <w:rPr>
                <w:szCs w:val="24"/>
              </w:rPr>
              <w:t>45</w:t>
            </w:r>
            <w:r w:rsidRPr="00A23831">
              <w:rPr>
                <w:szCs w:val="24"/>
              </w:rPr>
              <w:t>8.</w:t>
            </w:r>
          </w:p>
          <w:p w:rsidR="00E567E2" w:rsidRPr="00A23831" w:rsidRDefault="00E567E2" w:rsidP="00E567E2">
            <w:pPr>
              <w:pStyle w:val="BodyTextIndent"/>
              <w:ind w:left="430" w:hanging="450"/>
              <w:rPr>
                <w:szCs w:val="24"/>
              </w:rPr>
            </w:pPr>
            <w:r w:rsidRPr="00A23831">
              <w:rPr>
                <w:szCs w:val="24"/>
              </w:rPr>
              <w:t>Tijssen P, Pénzes JJ, Yu Q, Pham HT, Bergoin M</w:t>
            </w:r>
            <w:r w:rsidR="00FC593D" w:rsidRPr="00A23831">
              <w:rPr>
                <w:szCs w:val="24"/>
              </w:rPr>
              <w:t xml:space="preserve"> (2016)</w:t>
            </w:r>
            <w:r w:rsidRPr="00A23831">
              <w:rPr>
                <w:szCs w:val="24"/>
              </w:rPr>
              <w:t xml:space="preserve"> Diversity of small, single-stranded DNA viruses of invertebrates and their chaotic evolutionary past. J Invertebr Pathol 140:83-96. </w:t>
            </w:r>
          </w:p>
          <w:p w:rsidR="00E567E2" w:rsidRPr="00A23831" w:rsidRDefault="00FC593D" w:rsidP="003F2450">
            <w:pPr>
              <w:pStyle w:val="BodyTextIndent"/>
              <w:ind w:left="430" w:hanging="450"/>
              <w:rPr>
                <w:szCs w:val="24"/>
              </w:rPr>
            </w:pPr>
            <w:r w:rsidRPr="00A23831">
              <w:rPr>
                <w:szCs w:val="24"/>
              </w:rPr>
              <w:t xml:space="preserve">Valles </w:t>
            </w:r>
            <w:r w:rsidR="00DE06AA" w:rsidRPr="00A23831">
              <w:rPr>
                <w:szCs w:val="24"/>
              </w:rPr>
              <w:t>SM</w:t>
            </w:r>
            <w:r w:rsidRPr="00A23831">
              <w:rPr>
                <w:szCs w:val="24"/>
              </w:rPr>
              <w:t>,</w:t>
            </w:r>
            <w:r w:rsidR="00DE06AA" w:rsidRPr="00A23831">
              <w:rPr>
                <w:szCs w:val="24"/>
              </w:rPr>
              <w:t xml:space="preserve"> </w:t>
            </w:r>
            <w:r w:rsidRPr="00A23831">
              <w:rPr>
                <w:szCs w:val="24"/>
              </w:rPr>
              <w:t xml:space="preserve">Shoemaker </w:t>
            </w:r>
            <w:r w:rsidR="00DE06AA" w:rsidRPr="00A23831">
              <w:rPr>
                <w:szCs w:val="24"/>
              </w:rPr>
              <w:t xml:space="preserve">D, </w:t>
            </w:r>
            <w:r w:rsidRPr="00A23831">
              <w:rPr>
                <w:szCs w:val="24"/>
              </w:rPr>
              <w:t xml:space="preserve">Wurm </w:t>
            </w:r>
            <w:r w:rsidR="00DE06AA" w:rsidRPr="00A23831">
              <w:rPr>
                <w:szCs w:val="24"/>
              </w:rPr>
              <w:t xml:space="preserve">Y, </w:t>
            </w:r>
            <w:r w:rsidRPr="00A23831">
              <w:rPr>
                <w:szCs w:val="24"/>
              </w:rPr>
              <w:t xml:space="preserve">Strong </w:t>
            </w:r>
            <w:r w:rsidR="00DE06AA" w:rsidRPr="00A23831">
              <w:rPr>
                <w:szCs w:val="24"/>
              </w:rPr>
              <w:t xml:space="preserve">CA, </w:t>
            </w:r>
            <w:r w:rsidRPr="00A23831">
              <w:rPr>
                <w:szCs w:val="24"/>
              </w:rPr>
              <w:t xml:space="preserve">Varone </w:t>
            </w:r>
            <w:r w:rsidR="00DE06AA" w:rsidRPr="00A23831">
              <w:rPr>
                <w:szCs w:val="24"/>
              </w:rPr>
              <w:t xml:space="preserve">L, </w:t>
            </w:r>
            <w:r w:rsidRPr="00A23831">
              <w:rPr>
                <w:szCs w:val="24"/>
              </w:rPr>
              <w:t xml:space="preserve">Becnel </w:t>
            </w:r>
            <w:r w:rsidR="00DE06AA" w:rsidRPr="00A23831">
              <w:rPr>
                <w:szCs w:val="24"/>
              </w:rPr>
              <w:t xml:space="preserve">JJ, </w:t>
            </w:r>
            <w:r w:rsidRPr="00A23831">
              <w:rPr>
                <w:szCs w:val="24"/>
              </w:rPr>
              <w:t xml:space="preserve">Shirk </w:t>
            </w:r>
            <w:r w:rsidR="00DE06AA" w:rsidRPr="00A23831">
              <w:rPr>
                <w:szCs w:val="24"/>
              </w:rPr>
              <w:t>PD</w:t>
            </w:r>
            <w:r w:rsidRPr="00A23831">
              <w:rPr>
                <w:szCs w:val="24"/>
              </w:rPr>
              <w:t xml:space="preserve"> (2013) </w:t>
            </w:r>
            <w:r w:rsidR="00DE06AA" w:rsidRPr="00A23831">
              <w:rPr>
                <w:szCs w:val="24"/>
              </w:rPr>
              <w:t xml:space="preserve">Discovery and molecular characterization of an ambisense densovirus from South American populations of </w:t>
            </w:r>
            <w:r w:rsidR="00DE06AA" w:rsidRPr="00A23831">
              <w:rPr>
                <w:i/>
                <w:iCs/>
                <w:szCs w:val="24"/>
              </w:rPr>
              <w:t>Solenopsis invicta</w:t>
            </w:r>
            <w:r w:rsidRPr="00A23831">
              <w:rPr>
                <w:szCs w:val="24"/>
              </w:rPr>
              <w:t xml:space="preserve">. </w:t>
            </w:r>
            <w:r w:rsidR="00DE06AA" w:rsidRPr="00A23831">
              <w:rPr>
                <w:szCs w:val="24"/>
              </w:rPr>
              <w:t>Biol Control</w:t>
            </w:r>
            <w:r w:rsidRPr="00A23831">
              <w:rPr>
                <w:szCs w:val="24"/>
              </w:rPr>
              <w:t xml:space="preserve"> </w:t>
            </w:r>
            <w:r w:rsidR="00DE06AA" w:rsidRPr="00A23831">
              <w:rPr>
                <w:szCs w:val="24"/>
              </w:rPr>
              <w:t>67</w:t>
            </w:r>
            <w:r w:rsidRPr="00A23831">
              <w:rPr>
                <w:szCs w:val="24"/>
              </w:rPr>
              <w:t>:</w:t>
            </w:r>
            <w:r w:rsidR="00DE06AA" w:rsidRPr="00A23831">
              <w:rPr>
                <w:szCs w:val="24"/>
              </w:rPr>
              <w:t xml:space="preserve"> 431-439</w:t>
            </w:r>
          </w:p>
          <w:p w:rsidR="003F2450" w:rsidRPr="00A23831" w:rsidRDefault="003F2450" w:rsidP="003F2450">
            <w:pPr>
              <w:pStyle w:val="BodyTextIndent"/>
              <w:ind w:left="430" w:hanging="450"/>
              <w:rPr>
                <w:szCs w:val="24"/>
              </w:rPr>
            </w:pPr>
            <w:r w:rsidRPr="00A23831">
              <w:rPr>
                <w:szCs w:val="24"/>
              </w:rPr>
              <w:t>van Munster M, Dullemans AM, Verbeek M, van den Heuvel JF, Reinbold C, Brault V, Clérivet A, van der Wilk F</w:t>
            </w:r>
            <w:r w:rsidR="00FC593D" w:rsidRPr="00A23831">
              <w:rPr>
                <w:szCs w:val="24"/>
              </w:rPr>
              <w:t xml:space="preserve"> (2003) </w:t>
            </w:r>
            <w:r w:rsidRPr="00A23831">
              <w:rPr>
                <w:szCs w:val="24"/>
              </w:rPr>
              <w:t xml:space="preserve">A new virus infecting </w:t>
            </w:r>
            <w:r w:rsidRPr="00A23831">
              <w:rPr>
                <w:i/>
                <w:iCs/>
                <w:szCs w:val="24"/>
              </w:rPr>
              <w:t>Myzus persicae</w:t>
            </w:r>
            <w:r w:rsidRPr="00A23831">
              <w:rPr>
                <w:szCs w:val="24"/>
              </w:rPr>
              <w:t xml:space="preserve"> has a genome organization similar to the species of the genus </w:t>
            </w:r>
            <w:r w:rsidRPr="00A23831">
              <w:rPr>
                <w:i/>
                <w:szCs w:val="24"/>
              </w:rPr>
              <w:t>Densovirus</w:t>
            </w:r>
            <w:r w:rsidRPr="00A23831">
              <w:rPr>
                <w:szCs w:val="24"/>
              </w:rPr>
              <w:t>. J Gen Virol</w:t>
            </w:r>
            <w:r w:rsidR="00FC593D" w:rsidRPr="00A23831">
              <w:rPr>
                <w:szCs w:val="24"/>
              </w:rPr>
              <w:t xml:space="preserve"> </w:t>
            </w:r>
            <w:r w:rsidRPr="00A23831">
              <w:rPr>
                <w:szCs w:val="24"/>
              </w:rPr>
              <w:t>84:165-72</w:t>
            </w:r>
          </w:p>
          <w:p w:rsidR="004313EA" w:rsidRPr="00A23831" w:rsidRDefault="004313EA" w:rsidP="003F2450">
            <w:pPr>
              <w:pStyle w:val="BodyTextIndent"/>
              <w:ind w:left="430" w:hanging="450"/>
              <w:rPr>
                <w:szCs w:val="24"/>
              </w:rPr>
            </w:pPr>
            <w:r w:rsidRPr="00A23831">
              <w:rPr>
                <w:szCs w:val="24"/>
              </w:rPr>
              <w:t>Väisänen E, Paloniemi M, Kuisma I, Lithovius V, Kumar A, Franssila R, Ahmed K, Delwart E, Vesikari T, Hedman K, Söderlund-Venermo M (2016) Epidemiology of two human protoparvoviruses, bufavirus and tusavirus. Sci Rep 6</w:t>
            </w:r>
            <w:r w:rsidR="00FC593D" w:rsidRPr="00A23831">
              <w:rPr>
                <w:szCs w:val="24"/>
              </w:rPr>
              <w:t>:</w:t>
            </w:r>
            <w:r w:rsidRPr="00A23831">
              <w:rPr>
                <w:szCs w:val="24"/>
              </w:rPr>
              <w:t>39267</w:t>
            </w:r>
          </w:p>
          <w:p w:rsidR="00C21A11" w:rsidRPr="00A23831" w:rsidRDefault="00C21A11" w:rsidP="00C21A11">
            <w:pPr>
              <w:pStyle w:val="BodyTextIndent"/>
              <w:ind w:left="430" w:hanging="450"/>
              <w:rPr>
                <w:szCs w:val="24"/>
              </w:rPr>
            </w:pPr>
            <w:r w:rsidRPr="00A23831">
              <w:rPr>
                <w:szCs w:val="24"/>
              </w:rPr>
              <w:t>Väisänen E, Fu Y, Koskenmies S, Fyhrquist N4, Wang Y, Keinonen A, Mäkisalo H, Väkevä L, Pitkänen S, Ranki A, Hedman K, Söderlund-Venermo M</w:t>
            </w:r>
            <w:r w:rsidR="00FC593D" w:rsidRPr="00A23831">
              <w:rPr>
                <w:szCs w:val="24"/>
              </w:rPr>
              <w:t xml:space="preserve"> (2019)</w:t>
            </w:r>
            <w:r w:rsidRPr="00A23831">
              <w:rPr>
                <w:szCs w:val="24"/>
              </w:rPr>
              <w:t xml:space="preserve"> Cutavirus DNA in </w:t>
            </w:r>
            <w:r w:rsidR="00DB7EE8" w:rsidRPr="00A23831">
              <w:rPr>
                <w:szCs w:val="24"/>
              </w:rPr>
              <w:t>m</w:t>
            </w:r>
            <w:r w:rsidRPr="00A23831">
              <w:rPr>
                <w:szCs w:val="24"/>
              </w:rPr>
              <w:t xml:space="preserve">alignant and </w:t>
            </w:r>
            <w:r w:rsidR="00DB7EE8" w:rsidRPr="00A23831">
              <w:rPr>
                <w:szCs w:val="24"/>
              </w:rPr>
              <w:t>n</w:t>
            </w:r>
            <w:r w:rsidRPr="00A23831">
              <w:rPr>
                <w:szCs w:val="24"/>
              </w:rPr>
              <w:t xml:space="preserve">onmalignant </w:t>
            </w:r>
            <w:r w:rsidR="00DB7EE8" w:rsidRPr="00A23831">
              <w:rPr>
                <w:szCs w:val="24"/>
              </w:rPr>
              <w:t>s</w:t>
            </w:r>
            <w:r w:rsidRPr="00A23831">
              <w:rPr>
                <w:szCs w:val="24"/>
              </w:rPr>
              <w:t xml:space="preserve">kin of </w:t>
            </w:r>
            <w:r w:rsidR="00DB7EE8" w:rsidRPr="00A23831">
              <w:rPr>
                <w:szCs w:val="24"/>
              </w:rPr>
              <w:t>c</w:t>
            </w:r>
            <w:r w:rsidRPr="00A23831">
              <w:rPr>
                <w:szCs w:val="24"/>
              </w:rPr>
              <w:t>utaneous T-</w:t>
            </w:r>
            <w:r w:rsidR="00DB7EE8" w:rsidRPr="00A23831">
              <w:rPr>
                <w:szCs w:val="24"/>
              </w:rPr>
              <w:t>c</w:t>
            </w:r>
            <w:r w:rsidRPr="00A23831">
              <w:rPr>
                <w:szCs w:val="24"/>
              </w:rPr>
              <w:t xml:space="preserve">ell </w:t>
            </w:r>
            <w:r w:rsidR="00DB7EE8" w:rsidRPr="00A23831">
              <w:rPr>
                <w:szCs w:val="24"/>
              </w:rPr>
              <w:t>l</w:t>
            </w:r>
            <w:r w:rsidRPr="00A23831">
              <w:rPr>
                <w:szCs w:val="24"/>
              </w:rPr>
              <w:t xml:space="preserve">ymphoma and </w:t>
            </w:r>
            <w:r w:rsidR="00DB7EE8" w:rsidRPr="00A23831">
              <w:rPr>
                <w:szCs w:val="24"/>
              </w:rPr>
              <w:t>o</w:t>
            </w:r>
            <w:r w:rsidRPr="00A23831">
              <w:rPr>
                <w:szCs w:val="24"/>
              </w:rPr>
              <w:t xml:space="preserve">rgan </w:t>
            </w:r>
            <w:r w:rsidR="00DB7EE8" w:rsidRPr="00A23831">
              <w:rPr>
                <w:szCs w:val="24"/>
              </w:rPr>
              <w:t>t</w:t>
            </w:r>
            <w:r w:rsidRPr="00A23831">
              <w:rPr>
                <w:szCs w:val="24"/>
              </w:rPr>
              <w:t xml:space="preserve">ransplant </w:t>
            </w:r>
            <w:r w:rsidR="00DB7EE8" w:rsidRPr="00A23831">
              <w:rPr>
                <w:szCs w:val="24"/>
              </w:rPr>
              <w:t>p</w:t>
            </w:r>
            <w:r w:rsidRPr="00A23831">
              <w:rPr>
                <w:szCs w:val="24"/>
              </w:rPr>
              <w:t xml:space="preserve">atients but </w:t>
            </w:r>
            <w:r w:rsidR="00DB7EE8" w:rsidRPr="00A23831">
              <w:rPr>
                <w:szCs w:val="24"/>
              </w:rPr>
              <w:t>n</w:t>
            </w:r>
            <w:r w:rsidRPr="00A23831">
              <w:rPr>
                <w:szCs w:val="24"/>
              </w:rPr>
              <w:t xml:space="preserve">ot of </w:t>
            </w:r>
            <w:r w:rsidR="00DB7EE8" w:rsidRPr="00A23831">
              <w:rPr>
                <w:szCs w:val="24"/>
              </w:rPr>
              <w:t>h</w:t>
            </w:r>
            <w:r w:rsidRPr="00A23831">
              <w:rPr>
                <w:szCs w:val="24"/>
              </w:rPr>
              <w:t xml:space="preserve">ealthy </w:t>
            </w:r>
            <w:r w:rsidR="00DB7EE8" w:rsidRPr="00A23831">
              <w:rPr>
                <w:szCs w:val="24"/>
              </w:rPr>
              <w:t>a</w:t>
            </w:r>
            <w:r w:rsidRPr="00A23831">
              <w:rPr>
                <w:szCs w:val="24"/>
              </w:rPr>
              <w:t>dults. Clin Infect Dis 68:1904-1910</w:t>
            </w:r>
          </w:p>
          <w:p w:rsidR="008E361B" w:rsidRPr="00A23831" w:rsidRDefault="008E361B" w:rsidP="008E361B">
            <w:pPr>
              <w:pStyle w:val="BodyTextIndent"/>
              <w:ind w:left="430" w:hanging="450"/>
              <w:rPr>
                <w:szCs w:val="24"/>
              </w:rPr>
            </w:pPr>
            <w:r w:rsidRPr="00A23831">
              <w:rPr>
                <w:szCs w:val="24"/>
              </w:rPr>
              <w:t>Wang Y, Yang S, Liu D, Zhou C, Li W, Lin Y, Wang X, Shen Q, Wang H, Li C, Zong M, Ding Y, Song Q, Deng X, Qi D, Zhang W, Delwart E</w:t>
            </w:r>
            <w:r w:rsidR="00737ACC" w:rsidRPr="00A23831">
              <w:rPr>
                <w:szCs w:val="24"/>
              </w:rPr>
              <w:t xml:space="preserve"> (2019)</w:t>
            </w:r>
            <w:r w:rsidRPr="00A23831">
              <w:rPr>
                <w:szCs w:val="24"/>
              </w:rPr>
              <w:t xml:space="preserve"> The fecal virome of red-crowned cranes. Arch Virol 164:3-16</w:t>
            </w:r>
          </w:p>
          <w:p w:rsidR="00737ACC" w:rsidRPr="00A23831" w:rsidRDefault="00737ACC" w:rsidP="00BA37ED">
            <w:pPr>
              <w:pStyle w:val="BodyTextIndent"/>
              <w:ind w:left="430" w:hanging="450"/>
              <w:rPr>
                <w:szCs w:val="24"/>
              </w:rPr>
            </w:pPr>
            <w:r w:rsidRPr="00A23831">
              <w:rPr>
                <w:szCs w:val="24"/>
              </w:rPr>
              <w:t xml:space="preserve">Williams SH, Che X, Garcia JA, Klena JD, Lee B, Muller D, Ulrich W, Corrigan RM, Nichol S, Jain K, Lipkin WI  (2018) Viral </w:t>
            </w:r>
            <w:r w:rsidR="00DB7EE8" w:rsidRPr="00A23831">
              <w:rPr>
                <w:szCs w:val="24"/>
              </w:rPr>
              <w:t>d</w:t>
            </w:r>
            <w:r w:rsidRPr="00A23831">
              <w:rPr>
                <w:szCs w:val="24"/>
              </w:rPr>
              <w:t xml:space="preserve">iversity of </w:t>
            </w:r>
            <w:r w:rsidR="00DB7EE8" w:rsidRPr="00A23831">
              <w:rPr>
                <w:szCs w:val="24"/>
              </w:rPr>
              <w:t>h</w:t>
            </w:r>
            <w:r w:rsidRPr="00A23831">
              <w:rPr>
                <w:szCs w:val="24"/>
              </w:rPr>
              <w:t xml:space="preserve">ouse </w:t>
            </w:r>
            <w:r w:rsidR="00DB7EE8" w:rsidRPr="00A23831">
              <w:rPr>
                <w:szCs w:val="24"/>
              </w:rPr>
              <w:t>m</w:t>
            </w:r>
            <w:r w:rsidRPr="00A23831">
              <w:rPr>
                <w:szCs w:val="24"/>
              </w:rPr>
              <w:t xml:space="preserve">ice in New York </w:t>
            </w:r>
            <w:r w:rsidR="00DB7EE8" w:rsidRPr="00A23831">
              <w:rPr>
                <w:szCs w:val="24"/>
              </w:rPr>
              <w:t>c</w:t>
            </w:r>
            <w:r w:rsidRPr="00A23831">
              <w:rPr>
                <w:szCs w:val="24"/>
              </w:rPr>
              <w:t xml:space="preserve">ity. MBio 9:01354 </w:t>
            </w:r>
          </w:p>
          <w:p w:rsidR="00BA37ED" w:rsidRPr="00A23831" w:rsidRDefault="007C0CD7" w:rsidP="00BA37ED">
            <w:pPr>
              <w:pStyle w:val="BodyTextIndent"/>
              <w:ind w:left="430" w:hanging="450"/>
              <w:rPr>
                <w:szCs w:val="24"/>
              </w:rPr>
            </w:pPr>
            <w:r w:rsidRPr="00A23831">
              <w:rPr>
                <w:szCs w:val="24"/>
              </w:rPr>
              <w:t>Woo PCY, Lau SKP, Tsoi HW, Patteril NG, Yeung HC, Joseph S, Wong EYM, Muhammed R, Chow FWN, Wernery U, Yuen KY</w:t>
            </w:r>
            <w:r w:rsidR="00737ACC" w:rsidRPr="00A23831">
              <w:rPr>
                <w:szCs w:val="24"/>
              </w:rPr>
              <w:t xml:space="preserve"> (2017)</w:t>
            </w:r>
            <w:r w:rsidRPr="00A23831">
              <w:rPr>
                <w:szCs w:val="24"/>
              </w:rPr>
              <w:t xml:space="preserve"> Two novel dromedary camel bocaparvoviruses from dromedaries in the Middle East with unique genomic features.</w:t>
            </w:r>
            <w:r w:rsidR="00BA37ED" w:rsidRPr="00A23831">
              <w:rPr>
                <w:szCs w:val="24"/>
              </w:rPr>
              <w:t xml:space="preserve"> J Gen Virol 98:1349-1359</w:t>
            </w:r>
          </w:p>
          <w:p w:rsidR="0008005D" w:rsidRPr="00A23831" w:rsidRDefault="0008005D" w:rsidP="0008005D">
            <w:pPr>
              <w:pStyle w:val="BodyTextIndent"/>
              <w:ind w:left="430" w:hanging="450"/>
              <w:rPr>
                <w:szCs w:val="24"/>
              </w:rPr>
            </w:pPr>
            <w:r w:rsidRPr="00A23831">
              <w:rPr>
                <w:szCs w:val="24"/>
              </w:rPr>
              <w:t xml:space="preserve">Yang S, Liu Z, Wang Y, Li W, Fu X, Lin Y, Shen Q, Wang X, Wang H, Zhang W </w:t>
            </w:r>
            <w:r w:rsidR="00737ACC" w:rsidRPr="00A23831">
              <w:rPr>
                <w:szCs w:val="24"/>
              </w:rPr>
              <w:t xml:space="preserve">(2016) </w:t>
            </w:r>
            <w:r w:rsidR="00036DF6" w:rsidRPr="00A23831">
              <w:rPr>
                <w:szCs w:val="24"/>
              </w:rPr>
              <w:t>A novel rodent Chapparvovirus in feces of wild rats.</w:t>
            </w:r>
            <w:r w:rsidRPr="00A23831">
              <w:rPr>
                <w:szCs w:val="24"/>
              </w:rPr>
              <w:t xml:space="preserve"> Virol J</w:t>
            </w:r>
            <w:r w:rsidR="00737ACC" w:rsidRPr="00A23831">
              <w:rPr>
                <w:szCs w:val="24"/>
              </w:rPr>
              <w:t xml:space="preserve"> </w:t>
            </w:r>
            <w:r w:rsidRPr="00A23831">
              <w:rPr>
                <w:szCs w:val="24"/>
              </w:rPr>
              <w:t>29:133</w:t>
            </w:r>
          </w:p>
          <w:p w:rsidR="00BE7B6C" w:rsidRPr="00A23831" w:rsidRDefault="009E14C1">
            <w:pPr>
              <w:pStyle w:val="BodyTextIndent"/>
              <w:ind w:left="430" w:hanging="450"/>
            </w:pPr>
            <w:r w:rsidRPr="00A23831">
              <w:rPr>
                <w:szCs w:val="24"/>
              </w:rPr>
              <w:t>Yang WT, Shi SH, Jiang YL, Zhao L, Chen HL, Huang KY, Yang GL, Wang CF</w:t>
            </w:r>
            <w:r w:rsidR="00737ACC" w:rsidRPr="00A23831">
              <w:rPr>
                <w:szCs w:val="24"/>
              </w:rPr>
              <w:t xml:space="preserve"> (2016)</w:t>
            </w:r>
            <w:r w:rsidRPr="00A23831">
              <w:rPr>
                <w:szCs w:val="24"/>
              </w:rPr>
              <w:t xml:space="preserve"> Genetic characterization of a densovirus isolated from great tit (</w:t>
            </w:r>
            <w:r w:rsidRPr="00A23831">
              <w:rPr>
                <w:i/>
                <w:iCs/>
                <w:szCs w:val="24"/>
              </w:rPr>
              <w:t>Parus major</w:t>
            </w:r>
            <w:r w:rsidRPr="00A23831">
              <w:rPr>
                <w:szCs w:val="24"/>
              </w:rPr>
              <w:t xml:space="preserve">) in China. Infect Genet Evol 41:107-112 </w:t>
            </w:r>
          </w:p>
          <w:p w:rsidR="00AA601F" w:rsidRPr="00A23831" w:rsidRDefault="00AA601F" w:rsidP="00036DF6">
            <w:pPr>
              <w:spacing w:line="360" w:lineRule="auto"/>
              <w:ind w:left="720" w:hanging="720"/>
              <w:jc w:val="both"/>
              <w:rPr>
                <w:color w:val="000000"/>
              </w:rPr>
            </w:pPr>
          </w:p>
        </w:tc>
      </w:tr>
    </w:tbl>
    <w:p w:rsidR="008E736E" w:rsidRPr="00A23831" w:rsidRDefault="008E736E" w:rsidP="00AC0E72">
      <w:pPr>
        <w:rPr>
          <w:lang w:val="en-GB"/>
        </w:rPr>
      </w:pPr>
    </w:p>
    <w:p w:rsidR="00CE0DE4" w:rsidRPr="00991A82" w:rsidRDefault="00580187" w:rsidP="00991A82">
      <w:pPr>
        <w:pStyle w:val="BodyTextIndent"/>
        <w:ind w:left="0" w:firstLine="0"/>
        <w:rPr>
          <w:rFonts w:ascii="Times New Roman" w:hAnsi="Times New Roman"/>
          <w:color w:val="000000"/>
          <w:sz w:val="22"/>
          <w:szCs w:val="22"/>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196849</wp:posOffset>
                </wp:positionV>
                <wp:extent cx="5600700" cy="0"/>
                <wp:effectExtent l="0" t="0" r="0" b="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AE3F7F" id="Line 1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" strokecolor="navy" strokeweight="2pt"/>
            </w:pict>
          </mc:Fallback>
        </mc:AlternateContent>
      </w: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748" w:rsidRDefault="00EB0748" w:rsidP="00A7550B">
      <w:pPr>
        <w:pStyle w:val="Header"/>
      </w:pPr>
      <w:r>
        <w:separator/>
      </w:r>
    </w:p>
  </w:endnote>
  <w:endnote w:type="continuationSeparator" w:id="0">
    <w:p w:rsidR="00EB0748" w:rsidRDefault="00EB0748" w:rsidP="00A7550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93D" w:rsidRPr="002E52B9" w:rsidRDefault="00FC593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857D41"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857D41" w:rsidRPr="00AA3952">
      <w:rPr>
        <w:rFonts w:ascii="Arial" w:hAnsi="Arial" w:cs="Arial"/>
        <w:color w:val="808080"/>
        <w:sz w:val="20"/>
      </w:rPr>
      <w:fldChar w:fldCharType="separate"/>
    </w:r>
    <w:r w:rsidR="006F5A32">
      <w:rPr>
        <w:rFonts w:ascii="Arial" w:hAnsi="Arial" w:cs="Arial"/>
        <w:noProof/>
        <w:color w:val="808080"/>
        <w:sz w:val="20"/>
      </w:rPr>
      <w:t>19</w:t>
    </w:r>
    <w:r w:rsidR="00857D41" w:rsidRPr="00AA3952">
      <w:rPr>
        <w:rFonts w:ascii="Arial" w:hAnsi="Arial" w:cs="Arial"/>
        <w:color w:val="808080"/>
        <w:sz w:val="20"/>
      </w:rPr>
      <w:fldChar w:fldCharType="end"/>
    </w:r>
    <w:r w:rsidRPr="00AA3952">
      <w:rPr>
        <w:rFonts w:ascii="Arial" w:hAnsi="Arial" w:cs="Arial"/>
        <w:color w:val="808080"/>
        <w:sz w:val="20"/>
      </w:rPr>
      <w:t xml:space="preserve"> of </w:t>
    </w:r>
    <w:r w:rsidR="00857D41"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857D41" w:rsidRPr="00AA3952">
      <w:rPr>
        <w:rFonts w:ascii="Arial" w:hAnsi="Arial" w:cs="Arial"/>
        <w:color w:val="808080"/>
        <w:sz w:val="20"/>
      </w:rPr>
      <w:fldChar w:fldCharType="separate"/>
    </w:r>
    <w:r w:rsidR="006F5A32">
      <w:rPr>
        <w:rFonts w:ascii="Arial" w:hAnsi="Arial" w:cs="Arial"/>
        <w:noProof/>
        <w:color w:val="808080"/>
        <w:sz w:val="20"/>
      </w:rPr>
      <w:t>19</w:t>
    </w:r>
    <w:r w:rsidR="00857D41"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748" w:rsidRDefault="00EB0748" w:rsidP="00A7550B">
      <w:pPr>
        <w:pStyle w:val="Header"/>
      </w:pPr>
      <w:r>
        <w:separator/>
      </w:r>
    </w:p>
  </w:footnote>
  <w:footnote w:type="continuationSeparator" w:id="0">
    <w:p w:rsidR="00EB0748" w:rsidRDefault="00EB0748" w:rsidP="00A7550B">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93D" w:rsidRPr="00CD4725" w:rsidRDefault="00FC593D"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AA3A02"/>
    <w:multiLevelType w:val="hybridMultilevel"/>
    <w:tmpl w:val="7EF613EC"/>
    <w:lvl w:ilvl="0" w:tplc="2DDE19A0">
      <w:start w:val="2"/>
      <w:numFmt w:val="bullet"/>
      <w:lvlText w:val="-"/>
      <w:lvlJc w:val="left"/>
      <w:pPr>
        <w:ind w:left="1080" w:hanging="360"/>
      </w:pPr>
      <w:rPr>
        <w:rFonts w:ascii="Times" w:eastAsia="Times" w:hAnsi="Time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467594E"/>
    <w:multiLevelType w:val="hybridMultilevel"/>
    <w:tmpl w:val="24009102"/>
    <w:lvl w:ilvl="0" w:tplc="18F0007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33B56E5"/>
    <w:multiLevelType w:val="hybridMultilevel"/>
    <w:tmpl w:val="AB4867B0"/>
    <w:lvl w:ilvl="0" w:tplc="23362A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0"/>
  </w:num>
  <w:num w:numId="4">
    <w:abstractNumId w:val="6"/>
  </w:num>
  <w:num w:numId="5">
    <w:abstractNumId w:val="22"/>
  </w:num>
  <w:num w:numId="6">
    <w:abstractNumId w:val="8"/>
  </w:num>
  <w:num w:numId="7">
    <w:abstractNumId w:val="13"/>
  </w:num>
  <w:num w:numId="8">
    <w:abstractNumId w:val="16"/>
  </w:num>
  <w:num w:numId="9">
    <w:abstractNumId w:val="1"/>
  </w:num>
  <w:num w:numId="10">
    <w:abstractNumId w:val="11"/>
  </w:num>
  <w:num w:numId="11">
    <w:abstractNumId w:val="18"/>
  </w:num>
  <w:num w:numId="12">
    <w:abstractNumId w:val="23"/>
  </w:num>
  <w:num w:numId="13">
    <w:abstractNumId w:val="20"/>
  </w:num>
  <w:num w:numId="14">
    <w:abstractNumId w:val="24"/>
  </w:num>
  <w:num w:numId="15">
    <w:abstractNumId w:val="25"/>
  </w:num>
  <w:num w:numId="16">
    <w:abstractNumId w:val="4"/>
  </w:num>
  <w:num w:numId="17">
    <w:abstractNumId w:val="17"/>
  </w:num>
  <w:num w:numId="18">
    <w:abstractNumId w:val="12"/>
  </w:num>
  <w:num w:numId="19">
    <w:abstractNumId w:val="3"/>
  </w:num>
  <w:num w:numId="20">
    <w:abstractNumId w:val="26"/>
  </w:num>
  <w:num w:numId="21">
    <w:abstractNumId w:val="2"/>
  </w:num>
  <w:num w:numId="22">
    <w:abstractNumId w:val="5"/>
  </w:num>
  <w:num w:numId="23">
    <w:abstractNumId w:val="14"/>
  </w:num>
  <w:num w:numId="24">
    <w:abstractNumId w:val="9"/>
  </w:num>
  <w:num w:numId="25">
    <w:abstractNumId w:val="15"/>
  </w:num>
  <w:num w:numId="26">
    <w:abstractNumId w:val="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0592"/>
    <w:rsid w:val="00004F39"/>
    <w:rsid w:val="00016519"/>
    <w:rsid w:val="00020128"/>
    <w:rsid w:val="00024051"/>
    <w:rsid w:val="00024380"/>
    <w:rsid w:val="0002504E"/>
    <w:rsid w:val="000315E5"/>
    <w:rsid w:val="00034DE5"/>
    <w:rsid w:val="000360CB"/>
    <w:rsid w:val="00036DF6"/>
    <w:rsid w:val="000420CB"/>
    <w:rsid w:val="0004304B"/>
    <w:rsid w:val="00072CC5"/>
    <w:rsid w:val="0008005D"/>
    <w:rsid w:val="0008048F"/>
    <w:rsid w:val="00092CD0"/>
    <w:rsid w:val="00093DD3"/>
    <w:rsid w:val="00094942"/>
    <w:rsid w:val="000A6DE3"/>
    <w:rsid w:val="000A7E3F"/>
    <w:rsid w:val="000A7F1C"/>
    <w:rsid w:val="000B0028"/>
    <w:rsid w:val="000B3132"/>
    <w:rsid w:val="000B7774"/>
    <w:rsid w:val="000C0126"/>
    <w:rsid w:val="000C28AF"/>
    <w:rsid w:val="000C32A9"/>
    <w:rsid w:val="000D2F03"/>
    <w:rsid w:val="000F266A"/>
    <w:rsid w:val="000F2883"/>
    <w:rsid w:val="000F5890"/>
    <w:rsid w:val="000F5A87"/>
    <w:rsid w:val="00100092"/>
    <w:rsid w:val="00104A4B"/>
    <w:rsid w:val="0010595F"/>
    <w:rsid w:val="00111C44"/>
    <w:rsid w:val="00114BD4"/>
    <w:rsid w:val="0012008F"/>
    <w:rsid w:val="00121D28"/>
    <w:rsid w:val="0012796D"/>
    <w:rsid w:val="00127D72"/>
    <w:rsid w:val="00130545"/>
    <w:rsid w:val="00137061"/>
    <w:rsid w:val="001515A3"/>
    <w:rsid w:val="001551A8"/>
    <w:rsid w:val="001578A6"/>
    <w:rsid w:val="001633A6"/>
    <w:rsid w:val="001644A4"/>
    <w:rsid w:val="00164E3E"/>
    <w:rsid w:val="001664DF"/>
    <w:rsid w:val="00172D45"/>
    <w:rsid w:val="0017329D"/>
    <w:rsid w:val="00173983"/>
    <w:rsid w:val="0017739A"/>
    <w:rsid w:val="001811B7"/>
    <w:rsid w:val="00183608"/>
    <w:rsid w:val="00185699"/>
    <w:rsid w:val="00191C02"/>
    <w:rsid w:val="001946B2"/>
    <w:rsid w:val="00194EA8"/>
    <w:rsid w:val="0019760B"/>
    <w:rsid w:val="001C08F9"/>
    <w:rsid w:val="001C3DF4"/>
    <w:rsid w:val="001C5EE1"/>
    <w:rsid w:val="001D60DA"/>
    <w:rsid w:val="001E59C1"/>
    <w:rsid w:val="001E7FD5"/>
    <w:rsid w:val="001F4031"/>
    <w:rsid w:val="00202BB3"/>
    <w:rsid w:val="00207B65"/>
    <w:rsid w:val="002109AC"/>
    <w:rsid w:val="00210B49"/>
    <w:rsid w:val="00212269"/>
    <w:rsid w:val="002129A8"/>
    <w:rsid w:val="00214493"/>
    <w:rsid w:val="00223EA6"/>
    <w:rsid w:val="0022566F"/>
    <w:rsid w:val="002315B2"/>
    <w:rsid w:val="002323AB"/>
    <w:rsid w:val="0023506F"/>
    <w:rsid w:val="002361B7"/>
    <w:rsid w:val="00236673"/>
    <w:rsid w:val="0024516F"/>
    <w:rsid w:val="00246DF7"/>
    <w:rsid w:val="00247761"/>
    <w:rsid w:val="00247AC8"/>
    <w:rsid w:val="00250452"/>
    <w:rsid w:val="00252570"/>
    <w:rsid w:val="002539A7"/>
    <w:rsid w:val="00260377"/>
    <w:rsid w:val="002612C6"/>
    <w:rsid w:val="00265E5A"/>
    <w:rsid w:val="002732D1"/>
    <w:rsid w:val="00275425"/>
    <w:rsid w:val="002777A3"/>
    <w:rsid w:val="0028367A"/>
    <w:rsid w:val="00283FE0"/>
    <w:rsid w:val="0028627E"/>
    <w:rsid w:val="00291213"/>
    <w:rsid w:val="002930D6"/>
    <w:rsid w:val="00295698"/>
    <w:rsid w:val="002978A6"/>
    <w:rsid w:val="002A4018"/>
    <w:rsid w:val="002A7D6D"/>
    <w:rsid w:val="002B255D"/>
    <w:rsid w:val="002B75AB"/>
    <w:rsid w:val="002C5C08"/>
    <w:rsid w:val="002C7ED1"/>
    <w:rsid w:val="002E36D5"/>
    <w:rsid w:val="002E4D50"/>
    <w:rsid w:val="002E7380"/>
    <w:rsid w:val="002F1CBC"/>
    <w:rsid w:val="002F281A"/>
    <w:rsid w:val="002F50A5"/>
    <w:rsid w:val="00300B0A"/>
    <w:rsid w:val="00304104"/>
    <w:rsid w:val="00306A5E"/>
    <w:rsid w:val="00315757"/>
    <w:rsid w:val="00315AEE"/>
    <w:rsid w:val="00332C2A"/>
    <w:rsid w:val="003425BF"/>
    <w:rsid w:val="00342A81"/>
    <w:rsid w:val="00342D4D"/>
    <w:rsid w:val="003433D8"/>
    <w:rsid w:val="0034563C"/>
    <w:rsid w:val="003538F3"/>
    <w:rsid w:val="00354BB6"/>
    <w:rsid w:val="003563FA"/>
    <w:rsid w:val="0036000C"/>
    <w:rsid w:val="003623D9"/>
    <w:rsid w:val="00362C59"/>
    <w:rsid w:val="00364F36"/>
    <w:rsid w:val="003676E2"/>
    <w:rsid w:val="00377A06"/>
    <w:rsid w:val="00391FB5"/>
    <w:rsid w:val="00395DFA"/>
    <w:rsid w:val="003A0BE4"/>
    <w:rsid w:val="003A1CD4"/>
    <w:rsid w:val="003A48CF"/>
    <w:rsid w:val="003A4E70"/>
    <w:rsid w:val="003A509C"/>
    <w:rsid w:val="003A6C76"/>
    <w:rsid w:val="003B1954"/>
    <w:rsid w:val="003B7125"/>
    <w:rsid w:val="003C39F7"/>
    <w:rsid w:val="003C4611"/>
    <w:rsid w:val="003D08E5"/>
    <w:rsid w:val="003E02C3"/>
    <w:rsid w:val="003E0BBC"/>
    <w:rsid w:val="003E3AB2"/>
    <w:rsid w:val="003E7EEC"/>
    <w:rsid w:val="003F0180"/>
    <w:rsid w:val="003F2450"/>
    <w:rsid w:val="003F66F8"/>
    <w:rsid w:val="00400C3B"/>
    <w:rsid w:val="00402B0B"/>
    <w:rsid w:val="0040479D"/>
    <w:rsid w:val="00404ECA"/>
    <w:rsid w:val="00405BD0"/>
    <w:rsid w:val="00413670"/>
    <w:rsid w:val="004152C9"/>
    <w:rsid w:val="0041590B"/>
    <w:rsid w:val="00420061"/>
    <w:rsid w:val="00422FF0"/>
    <w:rsid w:val="0042649F"/>
    <w:rsid w:val="00426CC1"/>
    <w:rsid w:val="004313EA"/>
    <w:rsid w:val="004435EC"/>
    <w:rsid w:val="00444E1E"/>
    <w:rsid w:val="00447321"/>
    <w:rsid w:val="0044774D"/>
    <w:rsid w:val="00447C0F"/>
    <w:rsid w:val="0045269E"/>
    <w:rsid w:val="00456422"/>
    <w:rsid w:val="004710EC"/>
    <w:rsid w:val="004727BB"/>
    <w:rsid w:val="0047500D"/>
    <w:rsid w:val="00477748"/>
    <w:rsid w:val="004863FC"/>
    <w:rsid w:val="00486434"/>
    <w:rsid w:val="00491153"/>
    <w:rsid w:val="004937AC"/>
    <w:rsid w:val="00494623"/>
    <w:rsid w:val="004A350D"/>
    <w:rsid w:val="004A3DAC"/>
    <w:rsid w:val="004A6F2D"/>
    <w:rsid w:val="004B0C50"/>
    <w:rsid w:val="004B5D02"/>
    <w:rsid w:val="004C30A2"/>
    <w:rsid w:val="004C5796"/>
    <w:rsid w:val="004C7BA9"/>
    <w:rsid w:val="004D1157"/>
    <w:rsid w:val="004D1DAD"/>
    <w:rsid w:val="004D21E1"/>
    <w:rsid w:val="004D236F"/>
    <w:rsid w:val="004D5AE7"/>
    <w:rsid w:val="004D748F"/>
    <w:rsid w:val="004E290B"/>
    <w:rsid w:val="004F2108"/>
    <w:rsid w:val="004F23EA"/>
    <w:rsid w:val="004F771E"/>
    <w:rsid w:val="0050228B"/>
    <w:rsid w:val="00503E8B"/>
    <w:rsid w:val="00505D9F"/>
    <w:rsid w:val="005065EC"/>
    <w:rsid w:val="0050662A"/>
    <w:rsid w:val="00507CB9"/>
    <w:rsid w:val="00516D9F"/>
    <w:rsid w:val="005201AD"/>
    <w:rsid w:val="00521073"/>
    <w:rsid w:val="00522E71"/>
    <w:rsid w:val="00530EFE"/>
    <w:rsid w:val="00534359"/>
    <w:rsid w:val="005344AE"/>
    <w:rsid w:val="00534506"/>
    <w:rsid w:val="00534EED"/>
    <w:rsid w:val="005350B4"/>
    <w:rsid w:val="005368BD"/>
    <w:rsid w:val="005557FC"/>
    <w:rsid w:val="005632E6"/>
    <w:rsid w:val="00570A71"/>
    <w:rsid w:val="00572D74"/>
    <w:rsid w:val="00580187"/>
    <w:rsid w:val="00581ED1"/>
    <w:rsid w:val="00590831"/>
    <w:rsid w:val="00590D25"/>
    <w:rsid w:val="005929A4"/>
    <w:rsid w:val="00593914"/>
    <w:rsid w:val="0059515D"/>
    <w:rsid w:val="005953F1"/>
    <w:rsid w:val="005A552A"/>
    <w:rsid w:val="005A6406"/>
    <w:rsid w:val="005B600C"/>
    <w:rsid w:val="005D0BFD"/>
    <w:rsid w:val="005D19C9"/>
    <w:rsid w:val="005D1D12"/>
    <w:rsid w:val="005D7EC4"/>
    <w:rsid w:val="005D7F24"/>
    <w:rsid w:val="005F4309"/>
    <w:rsid w:val="005F53C1"/>
    <w:rsid w:val="00603CFD"/>
    <w:rsid w:val="006071CA"/>
    <w:rsid w:val="0061592E"/>
    <w:rsid w:val="00616487"/>
    <w:rsid w:val="00617B84"/>
    <w:rsid w:val="00622113"/>
    <w:rsid w:val="00622771"/>
    <w:rsid w:val="00623274"/>
    <w:rsid w:val="00624B05"/>
    <w:rsid w:val="00625689"/>
    <w:rsid w:val="00633947"/>
    <w:rsid w:val="00635404"/>
    <w:rsid w:val="00636B14"/>
    <w:rsid w:val="00637004"/>
    <w:rsid w:val="00637223"/>
    <w:rsid w:val="006443C2"/>
    <w:rsid w:val="00650171"/>
    <w:rsid w:val="00657C84"/>
    <w:rsid w:val="00667D8C"/>
    <w:rsid w:val="00672133"/>
    <w:rsid w:val="00675778"/>
    <w:rsid w:val="00683C4B"/>
    <w:rsid w:val="00692BE3"/>
    <w:rsid w:val="0069409C"/>
    <w:rsid w:val="006A1735"/>
    <w:rsid w:val="006A60D9"/>
    <w:rsid w:val="006B2EE7"/>
    <w:rsid w:val="006C0A4F"/>
    <w:rsid w:val="006C4A0C"/>
    <w:rsid w:val="006C5903"/>
    <w:rsid w:val="006D0921"/>
    <w:rsid w:val="006D1B4E"/>
    <w:rsid w:val="006D59EF"/>
    <w:rsid w:val="006E0B7B"/>
    <w:rsid w:val="006F1ADE"/>
    <w:rsid w:val="006F334E"/>
    <w:rsid w:val="006F44A4"/>
    <w:rsid w:val="006F5A32"/>
    <w:rsid w:val="007016DD"/>
    <w:rsid w:val="00702CCD"/>
    <w:rsid w:val="00704198"/>
    <w:rsid w:val="007135C0"/>
    <w:rsid w:val="00715B64"/>
    <w:rsid w:val="00716792"/>
    <w:rsid w:val="00717501"/>
    <w:rsid w:val="007178FE"/>
    <w:rsid w:val="00720D17"/>
    <w:rsid w:val="00723BB6"/>
    <w:rsid w:val="00724281"/>
    <w:rsid w:val="00724490"/>
    <w:rsid w:val="00736F49"/>
    <w:rsid w:val="007372E7"/>
    <w:rsid w:val="0073793D"/>
    <w:rsid w:val="00737ACC"/>
    <w:rsid w:val="00746025"/>
    <w:rsid w:val="00751194"/>
    <w:rsid w:val="00752D7B"/>
    <w:rsid w:val="007531E3"/>
    <w:rsid w:val="00757C21"/>
    <w:rsid w:val="007602A2"/>
    <w:rsid w:val="0076759D"/>
    <w:rsid w:val="00767B84"/>
    <w:rsid w:val="00772D4F"/>
    <w:rsid w:val="00774CB4"/>
    <w:rsid w:val="00775307"/>
    <w:rsid w:val="007772C2"/>
    <w:rsid w:val="007878DB"/>
    <w:rsid w:val="00792B22"/>
    <w:rsid w:val="0079318D"/>
    <w:rsid w:val="00797D19"/>
    <w:rsid w:val="007A2BBE"/>
    <w:rsid w:val="007A2C57"/>
    <w:rsid w:val="007A5735"/>
    <w:rsid w:val="007A6DF9"/>
    <w:rsid w:val="007B2BDE"/>
    <w:rsid w:val="007C0CD7"/>
    <w:rsid w:val="007C1657"/>
    <w:rsid w:val="007C601E"/>
    <w:rsid w:val="007C793A"/>
    <w:rsid w:val="007C7E0E"/>
    <w:rsid w:val="007D246C"/>
    <w:rsid w:val="007D4C57"/>
    <w:rsid w:val="007D6DB6"/>
    <w:rsid w:val="007E6C07"/>
    <w:rsid w:val="007F5109"/>
    <w:rsid w:val="0080060B"/>
    <w:rsid w:val="00800BF1"/>
    <w:rsid w:val="00800BFD"/>
    <w:rsid w:val="00801148"/>
    <w:rsid w:val="00802D02"/>
    <w:rsid w:val="00804872"/>
    <w:rsid w:val="00804AB2"/>
    <w:rsid w:val="008071B6"/>
    <w:rsid w:val="00817227"/>
    <w:rsid w:val="00820E4D"/>
    <w:rsid w:val="00821C95"/>
    <w:rsid w:val="008220E5"/>
    <w:rsid w:val="00822533"/>
    <w:rsid w:val="00824C8D"/>
    <w:rsid w:val="008277F3"/>
    <w:rsid w:val="00830785"/>
    <w:rsid w:val="00835B67"/>
    <w:rsid w:val="008418CD"/>
    <w:rsid w:val="008442CB"/>
    <w:rsid w:val="008563BE"/>
    <w:rsid w:val="00856D15"/>
    <w:rsid w:val="00857D41"/>
    <w:rsid w:val="008655D6"/>
    <w:rsid w:val="00872088"/>
    <w:rsid w:val="008720A2"/>
    <w:rsid w:val="00873EED"/>
    <w:rsid w:val="008762E5"/>
    <w:rsid w:val="00884E97"/>
    <w:rsid w:val="008851CD"/>
    <w:rsid w:val="00887BAC"/>
    <w:rsid w:val="00890FAF"/>
    <w:rsid w:val="00891C67"/>
    <w:rsid w:val="008A612E"/>
    <w:rsid w:val="008B22F2"/>
    <w:rsid w:val="008B6D5E"/>
    <w:rsid w:val="008C2CC4"/>
    <w:rsid w:val="008C669C"/>
    <w:rsid w:val="008C7B86"/>
    <w:rsid w:val="008D0037"/>
    <w:rsid w:val="008D5E5B"/>
    <w:rsid w:val="008D7736"/>
    <w:rsid w:val="008E10B7"/>
    <w:rsid w:val="008E2333"/>
    <w:rsid w:val="008E361B"/>
    <w:rsid w:val="008E4E0F"/>
    <w:rsid w:val="008E736E"/>
    <w:rsid w:val="008F03D2"/>
    <w:rsid w:val="008F1758"/>
    <w:rsid w:val="008F2BEE"/>
    <w:rsid w:val="008F4957"/>
    <w:rsid w:val="008F5FB1"/>
    <w:rsid w:val="008F6DE4"/>
    <w:rsid w:val="009048A0"/>
    <w:rsid w:val="009062EF"/>
    <w:rsid w:val="00910B73"/>
    <w:rsid w:val="009113B6"/>
    <w:rsid w:val="0091618E"/>
    <w:rsid w:val="00926A4D"/>
    <w:rsid w:val="00931776"/>
    <w:rsid w:val="009320C8"/>
    <w:rsid w:val="00934270"/>
    <w:rsid w:val="00935608"/>
    <w:rsid w:val="0093622B"/>
    <w:rsid w:val="00936A5E"/>
    <w:rsid w:val="00946946"/>
    <w:rsid w:val="009551D6"/>
    <w:rsid w:val="009564E3"/>
    <w:rsid w:val="0096368E"/>
    <w:rsid w:val="00963FA9"/>
    <w:rsid w:val="00965805"/>
    <w:rsid w:val="0096686E"/>
    <w:rsid w:val="00970F91"/>
    <w:rsid w:val="00973680"/>
    <w:rsid w:val="0097488A"/>
    <w:rsid w:val="009761BE"/>
    <w:rsid w:val="009845DD"/>
    <w:rsid w:val="009864D7"/>
    <w:rsid w:val="00986F6A"/>
    <w:rsid w:val="00987C77"/>
    <w:rsid w:val="009903E2"/>
    <w:rsid w:val="00991A82"/>
    <w:rsid w:val="0099268F"/>
    <w:rsid w:val="00995425"/>
    <w:rsid w:val="009A2776"/>
    <w:rsid w:val="009A3DAA"/>
    <w:rsid w:val="009A3DE5"/>
    <w:rsid w:val="009A6C98"/>
    <w:rsid w:val="009B1712"/>
    <w:rsid w:val="009C1EBB"/>
    <w:rsid w:val="009C463B"/>
    <w:rsid w:val="009D29FA"/>
    <w:rsid w:val="009D32C9"/>
    <w:rsid w:val="009D3DA1"/>
    <w:rsid w:val="009E036E"/>
    <w:rsid w:val="009E14C1"/>
    <w:rsid w:val="009E4651"/>
    <w:rsid w:val="009E7B6E"/>
    <w:rsid w:val="009F3081"/>
    <w:rsid w:val="009F32F7"/>
    <w:rsid w:val="009F602F"/>
    <w:rsid w:val="00A03AA4"/>
    <w:rsid w:val="00A07138"/>
    <w:rsid w:val="00A11ACF"/>
    <w:rsid w:val="00A22D6C"/>
    <w:rsid w:val="00A23831"/>
    <w:rsid w:val="00A2428E"/>
    <w:rsid w:val="00A26EB0"/>
    <w:rsid w:val="00A27567"/>
    <w:rsid w:val="00A345BF"/>
    <w:rsid w:val="00A36B4E"/>
    <w:rsid w:val="00A43218"/>
    <w:rsid w:val="00A52629"/>
    <w:rsid w:val="00A56BC8"/>
    <w:rsid w:val="00A668DB"/>
    <w:rsid w:val="00A70CB9"/>
    <w:rsid w:val="00A724DF"/>
    <w:rsid w:val="00A7550B"/>
    <w:rsid w:val="00A77BC1"/>
    <w:rsid w:val="00A80214"/>
    <w:rsid w:val="00A8224C"/>
    <w:rsid w:val="00A84D14"/>
    <w:rsid w:val="00A91DF9"/>
    <w:rsid w:val="00A94468"/>
    <w:rsid w:val="00AA1E2F"/>
    <w:rsid w:val="00AA308A"/>
    <w:rsid w:val="00AA3952"/>
    <w:rsid w:val="00AA408B"/>
    <w:rsid w:val="00AA601F"/>
    <w:rsid w:val="00AB7BC7"/>
    <w:rsid w:val="00AC09A2"/>
    <w:rsid w:val="00AC0E72"/>
    <w:rsid w:val="00AC634A"/>
    <w:rsid w:val="00AC751A"/>
    <w:rsid w:val="00AD0B0A"/>
    <w:rsid w:val="00AD11F4"/>
    <w:rsid w:val="00AD3814"/>
    <w:rsid w:val="00AD715B"/>
    <w:rsid w:val="00AE2858"/>
    <w:rsid w:val="00AE78AD"/>
    <w:rsid w:val="00AF63CD"/>
    <w:rsid w:val="00AF65C7"/>
    <w:rsid w:val="00B04CD6"/>
    <w:rsid w:val="00B12A01"/>
    <w:rsid w:val="00B12D76"/>
    <w:rsid w:val="00B13DD4"/>
    <w:rsid w:val="00B16710"/>
    <w:rsid w:val="00B207ED"/>
    <w:rsid w:val="00B216A1"/>
    <w:rsid w:val="00B2254A"/>
    <w:rsid w:val="00B3178D"/>
    <w:rsid w:val="00B34DCD"/>
    <w:rsid w:val="00B34F6A"/>
    <w:rsid w:val="00B36EC7"/>
    <w:rsid w:val="00B45888"/>
    <w:rsid w:val="00B45DD5"/>
    <w:rsid w:val="00B50FC1"/>
    <w:rsid w:val="00B51397"/>
    <w:rsid w:val="00B5488B"/>
    <w:rsid w:val="00B606EE"/>
    <w:rsid w:val="00B613A5"/>
    <w:rsid w:val="00B63708"/>
    <w:rsid w:val="00B70B2B"/>
    <w:rsid w:val="00B70F73"/>
    <w:rsid w:val="00B7637D"/>
    <w:rsid w:val="00B76F72"/>
    <w:rsid w:val="00B81C15"/>
    <w:rsid w:val="00B845E3"/>
    <w:rsid w:val="00B84AA0"/>
    <w:rsid w:val="00B85D62"/>
    <w:rsid w:val="00B86BE8"/>
    <w:rsid w:val="00B91D87"/>
    <w:rsid w:val="00B94E8E"/>
    <w:rsid w:val="00BA3080"/>
    <w:rsid w:val="00BA37ED"/>
    <w:rsid w:val="00BA3B67"/>
    <w:rsid w:val="00BB7D24"/>
    <w:rsid w:val="00BD0A85"/>
    <w:rsid w:val="00BD4541"/>
    <w:rsid w:val="00BD47D7"/>
    <w:rsid w:val="00BD5A67"/>
    <w:rsid w:val="00BE06F9"/>
    <w:rsid w:val="00BE18E9"/>
    <w:rsid w:val="00BE7B6C"/>
    <w:rsid w:val="00BF7AA8"/>
    <w:rsid w:val="00C03856"/>
    <w:rsid w:val="00C06EE4"/>
    <w:rsid w:val="00C12C1B"/>
    <w:rsid w:val="00C15EC4"/>
    <w:rsid w:val="00C165C2"/>
    <w:rsid w:val="00C2085A"/>
    <w:rsid w:val="00C21A11"/>
    <w:rsid w:val="00C22EE9"/>
    <w:rsid w:val="00C245DB"/>
    <w:rsid w:val="00C25B97"/>
    <w:rsid w:val="00C26A02"/>
    <w:rsid w:val="00C30284"/>
    <w:rsid w:val="00C3224F"/>
    <w:rsid w:val="00C43C0D"/>
    <w:rsid w:val="00C44DF4"/>
    <w:rsid w:val="00C46C65"/>
    <w:rsid w:val="00C50122"/>
    <w:rsid w:val="00C55862"/>
    <w:rsid w:val="00C64F92"/>
    <w:rsid w:val="00C65093"/>
    <w:rsid w:val="00C65BBD"/>
    <w:rsid w:val="00C67A98"/>
    <w:rsid w:val="00C75039"/>
    <w:rsid w:val="00C762C9"/>
    <w:rsid w:val="00C80265"/>
    <w:rsid w:val="00C94A0B"/>
    <w:rsid w:val="00C95A52"/>
    <w:rsid w:val="00CA56E9"/>
    <w:rsid w:val="00CB04B8"/>
    <w:rsid w:val="00CB3A13"/>
    <w:rsid w:val="00CB434C"/>
    <w:rsid w:val="00CB7C39"/>
    <w:rsid w:val="00CC478C"/>
    <w:rsid w:val="00CD4725"/>
    <w:rsid w:val="00CE0A4D"/>
    <w:rsid w:val="00CE0DE4"/>
    <w:rsid w:val="00CE2AB3"/>
    <w:rsid w:val="00CE3D2D"/>
    <w:rsid w:val="00CE408B"/>
    <w:rsid w:val="00CE5ECF"/>
    <w:rsid w:val="00CE6029"/>
    <w:rsid w:val="00CF0A9B"/>
    <w:rsid w:val="00CF3890"/>
    <w:rsid w:val="00CF5168"/>
    <w:rsid w:val="00D0242A"/>
    <w:rsid w:val="00D0602A"/>
    <w:rsid w:val="00D109E6"/>
    <w:rsid w:val="00D13294"/>
    <w:rsid w:val="00D15256"/>
    <w:rsid w:val="00D157F5"/>
    <w:rsid w:val="00D15A4D"/>
    <w:rsid w:val="00D1634C"/>
    <w:rsid w:val="00D16A8B"/>
    <w:rsid w:val="00D21D68"/>
    <w:rsid w:val="00D227FA"/>
    <w:rsid w:val="00D2300C"/>
    <w:rsid w:val="00D23CE8"/>
    <w:rsid w:val="00D2741D"/>
    <w:rsid w:val="00D45CE9"/>
    <w:rsid w:val="00D4648E"/>
    <w:rsid w:val="00D519D0"/>
    <w:rsid w:val="00D6107E"/>
    <w:rsid w:val="00D62298"/>
    <w:rsid w:val="00D70DF3"/>
    <w:rsid w:val="00D741E0"/>
    <w:rsid w:val="00D83DAF"/>
    <w:rsid w:val="00D87539"/>
    <w:rsid w:val="00D90B1A"/>
    <w:rsid w:val="00D91505"/>
    <w:rsid w:val="00D93E38"/>
    <w:rsid w:val="00D96C6E"/>
    <w:rsid w:val="00DA5352"/>
    <w:rsid w:val="00DA5E5A"/>
    <w:rsid w:val="00DA71AC"/>
    <w:rsid w:val="00DA7AE7"/>
    <w:rsid w:val="00DB3CB3"/>
    <w:rsid w:val="00DB4BB2"/>
    <w:rsid w:val="00DB7EE8"/>
    <w:rsid w:val="00DC2ACB"/>
    <w:rsid w:val="00DC6415"/>
    <w:rsid w:val="00DD00F3"/>
    <w:rsid w:val="00DD4D56"/>
    <w:rsid w:val="00DD65CA"/>
    <w:rsid w:val="00DE06AA"/>
    <w:rsid w:val="00DE105D"/>
    <w:rsid w:val="00DE1FCF"/>
    <w:rsid w:val="00DE21CE"/>
    <w:rsid w:val="00DE3E25"/>
    <w:rsid w:val="00DE73A3"/>
    <w:rsid w:val="00DE75AF"/>
    <w:rsid w:val="00DF0C70"/>
    <w:rsid w:val="00DF45CB"/>
    <w:rsid w:val="00E03681"/>
    <w:rsid w:val="00E0623E"/>
    <w:rsid w:val="00E11C94"/>
    <w:rsid w:val="00E11F4F"/>
    <w:rsid w:val="00E14D62"/>
    <w:rsid w:val="00E16D4A"/>
    <w:rsid w:val="00E20B89"/>
    <w:rsid w:val="00E22182"/>
    <w:rsid w:val="00E30482"/>
    <w:rsid w:val="00E30A69"/>
    <w:rsid w:val="00E347C2"/>
    <w:rsid w:val="00E36F9D"/>
    <w:rsid w:val="00E3759B"/>
    <w:rsid w:val="00E37BC4"/>
    <w:rsid w:val="00E42EE0"/>
    <w:rsid w:val="00E4413A"/>
    <w:rsid w:val="00E51F65"/>
    <w:rsid w:val="00E54C24"/>
    <w:rsid w:val="00E54F94"/>
    <w:rsid w:val="00E567E2"/>
    <w:rsid w:val="00E57A0B"/>
    <w:rsid w:val="00E60228"/>
    <w:rsid w:val="00E6234F"/>
    <w:rsid w:val="00E62CE7"/>
    <w:rsid w:val="00E66C21"/>
    <w:rsid w:val="00E73F9A"/>
    <w:rsid w:val="00E87B3E"/>
    <w:rsid w:val="00E9395B"/>
    <w:rsid w:val="00E946A5"/>
    <w:rsid w:val="00EA06D0"/>
    <w:rsid w:val="00EA1332"/>
    <w:rsid w:val="00EA5C82"/>
    <w:rsid w:val="00EA6CA5"/>
    <w:rsid w:val="00EB0413"/>
    <w:rsid w:val="00EB0748"/>
    <w:rsid w:val="00EB162B"/>
    <w:rsid w:val="00EB5BAF"/>
    <w:rsid w:val="00EC11F1"/>
    <w:rsid w:val="00EC4F18"/>
    <w:rsid w:val="00EC7C9F"/>
    <w:rsid w:val="00ED1983"/>
    <w:rsid w:val="00EE4607"/>
    <w:rsid w:val="00EE5878"/>
    <w:rsid w:val="00EF1CC8"/>
    <w:rsid w:val="00EF6615"/>
    <w:rsid w:val="00EF7D67"/>
    <w:rsid w:val="00F00D95"/>
    <w:rsid w:val="00F01BFA"/>
    <w:rsid w:val="00F023A6"/>
    <w:rsid w:val="00F038BC"/>
    <w:rsid w:val="00F050DB"/>
    <w:rsid w:val="00F071D8"/>
    <w:rsid w:val="00F07E47"/>
    <w:rsid w:val="00F1671F"/>
    <w:rsid w:val="00F237B1"/>
    <w:rsid w:val="00F2561B"/>
    <w:rsid w:val="00F31A99"/>
    <w:rsid w:val="00F343F2"/>
    <w:rsid w:val="00F369A4"/>
    <w:rsid w:val="00F41198"/>
    <w:rsid w:val="00F41F8B"/>
    <w:rsid w:val="00F42095"/>
    <w:rsid w:val="00F44D53"/>
    <w:rsid w:val="00F4759E"/>
    <w:rsid w:val="00F50DBA"/>
    <w:rsid w:val="00F51B71"/>
    <w:rsid w:val="00F5250A"/>
    <w:rsid w:val="00F53358"/>
    <w:rsid w:val="00F56FB4"/>
    <w:rsid w:val="00F60789"/>
    <w:rsid w:val="00F60952"/>
    <w:rsid w:val="00F60BB5"/>
    <w:rsid w:val="00F657DF"/>
    <w:rsid w:val="00F66DA7"/>
    <w:rsid w:val="00F66E4C"/>
    <w:rsid w:val="00F72674"/>
    <w:rsid w:val="00F74991"/>
    <w:rsid w:val="00F74D87"/>
    <w:rsid w:val="00F80D0D"/>
    <w:rsid w:val="00F81990"/>
    <w:rsid w:val="00F84F13"/>
    <w:rsid w:val="00F85A70"/>
    <w:rsid w:val="00F912D1"/>
    <w:rsid w:val="00F93153"/>
    <w:rsid w:val="00F95CC4"/>
    <w:rsid w:val="00FA0712"/>
    <w:rsid w:val="00FA2D02"/>
    <w:rsid w:val="00FA43E3"/>
    <w:rsid w:val="00FA770A"/>
    <w:rsid w:val="00FB2F20"/>
    <w:rsid w:val="00FB4684"/>
    <w:rsid w:val="00FB5940"/>
    <w:rsid w:val="00FC22F7"/>
    <w:rsid w:val="00FC593D"/>
    <w:rsid w:val="00FC636D"/>
    <w:rsid w:val="00FC66D8"/>
    <w:rsid w:val="00FD1731"/>
    <w:rsid w:val="00FD1DBB"/>
    <w:rsid w:val="00FE11B0"/>
    <w:rsid w:val="00FE77C6"/>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052802-1515-4CCF-857F-540B4465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4DC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78AD"/>
    <w:rPr>
      <w:sz w:val="16"/>
      <w:szCs w:val="16"/>
    </w:rPr>
  </w:style>
  <w:style w:type="paragraph" w:styleId="CommentText">
    <w:name w:val="annotation text"/>
    <w:basedOn w:val="Normal"/>
    <w:link w:val="CommentTextChar"/>
    <w:uiPriority w:val="99"/>
    <w:unhideWhenUsed/>
    <w:rsid w:val="00AE78AD"/>
    <w:rPr>
      <w:sz w:val="20"/>
      <w:szCs w:val="20"/>
    </w:rPr>
  </w:style>
  <w:style w:type="character" w:customStyle="1" w:styleId="CommentTextChar">
    <w:name w:val="Comment Text Char"/>
    <w:basedOn w:val="DefaultParagraphFont"/>
    <w:link w:val="CommentText"/>
    <w:uiPriority w:val="99"/>
    <w:rsid w:val="00AE78AD"/>
    <w:rPr>
      <w:lang w:val="en-US" w:eastAsia="en-US"/>
    </w:rPr>
  </w:style>
  <w:style w:type="paragraph" w:styleId="CommentSubject">
    <w:name w:val="annotation subject"/>
    <w:basedOn w:val="CommentText"/>
    <w:next w:val="CommentText"/>
    <w:link w:val="CommentSubjectChar"/>
    <w:uiPriority w:val="99"/>
    <w:semiHidden/>
    <w:unhideWhenUsed/>
    <w:rsid w:val="00AE78AD"/>
    <w:rPr>
      <w:b/>
      <w:bCs/>
    </w:rPr>
  </w:style>
  <w:style w:type="character" w:customStyle="1" w:styleId="CommentSubjectChar">
    <w:name w:val="Comment Subject Char"/>
    <w:basedOn w:val="CommentTextChar"/>
    <w:link w:val="CommentSubject"/>
    <w:uiPriority w:val="99"/>
    <w:semiHidden/>
    <w:rsid w:val="00AE78AD"/>
    <w:rPr>
      <w:b/>
      <w:bCs/>
      <w:lang w:val="en-US" w:eastAsia="en-US"/>
    </w:rPr>
  </w:style>
  <w:style w:type="character" w:customStyle="1" w:styleId="UnresolvedMention1">
    <w:name w:val="Unresolved Mention1"/>
    <w:basedOn w:val="DefaultParagraphFont"/>
    <w:uiPriority w:val="99"/>
    <w:semiHidden/>
    <w:unhideWhenUsed/>
    <w:rsid w:val="00534359"/>
    <w:rPr>
      <w:color w:val="605E5C"/>
      <w:shd w:val="clear" w:color="auto" w:fill="E1DFDD"/>
    </w:rPr>
  </w:style>
  <w:style w:type="character" w:customStyle="1" w:styleId="ref-journal">
    <w:name w:val="ref-journal"/>
    <w:basedOn w:val="DefaultParagraphFont"/>
    <w:rsid w:val="007A6DF9"/>
  </w:style>
  <w:style w:type="character" w:customStyle="1" w:styleId="ref-vol">
    <w:name w:val="ref-vol"/>
    <w:basedOn w:val="DefaultParagraphFont"/>
    <w:rsid w:val="007A6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5703">
      <w:bodyDiv w:val="1"/>
      <w:marLeft w:val="0"/>
      <w:marRight w:val="0"/>
      <w:marTop w:val="0"/>
      <w:marBottom w:val="0"/>
      <w:divBdr>
        <w:top w:val="none" w:sz="0" w:space="0" w:color="auto"/>
        <w:left w:val="none" w:sz="0" w:space="0" w:color="auto"/>
        <w:bottom w:val="none" w:sz="0" w:space="0" w:color="auto"/>
        <w:right w:val="none" w:sz="0" w:space="0" w:color="auto"/>
      </w:divBdr>
    </w:div>
    <w:div w:id="265118962">
      <w:bodyDiv w:val="1"/>
      <w:marLeft w:val="0"/>
      <w:marRight w:val="0"/>
      <w:marTop w:val="0"/>
      <w:marBottom w:val="0"/>
      <w:divBdr>
        <w:top w:val="none" w:sz="0" w:space="0" w:color="auto"/>
        <w:left w:val="none" w:sz="0" w:space="0" w:color="auto"/>
        <w:bottom w:val="none" w:sz="0" w:space="0" w:color="auto"/>
        <w:right w:val="none" w:sz="0" w:space="0" w:color="auto"/>
      </w:divBdr>
    </w:div>
    <w:div w:id="286745383">
      <w:bodyDiv w:val="1"/>
      <w:marLeft w:val="0"/>
      <w:marRight w:val="0"/>
      <w:marTop w:val="0"/>
      <w:marBottom w:val="0"/>
      <w:divBdr>
        <w:top w:val="none" w:sz="0" w:space="0" w:color="auto"/>
        <w:left w:val="none" w:sz="0" w:space="0" w:color="auto"/>
        <w:bottom w:val="none" w:sz="0" w:space="0" w:color="auto"/>
        <w:right w:val="none" w:sz="0" w:space="0" w:color="auto"/>
      </w:divBdr>
    </w:div>
    <w:div w:id="289361520">
      <w:bodyDiv w:val="1"/>
      <w:marLeft w:val="0"/>
      <w:marRight w:val="0"/>
      <w:marTop w:val="0"/>
      <w:marBottom w:val="0"/>
      <w:divBdr>
        <w:top w:val="none" w:sz="0" w:space="0" w:color="auto"/>
        <w:left w:val="none" w:sz="0" w:space="0" w:color="auto"/>
        <w:bottom w:val="none" w:sz="0" w:space="0" w:color="auto"/>
        <w:right w:val="none" w:sz="0" w:space="0" w:color="auto"/>
      </w:divBdr>
    </w:div>
    <w:div w:id="376856233">
      <w:bodyDiv w:val="1"/>
      <w:marLeft w:val="0"/>
      <w:marRight w:val="0"/>
      <w:marTop w:val="0"/>
      <w:marBottom w:val="0"/>
      <w:divBdr>
        <w:top w:val="none" w:sz="0" w:space="0" w:color="auto"/>
        <w:left w:val="none" w:sz="0" w:space="0" w:color="auto"/>
        <w:bottom w:val="none" w:sz="0" w:space="0" w:color="auto"/>
        <w:right w:val="none" w:sz="0" w:space="0" w:color="auto"/>
      </w:divBdr>
    </w:div>
    <w:div w:id="408775836">
      <w:bodyDiv w:val="1"/>
      <w:marLeft w:val="0"/>
      <w:marRight w:val="0"/>
      <w:marTop w:val="0"/>
      <w:marBottom w:val="0"/>
      <w:divBdr>
        <w:top w:val="none" w:sz="0" w:space="0" w:color="auto"/>
        <w:left w:val="none" w:sz="0" w:space="0" w:color="auto"/>
        <w:bottom w:val="none" w:sz="0" w:space="0" w:color="auto"/>
        <w:right w:val="none" w:sz="0" w:space="0" w:color="auto"/>
      </w:divBdr>
    </w:div>
    <w:div w:id="426657046">
      <w:bodyDiv w:val="1"/>
      <w:marLeft w:val="0"/>
      <w:marRight w:val="0"/>
      <w:marTop w:val="0"/>
      <w:marBottom w:val="0"/>
      <w:divBdr>
        <w:top w:val="none" w:sz="0" w:space="0" w:color="auto"/>
        <w:left w:val="none" w:sz="0" w:space="0" w:color="auto"/>
        <w:bottom w:val="none" w:sz="0" w:space="0" w:color="auto"/>
        <w:right w:val="none" w:sz="0" w:space="0" w:color="auto"/>
      </w:divBdr>
    </w:div>
    <w:div w:id="468517813">
      <w:bodyDiv w:val="1"/>
      <w:marLeft w:val="0"/>
      <w:marRight w:val="0"/>
      <w:marTop w:val="0"/>
      <w:marBottom w:val="0"/>
      <w:divBdr>
        <w:top w:val="none" w:sz="0" w:space="0" w:color="auto"/>
        <w:left w:val="none" w:sz="0" w:space="0" w:color="auto"/>
        <w:bottom w:val="none" w:sz="0" w:space="0" w:color="auto"/>
        <w:right w:val="none" w:sz="0" w:space="0" w:color="auto"/>
      </w:divBdr>
      <w:divsChild>
        <w:div w:id="651448781">
          <w:marLeft w:val="0"/>
          <w:marRight w:val="0"/>
          <w:marTop w:val="75"/>
          <w:marBottom w:val="150"/>
          <w:divBdr>
            <w:top w:val="none" w:sz="0" w:space="0" w:color="auto"/>
            <w:left w:val="none" w:sz="0" w:space="0" w:color="auto"/>
            <w:bottom w:val="none" w:sz="0" w:space="0" w:color="auto"/>
            <w:right w:val="none" w:sz="0" w:space="0" w:color="auto"/>
          </w:divBdr>
        </w:div>
        <w:div w:id="1468235739">
          <w:marLeft w:val="0"/>
          <w:marRight w:val="0"/>
          <w:marTop w:val="0"/>
          <w:marBottom w:val="0"/>
          <w:divBdr>
            <w:top w:val="none" w:sz="0" w:space="0" w:color="auto"/>
            <w:left w:val="none" w:sz="0" w:space="0" w:color="auto"/>
            <w:bottom w:val="none" w:sz="0" w:space="0" w:color="auto"/>
            <w:right w:val="none" w:sz="0" w:space="0" w:color="auto"/>
          </w:divBdr>
        </w:div>
      </w:divsChild>
    </w:div>
    <w:div w:id="1068265539">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86140554">
      <w:bodyDiv w:val="1"/>
      <w:marLeft w:val="0"/>
      <w:marRight w:val="0"/>
      <w:marTop w:val="0"/>
      <w:marBottom w:val="0"/>
      <w:divBdr>
        <w:top w:val="none" w:sz="0" w:space="0" w:color="auto"/>
        <w:left w:val="none" w:sz="0" w:space="0" w:color="auto"/>
        <w:bottom w:val="none" w:sz="0" w:space="0" w:color="auto"/>
        <w:right w:val="none" w:sz="0" w:space="0" w:color="auto"/>
      </w:divBdr>
    </w:div>
    <w:div w:id="1215770351">
      <w:bodyDiv w:val="1"/>
      <w:marLeft w:val="0"/>
      <w:marRight w:val="0"/>
      <w:marTop w:val="0"/>
      <w:marBottom w:val="0"/>
      <w:divBdr>
        <w:top w:val="none" w:sz="0" w:space="0" w:color="auto"/>
        <w:left w:val="none" w:sz="0" w:space="0" w:color="auto"/>
        <w:bottom w:val="none" w:sz="0" w:space="0" w:color="auto"/>
        <w:right w:val="none" w:sz="0" w:space="0" w:color="auto"/>
      </w:divBdr>
    </w:div>
    <w:div w:id="1578006277">
      <w:bodyDiv w:val="1"/>
      <w:marLeft w:val="0"/>
      <w:marRight w:val="0"/>
      <w:marTop w:val="0"/>
      <w:marBottom w:val="0"/>
      <w:divBdr>
        <w:top w:val="none" w:sz="0" w:space="0" w:color="auto"/>
        <w:left w:val="none" w:sz="0" w:space="0" w:color="auto"/>
        <w:bottom w:val="none" w:sz="0" w:space="0" w:color="auto"/>
        <w:right w:val="none" w:sz="0" w:space="0" w:color="auto"/>
      </w:divBdr>
    </w:div>
    <w:div w:id="1588465077">
      <w:bodyDiv w:val="1"/>
      <w:marLeft w:val="0"/>
      <w:marRight w:val="0"/>
      <w:marTop w:val="0"/>
      <w:marBottom w:val="0"/>
      <w:divBdr>
        <w:top w:val="none" w:sz="0" w:space="0" w:color="auto"/>
        <w:left w:val="none" w:sz="0" w:space="0" w:color="auto"/>
        <w:bottom w:val="none" w:sz="0" w:space="0" w:color="auto"/>
        <w:right w:val="none" w:sz="0" w:space="0" w:color="auto"/>
      </w:divBdr>
    </w:div>
    <w:div w:id="1658877385">
      <w:bodyDiv w:val="1"/>
      <w:marLeft w:val="0"/>
      <w:marRight w:val="0"/>
      <w:marTop w:val="0"/>
      <w:marBottom w:val="0"/>
      <w:divBdr>
        <w:top w:val="none" w:sz="0" w:space="0" w:color="auto"/>
        <w:left w:val="none" w:sz="0" w:space="0" w:color="auto"/>
        <w:bottom w:val="none" w:sz="0" w:space="0" w:color="auto"/>
        <w:right w:val="none" w:sz="0" w:space="0" w:color="auto"/>
      </w:divBdr>
    </w:div>
    <w:div w:id="1775317926">
      <w:bodyDiv w:val="1"/>
      <w:marLeft w:val="0"/>
      <w:marRight w:val="0"/>
      <w:marTop w:val="0"/>
      <w:marBottom w:val="0"/>
      <w:divBdr>
        <w:top w:val="none" w:sz="0" w:space="0" w:color="auto"/>
        <w:left w:val="none" w:sz="0" w:space="0" w:color="auto"/>
        <w:bottom w:val="none" w:sz="0" w:space="0" w:color="auto"/>
        <w:right w:val="none" w:sz="0" w:space="0" w:color="auto"/>
      </w:divBdr>
    </w:div>
    <w:div w:id="1842576885">
      <w:bodyDiv w:val="1"/>
      <w:marLeft w:val="0"/>
      <w:marRight w:val="0"/>
      <w:marTop w:val="0"/>
      <w:marBottom w:val="0"/>
      <w:divBdr>
        <w:top w:val="none" w:sz="0" w:space="0" w:color="auto"/>
        <w:left w:val="none" w:sz="0" w:space="0" w:color="auto"/>
        <w:bottom w:val="none" w:sz="0" w:space="0" w:color="auto"/>
        <w:right w:val="none" w:sz="0" w:space="0" w:color="auto"/>
      </w:divBdr>
    </w:div>
    <w:div w:id="1949239627">
      <w:bodyDiv w:val="1"/>
      <w:marLeft w:val="0"/>
      <w:marRight w:val="0"/>
      <w:marTop w:val="0"/>
      <w:marBottom w:val="0"/>
      <w:divBdr>
        <w:top w:val="none" w:sz="0" w:space="0" w:color="auto"/>
        <w:left w:val="none" w:sz="0" w:space="0" w:color="auto"/>
        <w:bottom w:val="none" w:sz="0" w:space="0" w:color="auto"/>
        <w:right w:val="none" w:sz="0" w:space="0" w:color="auto"/>
      </w:divBdr>
      <w:divsChild>
        <w:div w:id="968321787">
          <w:marLeft w:val="0"/>
          <w:marRight w:val="0"/>
          <w:marTop w:val="0"/>
          <w:marBottom w:val="0"/>
          <w:divBdr>
            <w:top w:val="none" w:sz="0" w:space="0" w:color="auto"/>
            <w:left w:val="none" w:sz="0" w:space="0" w:color="auto"/>
            <w:bottom w:val="none" w:sz="0" w:space="0" w:color="auto"/>
            <w:right w:val="none" w:sz="0" w:space="0" w:color="auto"/>
          </w:divBdr>
        </w:div>
        <w:div w:id="1262880975">
          <w:marLeft w:val="0"/>
          <w:marRight w:val="0"/>
          <w:marTop w:val="0"/>
          <w:marBottom w:val="0"/>
          <w:divBdr>
            <w:top w:val="none" w:sz="0" w:space="0" w:color="auto"/>
            <w:left w:val="none" w:sz="0" w:space="0" w:color="auto"/>
            <w:bottom w:val="none" w:sz="0" w:space="0" w:color="auto"/>
            <w:right w:val="none" w:sz="0" w:space="0" w:color="auto"/>
          </w:divBdr>
        </w:div>
      </w:divsChild>
    </w:div>
    <w:div w:id="2010716072">
      <w:bodyDiv w:val="1"/>
      <w:marLeft w:val="0"/>
      <w:marRight w:val="0"/>
      <w:marTop w:val="0"/>
      <w:marBottom w:val="0"/>
      <w:divBdr>
        <w:top w:val="none" w:sz="0" w:space="0" w:color="auto"/>
        <w:left w:val="none" w:sz="0" w:space="0" w:color="auto"/>
        <w:bottom w:val="none" w:sz="0" w:space="0" w:color="auto"/>
        <w:right w:val="none" w:sz="0" w:space="0" w:color="auto"/>
      </w:divBdr>
    </w:div>
    <w:div w:id="2038777669">
      <w:bodyDiv w:val="1"/>
      <w:marLeft w:val="0"/>
      <w:marRight w:val="0"/>
      <w:marTop w:val="0"/>
      <w:marBottom w:val="0"/>
      <w:divBdr>
        <w:top w:val="none" w:sz="0" w:space="0" w:color="auto"/>
        <w:left w:val="none" w:sz="0" w:space="0" w:color="auto"/>
        <w:bottom w:val="none" w:sz="0" w:space="0" w:color="auto"/>
        <w:right w:val="none" w:sz="0" w:space="0" w:color="auto"/>
      </w:divBdr>
    </w:div>
    <w:div w:id="206984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seph.Hughes@glasgow.ac.uk" TargetMode="External"/><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na-Maria.Eis-Huebinger@ukb.uni-bonn.de" TargetMode="Externa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a.canuti@gmail.com" TargetMode="External"/><Relationship Id="rId5" Type="http://schemas.openxmlformats.org/officeDocument/2006/relationships/webSettings" Target="webSettings.xml"/><Relationship Id="rId15" Type="http://schemas.openxmlformats.org/officeDocument/2006/relationships/image" Target="media/image2.tif"/><Relationship Id="rId10" Type="http://schemas.openxmlformats.org/officeDocument/2006/relationships/hyperlink" Target="mailto:Maria.Soderlund-Venermo@Helsinki.f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dycash08@gmail.com" TargetMode="External"/><Relationship Id="rId14" Type="http://schemas.openxmlformats.org/officeDocument/2006/relationships/hyperlink" Target="http://www.ictvonline.org/subcommittees.as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2300E-0FEC-4F8F-A442-7CADEA329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7246</Words>
  <Characters>41307</Characters>
  <Application>Microsoft Office Word</Application>
  <DocSecurity>0</DocSecurity>
  <Lines>344</Lines>
  <Paragraphs>96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48457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Judit Pénzes</cp:lastModifiedBy>
  <cp:revision>2</cp:revision>
  <cp:lastPrinted>2017-01-11T11:49:00Z</cp:lastPrinted>
  <dcterms:created xsi:type="dcterms:W3CDTF">2019-10-18T21:07:00Z</dcterms:created>
  <dcterms:modified xsi:type="dcterms:W3CDTF">2019-10-18T21:07:00Z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